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5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Khai thác các mẫu hiếm (Rare Pattern Mining)</w:t>
      </w:r>
    </w:p>
    <w:p>
      <w:pPr>
        <w:pStyle w:val="Subtitle"/>
      </w:pPr>
      <w:r>
        <w:t xml:space="preserve">Bài tập lớn môn Khai thác dữ liệu nâng cao</w:t>
      </w:r>
    </w:p>
    <w:p>
      <w:pPr>
        <w:pStyle w:val="Author"/>
      </w:pPr>
      <w:r>
        <w:t xml:space="preserve">[Họ tên sinh viên — MSSV]</w:t>
      </w:r>
    </w:p>
    <w:p>
      <w:pPr>
        <w:pStyle w:val="Date"/>
      </w:pPr>
      <w:r>
        <w:t xml:space="preserve">Tháng 6 năm 2026</w:t>
      </w:r>
    </w:p>
    <w:bookmarkStart w:id="9" w:name="tóm-tắt"/>
    <w:p>
      <w:pPr>
        <w:pStyle w:val="Heading1"/>
      </w:pPr>
      <w:r>
        <w:t xml:space="preserve">Tóm tắt</w:t>
      </w:r>
    </w:p>
    <w:p>
      <w:pPr>
        <w:pStyle w:val="FirstParagraph"/>
      </w:pPr>
      <w:r>
        <w:t xml:space="preserve">Khai thác tập mục phổ biến (FIM) bỏ qua các mẫu xuất hiện ít nhưng giá trị cao —</w:t>
      </w:r>
      <w:r>
        <w:t xml:space="preserve"> </w:t>
      </w:r>
      <w:r>
        <w:t xml:space="preserve">mẫu hiếm — trong khi việc hạ ngưỡng hỗ trợ một cách thô sơ lại gây bùng nổ tổ hợp và</w:t>
      </w:r>
      <w:r>
        <w:t xml:space="preserve"> </w:t>
      </w:r>
      <w:r>
        <w:t xml:space="preserve">nhiễu. Báo cáo này nghiên cứu hệ thống bài toán khai thác mẫu hiếm (Rare Pattern</w:t>
      </w:r>
      <w:r>
        <w:t xml:space="preserve"> </w:t>
      </w:r>
      <w:r>
        <w:t xml:space="preserve">Mining): so sánh ba định nghĩa hình thức (infrequent, minimal rare, perfectly rare</w:t>
      </w:r>
      <w:r>
        <w:t xml:space="preserve"> </w:t>
      </w:r>
      <w:r>
        <w:t xml:space="preserve">itemset); phân tích ba thuật toán AprioriRare, AprioriInverse và CORI cùng các độ đo</w:t>
      </w:r>
      <w:r>
        <w:t xml:space="preserve"> </w:t>
      </w:r>
      <w:r>
        <w:t xml:space="preserve">tương quan bond, all-confidence và tính null-invariance. Toàn bộ thuật toán được cài</w:t>
      </w:r>
      <w:r>
        <w:t xml:space="preserve"> </w:t>
      </w:r>
      <w:r>
        <w:t xml:space="preserve">đặt lại bằng Python (thư viện chuẩn) và kiểm chứng tự động bằng 19 câu lệnh assert đối</w:t>
      </w:r>
      <w:r>
        <w:t xml:space="preserve"> </w:t>
      </w:r>
      <w:r>
        <w:t xml:space="preserve">chiếu với kết quả tính tay trên ví dụ minh họa — đạt 100%. Thực nghiệm trên bộ dữ</w:t>
      </w:r>
      <w:r>
        <w:t xml:space="preserve"> </w:t>
      </w:r>
      <w:r>
        <w:t xml:space="preserve">liệu UCI Mushroom</w:t>
      </w:r>
      <w:r>
        <w:t xml:space="preserve"> </w:t>
      </w:r>
      <w:r>
        <w:t xml:space="preserve">(8 124 giao dịch) định lượng hóa các đánh đổi lý thuyết: chi phí duyệt vùng phổ biến</w:t>
      </w:r>
      <w:r>
        <w:t xml:space="preserve"> </w:t>
      </w:r>
      <w:r>
        <w:t xml:space="preserve">của AprioriRare (45 391 itemset phổ biến để tìm 986 mRI ở minsup = 0.2), hiệu quả thu</w:t>
      </w:r>
      <w:r>
        <w:t xml:space="preserve"> </w:t>
      </w:r>
      <w:r>
        <w:t xml:space="preserve">hẹp không gian của AprioriInverse, và chất lượng ngữ nghĩa của các mẫu hiếm tương quan</w:t>
      </w:r>
      <w:r>
        <w:t xml:space="preserve"> </w:t>
      </w:r>
      <w:r>
        <w:t xml:space="preserve">bond = 1 mà CORI phát hiện. Trên cơ sở chọn CORI làm phương pháp trọng tâm, báo cáo</w:t>
      </w:r>
      <w:r>
        <w:t xml:space="preserve"> </w:t>
      </w:r>
      <w:r>
        <w:rPr>
          <w:b/>
          <w:bCs/>
        </w:rPr>
        <w:t xml:space="preserve">đề xuất cải tiến CORI+</w:t>
      </w:r>
      <w:r>
        <w:t xml:space="preserve">: dùng cận trên all-confidence (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≤</m:t>
        </m:r>
        <m:r>
          <m:t>a</m:t>
        </m:r>
        <m:r>
          <m:t>l</m:t>
        </m:r>
        <m:r>
          <m:t>l</m:t>
        </m:r>
        <m:r>
          <m:t>c</m:t>
        </m:r>
        <m:r>
          <m:t>o</m:t>
        </m:r>
        <m:r>
          <m:t>n</m:t>
        </m:r>
        <m:r>
          <m:t>f</m:t>
        </m:r>
      </m:oMath>
      <w:r>
        <w:t xml:space="preserve">) để né phần</w:t>
      </w:r>
      <w:r>
        <w:t xml:space="preserve"> </w:t>
      </w:r>
      <w:r>
        <w:t xml:space="preserve">lớn phép hợp DTID-List tốn kém — giữ nguyên kết quả (đã kiểm chứng trùng khớp CORI) nhưng</w:t>
      </w:r>
      <w:r>
        <w:t xml:space="preserve"> </w:t>
      </w:r>
      <w:r>
        <w:t xml:space="preserve">né 96–98% phép hợp và tăng tốc 4.2×–5.4× trên Mushroom. Báo cáo khép lại bằng tổng quan</w:t>
      </w:r>
      <w:r>
        <w:t xml:space="preserve"> </w:t>
      </w:r>
      <w:r>
        <w:t xml:space="preserve">bốn dòng nghiên cứu 2021–2026: mở rộng biểu diễn dữ liệu, kết hợp tiện ích, bảo vệ quyền</w:t>
      </w:r>
      <w:r>
        <w:t xml:space="preserve"> </w:t>
      </w:r>
      <w:r>
        <w:t xml:space="preserve">riêng tư và các ứng dụng y tế/công nghiệp.</w:t>
      </w:r>
    </w:p>
    <w:p>
      <w:pPr>
        <w:pStyle w:val="BodyText"/>
      </w:pPr>
      <w:r>
        <w:rPr>
          <w:b/>
          <w:bCs/>
        </w:rPr>
        <w:t xml:space="preserve">Từ khóa:</w:t>
      </w:r>
      <w:r>
        <w:t xml:space="preserve"> </w:t>
      </w:r>
      <w:r>
        <w:t xml:space="preserve">rare pattern mining, minimal rare itemset, perfectly rare itemset,</w:t>
      </w:r>
      <w:r>
        <w:t xml:space="preserve"> </w:t>
      </w:r>
      <w:r>
        <w:t xml:space="preserve">AprioriRare, AprioriInverse, CORI, bond, all-confidence, null-invariance.</w:t>
      </w:r>
    </w:p>
    <w:bookmarkEnd w:id="9"/>
    <w:bookmarkStart w:id="14" w:name="chương-1.-mở-đầu"/>
    <w:p>
      <w:pPr>
        <w:pStyle w:val="Heading1"/>
      </w:pPr>
      <w:r>
        <w:t xml:space="preserve">Chương 1. Mở đầu</w:t>
      </w:r>
    </w:p>
    <w:bookmarkStart w:id="10" w:name="bối-cảnh-và-lý-do-chọn-đề-tài"/>
    <w:p>
      <w:pPr>
        <w:pStyle w:val="Heading2"/>
      </w:pPr>
      <w:r>
        <w:t xml:space="preserve">1.1. Bối cảnh và lý do chọn đề tài</w:t>
      </w:r>
    </w:p>
    <w:p>
      <w:pPr>
        <w:pStyle w:val="FirstParagraph"/>
      </w:pPr>
      <w:r>
        <w:t xml:space="preserve">Khai thác tập mục phổ biến (Frequent Itemset Mining — FIM) là bài toán nền tảng của</w:t>
      </w:r>
      <w:r>
        <w:t xml:space="preserve"> </w:t>
      </w:r>
      <w:r>
        <w:t xml:space="preserve">khai thác dữ liệu: cho một cơ sở dữ liệu giao dịch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và ngưỡng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do người dùng</w:t>
      </w:r>
      <w:r>
        <w:t xml:space="preserve"> </w:t>
      </w:r>
      <w:r>
        <w:t xml:space="preserve">đặt, FIM liệt kê mọi tập mục (itemset)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có độ hỗ trợ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[1]. Tuy</w:t>
      </w:r>
      <w:r>
        <w:t xml:space="preserve"> </w:t>
      </w:r>
      <w:r>
        <w:t xml:space="preserve">nhiên, khi dùng FIM người ta thường ngầm coi</w:t>
      </w:r>
      <w:r>
        <w:t xml:space="preserve"> </w:t>
      </w:r>
      <w:r>
        <w:t xml:space="preserve">“phổ biến”</w:t>
      </w:r>
      <w:r>
        <w:t xml:space="preserve"> </w:t>
      </w:r>
      <w:r>
        <w:t xml:space="preserve">là</w:t>
      </w:r>
      <w:r>
        <w:t xml:space="preserve"> </w:t>
      </w:r>
      <w:r>
        <w:t xml:space="preserve">“đáng quan tâm”</w:t>
      </w:r>
      <w:r>
        <w:t xml:space="preserve"> </w:t>
      </w:r>
      <w:r>
        <w:t xml:space="preserve">— cách</w:t>
      </w:r>
      <w:r>
        <w:t xml:space="preserve"> </w:t>
      </w:r>
      <w:r>
        <w:t xml:space="preserve">dùng này không phù hợp trong nhiều ứng dụng thực tế. Trong y tế, các tổ hợp triệu chứng</w:t>
      </w:r>
      <w:r>
        <w:t xml:space="preserve"> </w:t>
      </w:r>
      <w:r>
        <w:t xml:space="preserve">của bệnh hiếm xuất hiện với tần suất rất thấp nhưng mang giá trị chẩn đoán cao [21];</w:t>
      </w:r>
      <w:r>
        <w:t xml:space="preserve"> </w:t>
      </w:r>
      <w:r>
        <w:t xml:space="preserve">trong công nghiệp, các lỗi sản phẩm hiếm gặp lại chính là đối tượng cần phát hiện [14];</w:t>
      </w:r>
      <w:r>
        <w:t xml:space="preserve"> </w:t>
      </w:r>
      <w:r>
        <w:t xml:space="preserve">trong an ninh mạng, hành vi bất thường theo định nghĩa là hành vi hiếm [16]. Những mẫu</w:t>
      </w:r>
      <w:r>
        <w:t xml:space="preserve"> </w:t>
      </w:r>
      <w:r>
        <w:t xml:space="preserve">như vậy bị FIM truyền thống bỏ qua hoàn toàn.</w:t>
      </w:r>
    </w:p>
    <w:p>
      <w:pPr>
        <w:pStyle w:val="BodyText"/>
      </w:pPr>
      <w:r>
        <w:t xml:space="preserve">Bài toán</w:t>
      </w:r>
      <w:r>
        <w:t xml:space="preserve"> </w:t>
      </w:r>
      <w:r>
        <w:rPr>
          <w:b/>
          <w:bCs/>
        </w:rPr>
        <w:t xml:space="preserve">khai thác mẫu hiếm</w:t>
      </w:r>
      <w:r>
        <w:t xml:space="preserve"> </w:t>
      </w:r>
      <w:r>
        <w:t xml:space="preserve">(Rare Pattern Mining) ra đời để lấp khoảng trống này.</w:t>
      </w:r>
      <w:r>
        <w:t xml:space="preserve"> </w:t>
      </w:r>
      <w:r>
        <w:t xml:space="preserve">Khó khăn cốt lõi nằm ở chỗ: nếu chỉ đơn giản hạ thấp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, số lượng itemset bùng nổ</w:t>
      </w:r>
      <w:r>
        <w:t xml:space="preserve"> </w:t>
      </w:r>
      <w:r>
        <w:t xml:space="preserve">tổ hợp và phần lớn mẫu thu được là nhiễu — thậm chí nhiều</w:t>
      </w:r>
      <w:r>
        <w:t xml:space="preserve"> </w:t>
      </w:r>
      <w:r>
        <w:t xml:space="preserve">“mẫu hiếm”</w:t>
      </w:r>
      <w:r>
        <w:t xml:space="preserve"> </w:t>
      </w:r>
      <w:r>
        <w:t xml:space="preserve">có độ hỗ trợ bằng 0,</w:t>
      </w:r>
      <w:r>
        <w:t xml:space="preserve"> </w:t>
      </w:r>
      <w:r>
        <w:t xml:space="preserve">tức không hề tồn tại trong dữ liệu. Vì vậy, cộng đồng nghiên cứu đã đề xuất các định nghĩa</w:t>
      </w:r>
      <w:r>
        <w:t xml:space="preserve"> </w:t>
      </w:r>
      <w:r>
        <w:t xml:space="preserve">chặt chẽ hơn về</w:t>
      </w:r>
      <w:r>
        <w:t xml:space="preserve"> </w:t>
      </w:r>
      <w:r>
        <w:t xml:space="preserve">“mẫu hiếm có ý nghĩa”</w:t>
      </w:r>
      <w:r>
        <w:t xml:space="preserve"> </w:t>
      </w:r>
      <w:r>
        <w:t xml:space="preserve">(minimal rare itemset [5], perfectly rare itemset</w:t>
      </w:r>
      <w:r>
        <w:t xml:space="preserve"> </w:t>
      </w:r>
      <w:r>
        <w:t xml:space="preserve">[4]) cùng các thuật toán khai thác tương ứng, và bổ sung các độ đo tương quan</w:t>
      </w:r>
      <w:r>
        <w:t xml:space="preserve"> </w:t>
      </w:r>
      <w:r>
        <w:t xml:space="preserve">(bond, all-confidence [3]) để loại bỏ các mẫu giả (spurious patterns) — các tập mục</w:t>
      </w:r>
      <w:r>
        <w:t xml:space="preserve"> </w:t>
      </w:r>
      <w:r>
        <w:t xml:space="preserve">chỉ tình cờ đi cùng nhau.</w:t>
      </w:r>
    </w:p>
    <w:p>
      <w:pPr>
        <w:pStyle w:val="BodyText"/>
      </w:pPr>
      <w:r>
        <w:t xml:space="preserve">Báo cáo này nghiên cứu hệ thống các kỹ thuật trên, dựa theo khung nội dung bài giảng</w:t>
      </w:r>
      <w:r>
        <w:t xml:space="preserve"> </w:t>
      </w:r>
      <w:r>
        <w:t xml:space="preserve">“Rare Itemset Techniques”</w:t>
      </w:r>
      <w:r>
        <w:t xml:space="preserve"> </w:t>
      </w:r>
      <w:r>
        <w:t xml:space="preserve">của môn học, đồng thời tự cài đặt và kiểm chứng thực nghiệm</w:t>
      </w:r>
      <w:r>
        <w:t xml:space="preserve"> </w:t>
      </w:r>
      <w:r>
        <w:t xml:space="preserve">toàn bộ thuật toán bằng Python.</w:t>
      </w:r>
    </w:p>
    <w:bookmarkEnd w:id="10"/>
    <w:bookmarkStart w:id="11" w:name="mục-tiêu"/>
    <w:p>
      <w:pPr>
        <w:pStyle w:val="Heading2"/>
      </w:pPr>
      <w:r>
        <w:t xml:space="preserve">1.2. Mục tiêu</w:t>
      </w:r>
    </w:p>
    <w:p>
      <w:pPr>
        <w:pStyle w:val="Compact"/>
        <w:numPr>
          <w:ilvl w:val="0"/>
          <w:numId w:val="1001"/>
        </w:numPr>
      </w:pPr>
      <w:r>
        <w:t xml:space="preserve">Trình bày và so sánh ba định nghĩa hình thức của mẫu hiếm:</w:t>
      </w:r>
      <w:r>
        <w:t xml:space="preserve"> </w:t>
      </w:r>
      <w:r>
        <w:rPr>
          <w:i/>
          <w:iCs/>
        </w:rPr>
        <w:t xml:space="preserve">infrequent itemset</w:t>
      </w:r>
      <w:r>
        <w:t xml:space="preserve">,</w:t>
      </w:r>
      <w:r>
        <w:t xml:space="preserve"> </w:t>
      </w:r>
      <w:r>
        <w:rPr>
          <w:i/>
          <w:iCs/>
        </w:rPr>
        <w:t xml:space="preserve">minimal rare itemset</w:t>
      </w:r>
      <w:r>
        <w:t xml:space="preserve"> </w:t>
      </w:r>
      <w:r>
        <w:t xml:space="preserve">(mRI) và</w:t>
      </w:r>
      <w:r>
        <w:t xml:space="preserve"> </w:t>
      </w:r>
      <w:r>
        <w:rPr>
          <w:i/>
          <w:iCs/>
        </w:rPr>
        <w:t xml:space="preserve">perfectly rare itemset</w:t>
      </w:r>
      <w:r>
        <w:t xml:space="preserve"> </w:t>
      </w:r>
      <w:r>
        <w:t xml:space="preserve">(PRI).</w:t>
      </w:r>
    </w:p>
    <w:p>
      <w:pPr>
        <w:pStyle w:val="Compact"/>
        <w:numPr>
          <w:ilvl w:val="0"/>
          <w:numId w:val="1001"/>
        </w:numPr>
      </w:pPr>
      <w:r>
        <w:t xml:space="preserve">Phân tích ba thuật toán:</w:t>
      </w:r>
      <w:r>
        <w:t xml:space="preserve"> </w:t>
      </w:r>
      <w:r>
        <w:rPr>
          <w:b/>
          <w:bCs/>
        </w:rPr>
        <w:t xml:space="preserve">AprioriRare</w:t>
      </w:r>
      <w:r>
        <w:t xml:space="preserve"> </w:t>
      </w:r>
      <w:r>
        <w:t xml:space="preserve">[5],</w:t>
      </w:r>
      <w:r>
        <w:t xml:space="preserve"> </w:t>
      </w:r>
      <w:r>
        <w:rPr>
          <w:b/>
          <w:bCs/>
        </w:rPr>
        <w:t xml:space="preserve">AprioriInverse</w:t>
      </w:r>
      <w:r>
        <w:t xml:space="preserve"> </w:t>
      </w:r>
      <w:r>
        <w:t xml:space="preserve">[4] và</w:t>
      </w:r>
      <w:r>
        <w:t xml:space="preserve"> </w:t>
      </w:r>
      <w:r>
        <w:rPr>
          <w:b/>
          <w:bCs/>
        </w:rPr>
        <w:t xml:space="preserve">CORI</w:t>
      </w:r>
      <w:r>
        <w:t xml:space="preserve"> </w:t>
      </w:r>
      <w:r>
        <w:t xml:space="preserve">[7],</w:t>
      </w:r>
      <w:r>
        <w:t xml:space="preserve"> </w:t>
      </w:r>
      <w:r>
        <w:t xml:space="preserve">cùng các độ đo tương quan</w:t>
      </w:r>
      <w:r>
        <w:t xml:space="preserve"> </w:t>
      </w:r>
      <w:r>
        <w:rPr>
          <w:b/>
          <w:bCs/>
        </w:rPr>
        <w:t xml:space="preserve">bond</w:t>
      </w:r>
      <w:r>
        <w:t xml:space="preserve">,</w:t>
      </w:r>
      <w:r>
        <w:t xml:space="preserve"> </w:t>
      </w:r>
      <w:r>
        <w:rPr>
          <w:b/>
          <w:bCs/>
        </w:rPr>
        <w:t xml:space="preserve">all-confidence</w:t>
      </w:r>
      <w:r>
        <w:t xml:space="preserve"> </w:t>
      </w:r>
      <w:r>
        <w:t xml:space="preserve">[3] và khung độ đo thống nhất</w:t>
      </w:r>
      <w:r>
        <w:t xml:space="preserve"> </w:t>
      </w:r>
      <w:r>
        <w:t xml:space="preserve">của Wu và cộng sự [6].</w:t>
      </w:r>
    </w:p>
    <w:p>
      <w:pPr>
        <w:pStyle w:val="Compact"/>
        <w:numPr>
          <w:ilvl w:val="0"/>
          <w:numId w:val="1001"/>
        </w:numPr>
      </w:pPr>
      <w:r>
        <w:t xml:space="preserve">Cài đặt toàn bộ thuật toán bằng Python (chỉ dùng thư viện chuẩn),</w:t>
      </w:r>
      <w:r>
        <w:t xml:space="preserve"> </w:t>
      </w:r>
      <w:r>
        <w:rPr>
          <w:b/>
          <w:bCs/>
        </w:rPr>
        <w:t xml:space="preserve">kiểm chứng tự động</w:t>
      </w:r>
      <w:r>
        <w:rPr>
          <w:b/>
          <w:bCs/>
        </w:rPr>
        <w:t xml:space="preserve"> </w:t>
      </w:r>
      <w:r>
        <w:rPr>
          <w:b/>
          <w:bCs/>
        </w:rPr>
        <w:t xml:space="preserve">100% kết quả</w:t>
      </w:r>
      <w:r>
        <w:t xml:space="preserve"> </w:t>
      </w:r>
      <w:r>
        <w:t xml:space="preserve">so với ví dụ trong bài giảng, và khảo sát hành vi thuật toán trên bộ dữ</w:t>
      </w:r>
      <w:r>
        <w:t xml:space="preserve"> </w:t>
      </w:r>
      <w:r>
        <w:t xml:space="preserve">liệu thực UCI Mushroom.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Chọn CORI làm phương pháp trọng tâm và đề xuất cải tiến CORI+</w:t>
      </w:r>
      <w:r>
        <w:t xml:space="preserve"> </w:t>
      </w:r>
      <w:r>
        <w:t xml:space="preserve">(cận trên</w:t>
      </w:r>
      <w:r>
        <w:t xml:space="preserve"> </w:t>
      </w:r>
      <w:r>
        <w:t xml:space="preserve">all-confidence cho bond), kiểm chứng tính đúng đắn và đo tăng tốc trên Mushroom.</w:t>
      </w:r>
    </w:p>
    <w:p>
      <w:pPr>
        <w:pStyle w:val="Compact"/>
        <w:numPr>
          <w:ilvl w:val="0"/>
          <w:numId w:val="1001"/>
        </w:numPr>
      </w:pPr>
      <w:r>
        <w:t xml:space="preserve">Tổng quan hướng nghiên cứu giai đoạn 2021–2026 của lĩnh vực.</w:t>
      </w:r>
    </w:p>
    <w:bookmarkEnd w:id="11"/>
    <w:bookmarkStart w:id="12" w:name="phạm-vi"/>
    <w:p>
      <w:pPr>
        <w:pStyle w:val="Heading2"/>
      </w:pPr>
      <w:r>
        <w:t xml:space="preserve">1.3. Phạm vi</w:t>
      </w:r>
    </w:p>
    <w:p>
      <w:pPr>
        <w:pStyle w:val="FirstParagraph"/>
      </w:pPr>
      <w:r>
        <w:t xml:space="preserve">Báo cáo giới hạn ở khai thác itemset hiếm trên cơ sở dữ liệu giao dịch tĩnh — đúng phạm</w:t>
      </w:r>
      <w:r>
        <w:t xml:space="preserve"> </w:t>
      </w:r>
      <w:r>
        <w:t xml:space="preserve">vi bài giảng gốc. Các hướng mở rộng (mẫu hiếm tuần tự, mẫu hiếm tiện ích cao, dữ liệu</w:t>
      </w:r>
      <w:r>
        <w:t xml:space="preserve"> </w:t>
      </w:r>
      <w:r>
        <w:t xml:space="preserve">luồng, dữ liệu không chắc chắn) chỉ được điểm qua ở phần tổng quan và hướng phát triển.</w:t>
      </w:r>
    </w:p>
    <w:bookmarkEnd w:id="12"/>
    <w:bookmarkStart w:id="13" w:name="cấu-trúc-báo-cáo"/>
    <w:p>
      <w:pPr>
        <w:pStyle w:val="Heading2"/>
      </w:pPr>
      <w:r>
        <w:t xml:space="preserve">1.4. Cấu trúc báo cáo</w:t>
      </w:r>
    </w:p>
    <w:p>
      <w:pPr>
        <w:pStyle w:val="FirstParagraph"/>
      </w:pPr>
      <w:r>
        <w:t xml:space="preserve">Chương 2 trình bày cơ sở lý thuyết và tổng quan nghiên cứu; Chương 3 phân tích chi tiết</w:t>
      </w:r>
      <w:r>
        <w:t xml:space="preserve"> </w:t>
      </w:r>
      <w:r>
        <w:t xml:space="preserve">các thuật toán và độ đo; Chương 4 mô tả cài đặt và kết quả thực nghiệm; Chương 5 kết luận</w:t>
      </w:r>
      <w:r>
        <w:t xml:space="preserve"> </w:t>
      </w:r>
      <w:r>
        <w:t xml:space="preserve">và nêu hướng phát triển.</w:t>
      </w:r>
    </w:p>
    <w:bookmarkEnd w:id="13"/>
    <w:bookmarkEnd w:id="14"/>
    <w:bookmarkStart w:id="22" w:name="X158c4f45029013a9a07be95941bc88d664ed89b"/>
    <w:p>
      <w:pPr>
        <w:pStyle w:val="Heading1"/>
      </w:pPr>
      <w:r>
        <w:t xml:space="preserve">Chương 2. Cơ sở lý thuyết và tổng quan nghiên cứu</w:t>
      </w:r>
    </w:p>
    <w:bookmarkStart w:id="15" w:name="bài-toán-khai-thác-tập-mục-phổ-biến"/>
    <w:p>
      <w:pPr>
        <w:pStyle w:val="Heading2"/>
      </w:pPr>
      <w:r>
        <w:t xml:space="preserve">2.1. Bài toán khai thác tập mục phổ biến</w:t>
      </w:r>
    </w:p>
    <w:p>
      <w:pPr>
        <w:pStyle w:val="FirstParagraph"/>
      </w:pPr>
      <w:r>
        <w:rPr>
          <w:b/>
          <w:bCs/>
        </w:rPr>
        <w:t xml:space="preserve">Định nghĩa 2.1 (CSDL giao dịch).</w:t>
      </w:r>
      <w:r>
        <w:t xml:space="preserve"> </w:t>
      </w:r>
      <w:r>
        <w:t xml:space="preserve">Cho tập mục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Một</w:t>
      </w:r>
      <w:r>
        <w:t xml:space="preserve"> </w:t>
      </w:r>
      <w:r>
        <w:rPr>
          <w:i/>
          <w:iCs/>
        </w:rPr>
        <w:t xml:space="preserve">giao dịch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là một tập con của</w:t>
      </w:r>
      <w:r>
        <w:t xml:space="preserve"> </w:t>
      </w:r>
      <m:oMath>
        <m:r>
          <m:t>I</m:t>
        </m:r>
      </m:oMath>
      <w:r>
        <w:t xml:space="preserve">. CSDL giao dịch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là một tập hữu hạn các giao dịch.</w:t>
      </w:r>
    </w:p>
    <w:p>
      <w:pPr>
        <w:pStyle w:val="BodyText"/>
      </w:pPr>
      <w:r>
        <w:rPr>
          <w:b/>
          <w:bCs/>
        </w:rPr>
        <w:t xml:space="preserve">Định nghĩa 2.2 (Độ hỗ trợ hội — conjunctive support).</w:t>
      </w:r>
      <w:r>
        <w:t xml:space="preserve"> </w:t>
      </w:r>
      <w:r>
        <w:t xml:space="preserve">Độ hỗ trợ của itemset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là số giao dịch chứa toàn bộ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u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⊆</m:t>
          </m:r>
          <m:r>
            <m:t>T</m:t>
          </m:r>
          <m:r>
            <m:rPr>
              <m:sty m:val="p"/>
            </m:rPr>
            <m:t>∧</m:t>
          </m:r>
          <m:r>
            <m:t>T</m:t>
          </m:r>
          <m:r>
            <m:rPr>
              <m:sty m:val="p"/>
            </m:rPr>
            <m:t>∈</m:t>
          </m:r>
          <m:r>
            <m:t>D</m:t>
          </m:r>
          <m:r>
            <m:rPr>
              <m:sty m:val="p"/>
            </m:rPr>
            <m:t>}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rPr>
          <w:b/>
          <w:bCs/>
        </w:rPr>
        <w:t xml:space="preserve">Định nghĩa 2.3 (FIM).</w:t>
      </w:r>
      <w:r>
        <w:t xml:space="preserve"> </w:t>
      </w:r>
      <w:r>
        <w:t xml:space="preserve">Cho ngưỡng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, khai thác tập mục phổ biến là liệt kê</w:t>
      </w:r>
      <w:r>
        <w:t xml:space="preserve"> </w:t>
      </w:r>
      <w:r>
        <w:t xml:space="preserve">mọi</w:t>
      </w:r>
      <w:r>
        <w:t xml:space="preserve"> </w:t>
      </w:r>
      <m:oMath>
        <m:r>
          <m:t>X</m:t>
        </m:r>
        <m:r>
          <m:rPr>
            <m:sty m:val="p"/>
          </m:rPr>
          <m:t>⊆</m:t>
        </m:r>
        <m:r>
          <m:t>I</m:t>
        </m:r>
      </m:oMath>
      <w:r>
        <w:t xml:space="preserve"> </w:t>
      </w:r>
      <w:r>
        <w:t xml:space="preserve">sao cho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[1].</w:t>
      </w:r>
    </w:p>
    <w:p>
      <w:pPr>
        <w:pStyle w:val="BodyText"/>
      </w:pPr>
      <w:r>
        <w:t xml:space="preserve">Tính chất nền tảng của FIM là tính</w:t>
      </w:r>
      <w:r>
        <w:t xml:space="preserve"> </w:t>
      </w:r>
      <w:r>
        <w:rPr>
          <w:b/>
          <w:bCs/>
        </w:rPr>
        <w:t xml:space="preserve">anti-monotone</w:t>
      </w:r>
      <w:r>
        <w:t xml:space="preserve"> </w:t>
      </w:r>
      <w:r>
        <w:t xml:space="preserve">của support: nếu</w:t>
      </w:r>
      <w:r>
        <w:t xml:space="preserve"> </w:t>
      </w:r>
      <m:oMath>
        <m:r>
          <m:t>X</m:t>
        </m:r>
        <m:r>
          <m:rPr>
            <m:sty m:val="p"/>
          </m:rPr>
          <m:t>⊂</m:t>
        </m:r>
        <m:r>
          <m:t>Y</m:t>
        </m:r>
      </m:oMath>
      <w:r>
        <w:t xml:space="preserve"> </w:t>
      </w:r>
      <w:r>
        <w:t xml:space="preserve">thì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Apriori [1] khai thác tính chất này theo chiều rộng (sinh ứng viên</w:t>
      </w:r>
      <w:r>
        <w:t xml:space="preserve"> </w:t>
      </w:r>
      <w:r>
        <w:t xml:space="preserve">theo mức), còn Eclat [2] duyệt theo chiều sâu trên biểu diễn dọc (mỗi itemset giữ một</w:t>
      </w:r>
      <w:r>
        <w:t xml:space="preserve"> </w:t>
      </w:r>
      <w:r>
        <w:t xml:space="preserve">TID-list — danh sách giao dịch chứa nó).</w:t>
      </w:r>
    </w:p>
    <w:p>
      <w:pPr>
        <w:pStyle w:val="BodyText"/>
      </w:pPr>
      <w:r>
        <w:rPr>
          <w:b/>
          <w:bCs/>
        </w:rPr>
        <w:t xml:space="preserve">Ví dụ.</w:t>
      </w:r>
      <w:r>
        <w:t xml:space="preserve"> </w:t>
      </w:r>
      <w:r>
        <w:t xml:space="preserve">Báo cáo dùng CSDL 4 giao dịch trong bài giảng</w:t>
      </w:r>
      <w:r>
        <w:t xml:space="preserve"> </w:t>
      </w:r>
      <w:r>
        <w:t xml:space="preserve">(bảng 2.1) làm ví dụ chạy tay và kiểm chứng cài đặt.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Giao dịch</w:t>
            </w:r>
          </w:p>
        </w:tc>
        <w:tc>
          <w:tcPr/>
          <w:p>
            <w:pPr>
              <w:pStyle w:val="Compact"/>
            </w:pPr>
            <w:r>
              <w:t xml:space="preserve">Các mục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{pasta, lemon, bread, orange}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{pasta, lemon}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{pasta, orange, cake}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{pasta, lemon, orange, cake}</w:t>
            </w:r>
          </w:p>
        </w:tc>
      </w:tr>
    </w:tbl>
    <w:p>
      <w:pPr>
        <w:pStyle w:val="BodyText"/>
      </w:pPr>
      <w:r>
        <w:rPr>
          <w:i/>
          <w:iCs/>
        </w:rPr>
        <w:t xml:space="preserve">Bảng 2.1 — CSDL giao dịch ví dụ (theo bài giảng).</w:t>
      </w:r>
    </w:p>
    <w:p>
      <w:pPr>
        <w:pStyle w:val="BodyText"/>
      </w:pPr>
      <w:r>
        <w:t xml:space="preserve">Với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kết quả FIM gồm 11 itemset phổ biến: 4 itemset đơn {lemon}, {pasta},</w:t>
      </w:r>
      <w:r>
        <w:t xml:space="preserve"> </w:t>
      </w:r>
      <w:r>
        <w:t xml:space="preserve">{orange}, {cake}; 5 itemset đôi {lemon, pasta}, {lemon, orange}, {pasta, orange},</w:t>
      </w:r>
      <w:r>
        <w:t xml:space="preserve"> </w:t>
      </w:r>
      <w:r>
        <w:t xml:space="preserve">{pasta, cake}, {orange, cake}; và 2 itemset ba {lemon, pasta, orange},</w:t>
      </w:r>
      <w:r>
        <w:t xml:space="preserve"> </w:t>
      </w:r>
      <w:r>
        <w:t xml:space="preserve">{pasta, orange, cake} (chi tiết tại mục 4.2).</w:t>
      </w:r>
    </w:p>
    <w:bookmarkEnd w:id="15"/>
    <w:bookmarkStart w:id="19" w:name="ba-định-nghĩa-về-mẫu-hiếm"/>
    <w:p>
      <w:pPr>
        <w:pStyle w:val="Heading2"/>
      </w:pPr>
      <w:r>
        <w:t xml:space="preserve">2.2. Ba định nghĩa về mẫu hiếm</w:t>
      </w:r>
    </w:p>
    <w:bookmarkStart w:id="16" w:name="X5917e7ca107d42dcff15b2e322816bbbaff559e"/>
    <w:p>
      <w:pPr>
        <w:pStyle w:val="Heading3"/>
      </w:pPr>
      <w:r>
        <w:t xml:space="preserve">2.2.1. Itemset không phổ biến (infrequent itemset)</w:t>
      </w:r>
    </w:p>
    <w:p>
      <w:pPr>
        <w:pStyle w:val="FirstParagraph"/>
      </w:pPr>
      <w:r>
        <w:rPr>
          <w:b/>
          <w:bCs/>
        </w:rPr>
        <w:t xml:space="preserve">Định nghĩa 2.4.</w:t>
      </w:r>
      <w:r>
        <w:t xml:space="preserve"> </w:t>
      </w:r>
      <w:r>
        <w:t xml:space="preserve">Itemset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là</w:t>
      </w:r>
      <w:r>
        <w:t xml:space="preserve"> </w:t>
      </w:r>
      <w:r>
        <w:rPr>
          <w:i/>
          <w:iCs/>
        </w:rPr>
        <w:t xml:space="preserve">không phổ biến</w:t>
      </w:r>
      <w:r>
        <w:t xml:space="preserve"> </w:t>
      </w:r>
      <w:r>
        <w:t xml:space="preserve">nếu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.</w:t>
      </w:r>
    </w:p>
    <w:p>
      <w:pPr>
        <w:pStyle w:val="BodyText"/>
      </w:pPr>
      <w:r>
        <w:t xml:space="preserve">Đây là định nghĩa</w:t>
      </w:r>
      <w:r>
        <w:t xml:space="preserve"> </w:t>
      </w:r>
      <w:r>
        <w:t xml:space="preserve">“phần bù”</w:t>
      </w:r>
      <w:r>
        <w:t xml:space="preserve"> </w:t>
      </w:r>
      <w:r>
        <w:t xml:space="preserve">trực tiếp của FIM, nhưng có hai nhược điểm nghiêm trọng</w:t>
      </w:r>
      <w:r>
        <w:t xml:space="preserve"> </w:t>
      </w:r>
      <w:r>
        <w:t xml:space="preserve">được chỉ rõ trong bài giảng: (i) số lượng itemset không phổ biến cực lớn (bùng nổ tổ</w:t>
      </w:r>
      <w:r>
        <w:t xml:space="preserve"> </w:t>
      </w:r>
      <w:r>
        <w:t xml:space="preserve">hợp ở phần trên của dàn — lattice); (ii) nhiều itemset không phổ biến</w:t>
      </w:r>
      <w:r>
        <w:t xml:space="preserve"> </w:t>
      </w:r>
      <w:r>
        <w:rPr>
          <w:b/>
          <w:bCs/>
        </w:rPr>
        <w:t xml:space="preserve">không hề tồn</w:t>
      </w:r>
      <w:r>
        <w:rPr>
          <w:b/>
          <w:bCs/>
        </w:rPr>
        <w:t xml:space="preserve"> </w:t>
      </w:r>
      <w:r>
        <w:rPr>
          <w:b/>
          <w:bCs/>
        </w:rPr>
        <w:t xml:space="preserve">tại</w:t>
      </w:r>
      <w:r>
        <w:t xml:space="preserve"> </w:t>
      </w:r>
      <w:r>
        <w:t xml:space="preserve">trong dữ liệu 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), ví dụ {bread, cake} trong bảng 2.1. Khai thác trực</w:t>
      </w:r>
      <w:r>
        <w:t xml:space="preserve"> </w:t>
      </w:r>
      <w:r>
        <w:t xml:space="preserve">tiếp theo định nghĩa này vừa tốn kém vừa vô nghĩa.</w:t>
      </w:r>
    </w:p>
    <w:bookmarkEnd w:id="16"/>
    <w:bookmarkStart w:id="17" w:name="X15e88345829c9d9f8210283bdeec7d5e2c35268"/>
    <w:p>
      <w:pPr>
        <w:pStyle w:val="Heading3"/>
      </w:pPr>
      <w:r>
        <w:t xml:space="preserve">2.2.2. Itemset hiếm tối thiểu (minimal rare itemset — mRI)</w:t>
      </w:r>
    </w:p>
    <w:p>
      <w:pPr>
        <w:pStyle w:val="FirstParagraph"/>
      </w:pPr>
      <w:r>
        <w:rPr>
          <w:b/>
          <w:bCs/>
        </w:rPr>
        <w:t xml:space="preserve">Định nghĩa 2.5</w:t>
      </w:r>
      <w:r>
        <w:t xml:space="preserve"> </w:t>
      </w:r>
      <w:r>
        <w:t xml:space="preserve">(Szathmary và cộng sự [5]). Itemset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là</w:t>
      </w:r>
      <w:r>
        <w:t xml:space="preserve"> </w:t>
      </w:r>
      <w:r>
        <w:rPr>
          <w:i/>
          <w:iCs/>
        </w:rPr>
        <w:t xml:space="preserve">hiếm tối thiểu</w:t>
      </w:r>
      <w:r>
        <w:t xml:space="preserve"> </w:t>
      </w:r>
      <w:r>
        <w:t xml:space="preserve">nếu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mọi tập con thực sự của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đều phổ biến: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⊂</m:t>
        </m:r>
        <m:r>
          <m:t>X</m:t>
        </m:r>
        <m:r>
          <m:rPr>
            <m:sty m:val="p"/>
          </m:rPr>
          <m:t>: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.</w:t>
      </w:r>
    </w:p>
    <w:p>
      <w:pPr>
        <w:pStyle w:val="BodyText"/>
      </w:pPr>
      <w:r>
        <w:t xml:space="preserve">Trong dàn itemset, vùng phổ biến (chứa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) và vùng hiếm tách nhau bởi một</w:t>
      </w:r>
      <w:r>
        <w:t xml:space="preserve"> </w:t>
      </w:r>
      <w:r>
        <w:rPr>
          <w:b/>
          <w:bCs/>
        </w:rPr>
        <w:t xml:space="preserve">đường biên</w:t>
      </w:r>
      <w:r>
        <w:t xml:space="preserve">: mRI chính là</w:t>
      </w:r>
      <w:r>
        <w:t xml:space="preserve"> </w:t>
      </w:r>
      <w:r>
        <w:rPr>
          <w:i/>
          <w:iCs/>
        </w:rPr>
        <w:t xml:space="preserve">biên dưới của vùng hiếm</w:t>
      </w:r>
      <w:r>
        <w:t xml:space="preserve"> </w:t>
      </w:r>
      <w:r>
        <w:t xml:space="preserve">— các điểm hiếm</w:t>
      </w:r>
      <w:r>
        <w:t xml:space="preserve"> </w:t>
      </w:r>
      <w:r>
        <w:t xml:space="preserve">“đầu tiên”</w:t>
      </w:r>
      <w:r>
        <w:t xml:space="preserve"> </w:t>
      </w:r>
      <w:r>
        <w:t xml:space="preserve">ngay</w:t>
      </w:r>
      <w:r>
        <w:t xml:space="preserve"> </w:t>
      </w:r>
      <w:r>
        <w:t xml:space="preserve">khi vượt qua vùng phổ biến. Tập mRI vì vậy nhỏ gọn và giàu thông tin: mọi itemset hiếm</w:t>
      </w:r>
      <w:r>
        <w:t xml:space="preserve"> </w:t>
      </w:r>
      <w:r>
        <w:t xml:space="preserve">khác rỗng đều là tập cha của một mRI nào đó. Với bảng 2.1 và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 mRI gồm</w:t>
      </w:r>
      <w:r>
        <w:t xml:space="preserve"> </w:t>
      </w:r>
      <w:r>
        <w:rPr>
          <w:b/>
          <w:bCs/>
        </w:rPr>
        <w:t xml:space="preserve">{bread}</w:t>
      </w:r>
      <w:r>
        <w:t xml:space="preserve"> </w:t>
      </w:r>
      <w:r>
        <w:t xml:space="preserve">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và</w:t>
      </w:r>
      <w:r>
        <w:t xml:space="preserve"> </w:t>
      </w:r>
      <w:r>
        <w:rPr>
          <w:b/>
          <w:bCs/>
        </w:rPr>
        <w:t xml:space="preserve">{lemon, cake}</w:t>
      </w:r>
      <w:r>
        <w:t xml:space="preserve"> </w:t>
      </w:r>
      <w:r>
        <w:t xml:space="preserve">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End w:id="17"/>
    <w:bookmarkStart w:id="18" w:name="X2d2b224551b2d34882fecbfd90b22f5c42f348d"/>
    <w:p>
      <w:pPr>
        <w:pStyle w:val="Heading3"/>
      </w:pPr>
      <w:r>
        <w:t xml:space="preserve">2.2.3. Itemset hiếm hoàn hảo (perfectly rare itemset — PRI)</w:t>
      </w:r>
    </w:p>
    <w:p>
      <w:pPr>
        <w:pStyle w:val="FirstParagraph"/>
      </w:pPr>
      <w:r>
        <w:rPr>
          <w:b/>
          <w:bCs/>
        </w:rPr>
        <w:t xml:space="preserve">Định nghĩa 2.6</w:t>
      </w:r>
      <w:r>
        <w:t xml:space="preserve"> </w:t>
      </w:r>
      <w:r>
        <w:t xml:space="preserve">(Koh &amp; Rountree [4]). Cho hai ngưỡng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&lt;</m:t>
        </m:r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. Itemset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là</w:t>
      </w:r>
      <w:r>
        <w:t xml:space="preserve"> </w:t>
      </w:r>
      <w:r>
        <w:rPr>
          <w:i/>
          <w:iCs/>
        </w:rPr>
        <w:t xml:space="preserve">hiếm hoàn hảo</w:t>
      </w:r>
      <w:r>
        <w:t xml:space="preserve"> </w:t>
      </w:r>
      <w:r>
        <w:t xml:space="preserve">nếu:</w:t>
      </w:r>
      <w:r>
        <w:t xml:space="preserve"> </w:t>
      </w:r>
      <w:r>
        <w:t xml:space="preserve">(i)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≤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; và</w:t>
      </w:r>
      <w:r>
        <w:t xml:space="preserve"> </w:t>
      </w:r>
      <w:r>
        <w:t xml:space="preserve">(ii) mọi tập con khác rỗng</w:t>
      </w:r>
      <w:r>
        <w:t xml:space="preserve"> </w:t>
      </w:r>
      <m:oMath>
        <m:r>
          <m:t>Y</m:t>
        </m:r>
        <m:r>
          <m:rPr>
            <m:sty m:val="p"/>
          </m:rPr>
          <m:t>⊂</m:t>
        </m:r>
        <m:r>
          <m:t>X</m:t>
        </m:r>
      </m:oMath>
      <w:r>
        <w:t xml:space="preserve"> </w:t>
      </w:r>
      <w:r>
        <w:t xml:space="preserve">đều có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.</w:t>
      </w:r>
    </w:p>
    <w:p>
      <w:pPr>
        <w:pStyle w:val="BodyText"/>
      </w:pPr>
      <w:r>
        <w:t xml:space="preserve">Định nghĩa này khắc phục cả hai nhược điểm của Định nghĩa 2.4: ngưỡng dưới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loại các mẫu quá hiếm tới mức là nhiễu ngẫu nhiên (sporadic noise), còn điều kiện (ii)</w:t>
      </w:r>
      <w:r>
        <w:t xml:space="preserve"> </w:t>
      </w:r>
      <w:r>
        <w:t xml:space="preserve">đòi hỏi</w:t>
      </w:r>
      <w:r>
        <w:t xml:space="preserve"> </w:t>
      </w:r>
      <w:r>
        <w:rPr>
          <w:i/>
          <w:iCs/>
        </w:rPr>
        <w:t xml:space="preserve">mọi mục thành phần cũng phải hiếm</w:t>
      </w:r>
      <w:r>
        <w:t xml:space="preserve"> </w:t>
      </w:r>
      <w:r>
        <w:t xml:space="preserve">— mẫu hiếm</w:t>
      </w:r>
      <w:r>
        <w:t xml:space="preserve"> </w:t>
      </w:r>
      <w:r>
        <w:t xml:space="preserve">“thuần khiết”</w:t>
      </w:r>
      <w:r>
        <w:t xml:space="preserve">. Vì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min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Y</m:t>
            </m:r>
          </m:sub>
        </m:sSub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 điều kiện (ii) tương đương với việc mọi item</w:t>
      </w:r>
      <w:r>
        <w:t xml:space="preserve"> </w:t>
      </w:r>
      <w:r>
        <w:t xml:space="preserve">của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có support nhỏ hơn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. Với bảng 2.1,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1.9</m:t>
        </m:r>
      </m:oMath>
      <w:r>
        <w:t xml:space="preserve">:</w:t>
      </w:r>
      <w:r>
        <w:t xml:space="preserve"> </w:t>
      </w:r>
      <w:r>
        <w:t xml:space="preserve">PRI duy nhất là</w:t>
      </w:r>
      <w:r>
        <w:t xml:space="preserve"> </w:t>
      </w:r>
      <w:r>
        <w:rPr>
          <w:b/>
          <w:bCs/>
        </w:rPr>
        <w:t xml:space="preserve">{bread}</w:t>
      </w:r>
      <w:r>
        <w:t xml:space="preserve">.</w:t>
      </w:r>
    </w:p>
    <w:p>
      <w:pPr>
        <w:pStyle w:val="BodyText"/>
      </w:pPr>
      <w:r>
        <w:t xml:space="preserve">So sánh ba định nghĩa được tổng kết ở bảng 2.2.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Tiêu chí</w:t>
            </w:r>
          </w:p>
        </w:tc>
        <w:tc>
          <w:tcPr/>
          <w:p>
            <w:pPr>
              <w:pStyle w:val="Compact"/>
            </w:pPr>
            <w:r>
              <w:t xml:space="preserve">Infrequent</w:t>
            </w:r>
          </w:p>
        </w:tc>
        <w:tc>
          <w:tcPr/>
          <w:p>
            <w:pPr>
              <w:pStyle w:val="Compact"/>
            </w:pPr>
            <w:r>
              <w:t xml:space="preserve">Minimal rare (mRI)</w:t>
            </w:r>
          </w:p>
        </w:tc>
        <w:tc>
          <w:tcPr/>
          <w:p>
            <w:pPr>
              <w:pStyle w:val="Compact"/>
            </w:pPr>
            <w:r>
              <w:t xml:space="preserve">Perfectly rare (PRI)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ngưỡng</w:t>
            </w:r>
          </w:p>
        </w:tc>
        <w:tc>
          <w:tcPr/>
          <w:p>
            <w:pPr>
              <w:pStyle w:val="Compact"/>
            </w:pPr>
            <w:r>
              <w:t xml:space="preserve">1 (minsup)</w:t>
            </w:r>
          </w:p>
        </w:tc>
        <w:tc>
          <w:tcPr/>
          <w:p>
            <w:pPr>
              <w:pStyle w:val="Compact"/>
            </w:pPr>
            <w:r>
              <w:t xml:space="preserve">1 (minsup)</w:t>
            </w:r>
          </w:p>
        </w:tc>
        <w:tc>
          <w:tcPr/>
          <w:p>
            <w:pPr>
              <w:pStyle w:val="Compact"/>
            </w:pPr>
            <w:r>
              <w:t xml:space="preserve">2 (minsup, maxsup)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Kích thước kết quả</w:t>
            </w:r>
          </w:p>
        </w:tc>
        <w:tc>
          <w:tcPr/>
          <w:p>
            <w:pPr>
              <w:pStyle w:val="Compact"/>
            </w:pPr>
            <w:r>
              <w:t xml:space="preserve">Bùng nổ</w:t>
            </w:r>
          </w:p>
        </w:tc>
        <w:tc>
          <w:tcPr/>
          <w:p>
            <w:pPr>
              <w:pStyle w:val="Compact"/>
            </w:pPr>
            <w:r>
              <w:t xml:space="preserve">Gọn (biên)</w:t>
            </w:r>
          </w:p>
        </w:tc>
        <w:tc>
          <w:tcPr/>
          <w:p>
            <w:pPr>
              <w:pStyle w:val="Compact"/>
            </w:pPr>
            <w:r>
              <w:t xml:space="preserve">Gọn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Chứa mẫu</w:t>
            </w:r>
            <w:r>
              <w:t xml:space="preserve"> </w:t>
            </w:r>
            <m:oMath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t xml:space="preserve">Có thể¹</w:t>
            </w:r>
          </w:p>
        </w:tc>
        <w:tc>
          <w:tcPr/>
          <w:p>
            <w:pPr>
              <w:pStyle w:val="Compact"/>
            </w:pPr>
            <w:r>
              <w:t xml:space="preserve">Không (vì</w:t>
            </w:r>
            <w:r>
              <w:t xml:space="preserve"> </w:t>
            </w:r>
            <m:oMath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≥</m:t>
              </m:r>
              <m:r>
                <m:t>m</m:t>
              </m:r>
              <m:r>
                <m:t>i</m:t>
              </m:r>
              <m:r>
                <m:t>n</m:t>
              </m:r>
              <m:r>
                <m:t>s</m:t>
              </m:r>
              <m:r>
                <m:t>u</m:t>
              </m:r>
              <m:r>
                <m:t>p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 phép chứa item phổ biến?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Thuật toán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AprioriRare [5]</w:t>
            </w:r>
          </w:p>
        </w:tc>
        <w:tc>
          <w:tcPr/>
          <w:p>
            <w:pPr>
              <w:pStyle w:val="Compact"/>
            </w:pPr>
            <w:r>
              <w:t xml:space="preserve">AprioriInverse [4]</w:t>
            </w:r>
          </w:p>
        </w:tc>
      </w:tr>
    </w:tbl>
    <w:p>
      <w:pPr>
        <w:pStyle w:val="BodyText"/>
      </w:pPr>
      <w:r>
        <w:rPr>
          <w:i/>
          <w:iCs/>
        </w:rPr>
        <w:t xml:space="preserve">Bảng 2.2 — So sánh ba định nghĩa mẫu hiếm. (¹: một mRI vẫn có thể có</w:t>
      </w:r>
      <w:r>
        <w:rPr>
          <w:i/>
          <w:iCs/>
        </w:rP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ví dụ hai item đều phổ biến nhưng không bao giờ đồng xuất hiện thì cặp của chúng có</w:t>
      </w:r>
      <w:r>
        <w:rPr>
          <w:i/>
          <w:iCs/>
        </w:rP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và mọi tập con đều phổ biến, thoả Định nghĩa 2.5. Khác với định nghĩa</w:t>
      </w:r>
      <w:r>
        <w:rPr>
          <w:i/>
          <w:iCs/>
        </w:rPr>
        <w:t xml:space="preserve"> </w:t>
      </w:r>
      <w:r>
        <w:rPr>
          <w:i/>
          <w:iCs/>
        </w:rPr>
        <w:t xml:space="preserve">infrequent thô, tập mRI chỉ chứa số lượng rất nhỏ các mẫu như vậy — đúng các điểm</w:t>
      </w:r>
      <w:r>
        <w:rPr>
          <w:i/>
          <w:iCs/>
        </w:rPr>
        <w:t xml:space="preserve"> </w:t>
      </w:r>
      <w:r>
        <w:rPr>
          <w:i/>
          <w:iCs/>
        </w:rPr>
        <w:t xml:space="preserve">nằm trên biên.)</w:t>
      </w:r>
    </w:p>
    <w:bookmarkEnd w:id="18"/>
    <w:bookmarkEnd w:id="19"/>
    <w:bookmarkStart w:id="20" w:name="mẫu-giả-và-nhu-cầu-về-độ-đo-tương-quan"/>
    <w:p>
      <w:pPr>
        <w:pStyle w:val="Heading2"/>
      </w:pPr>
      <w:r>
        <w:t xml:space="preserve">2.3. Mẫu giả và nhu cầu về độ đo tương quan</w:t>
      </w:r>
    </w:p>
    <w:p>
      <w:pPr>
        <w:pStyle w:val="FirstParagraph"/>
      </w:pPr>
      <w:r>
        <w:t xml:space="preserve">Một itemset phổ biến không nhất thiết</w:t>
      </w:r>
      <w:r>
        <w:t xml:space="preserve"> </w:t>
      </w:r>
      <w:r>
        <w:t xml:space="preserve">“đáng tin”</w:t>
      </w:r>
      <w:r>
        <w:t xml:space="preserve">. Trong bảng 2.1, {pasta, cake} xuất</w:t>
      </w:r>
      <w:r>
        <w:t xml:space="preserve"> </w:t>
      </w:r>
      <w:r>
        <w:t xml:space="preserve">hiện ở 50% giao dịch, nhưng pasta có mặt trong</w:t>
      </w:r>
      <w:r>
        <w:t xml:space="preserve"> </w:t>
      </w:r>
      <w:r>
        <w:rPr>
          <w:b/>
          <w:bCs/>
        </w:rPr>
        <w:t xml:space="preserve">mọi</w:t>
      </w:r>
      <w:r>
        <w:t xml:space="preserve"> </w:t>
      </w:r>
      <w:r>
        <w:t xml:space="preserve">giao dịch — sự đồng xuất hiện</w:t>
      </w:r>
      <w:r>
        <w:t xml:space="preserve"> </w:t>
      </w:r>
      <w:r>
        <w:t xml:space="preserve">này không nói lên mối liên hệ nào giữa hai mục (mẫu giả — spurious pattern). Bài giảng</w:t>
      </w:r>
      <w:r>
        <w:t xml:space="preserve"> </w:t>
      </w:r>
      <w:r>
        <w:t xml:space="preserve">nêu ba hướng xử lý: (1) dùng độ đo tương quan như bond, all-confidence [3]; (2) kiểm</w:t>
      </w:r>
      <w:r>
        <w:t xml:space="preserve"> </w:t>
      </w:r>
      <w:r>
        <w:t xml:space="preserve">định thống kê; (3) chuyển sang khai thác loại mẫu khác (như luật kết hợp). Báo cáo tập</w:t>
      </w:r>
      <w:r>
        <w:t xml:space="preserve"> </w:t>
      </w:r>
      <w:r>
        <w:t xml:space="preserve">trung hướng (1), trình bày chi tiết ở mục 3.3–3.5.</w:t>
      </w:r>
    </w:p>
    <w:bookmarkEnd w:id="20"/>
    <w:bookmarkStart w:id="21" w:name="tổng-quan-nghiên-cứu-giai-đoạn-20212026"/>
    <w:p>
      <w:pPr>
        <w:pStyle w:val="Heading2"/>
      </w:pPr>
      <w:r>
        <w:t xml:space="preserve">2.4. Tổng quan nghiên cứu giai đoạn 2021–2026</w:t>
      </w:r>
    </w:p>
    <w:p>
      <w:pPr>
        <w:pStyle w:val="FirstParagraph"/>
      </w:pPr>
      <w:r>
        <w:t xml:space="preserve">Trong số 22 nguồn được khảo sát, báo cáo chọn</w:t>
      </w:r>
      <w:r>
        <w:t xml:space="preserve"> </w:t>
      </w:r>
      <w:r>
        <w:rPr>
          <w:b/>
          <w:bCs/>
        </w:rPr>
        <w:t xml:space="preserve">sáu bài báo nền tảng</w:t>
      </w:r>
      <w:r>
        <w:t xml:space="preserve"> </w:t>
      </w:r>
      <w:r>
        <w:t xml:space="preserve">dưới đây làm</w:t>
      </w:r>
      <w:r>
        <w:t xml:space="preserve"> </w:t>
      </w:r>
      <w:r>
        <w:t xml:space="preserve">trục phân tích sâu của Chương 3 — đây là các công trình</w:t>
      </w:r>
      <w:r>
        <w:t xml:space="preserve"> </w:t>
      </w:r>
      <w:r>
        <w:rPr>
          <w:i/>
          <w:iCs/>
        </w:rPr>
        <w:t xml:space="preserve">gốc</w:t>
      </w:r>
      <w:r>
        <w:t xml:space="preserve"> </w:t>
      </w:r>
      <w:r>
        <w:t xml:space="preserve">định nghĩa nên ba thuật</w:t>
      </w:r>
      <w:r>
        <w:t xml:space="preserve"> </w:t>
      </w:r>
      <w:r>
        <w:t xml:space="preserve">toán và các độ đo mà báo cáo cài đặt, kiểm chứng và cải tiến (bảng 2.3).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Bài báo (năm)</w:t>
            </w:r>
          </w:p>
        </w:tc>
        <w:tc>
          <w:tcPr/>
          <w:p>
            <w:pPr>
              <w:pStyle w:val="Compact"/>
            </w:pPr>
            <w:r>
              <w:t xml:space="preserve">Đóng góp cốt lõi</w:t>
            </w:r>
          </w:p>
        </w:tc>
        <w:tc>
          <w:tcPr/>
          <w:p>
            <w:pPr>
              <w:pStyle w:val="Compact"/>
            </w:pPr>
            <w:r>
              <w:t xml:space="preserve">Phương pháp</w:t>
            </w:r>
          </w:p>
        </w:tc>
        <w:tc>
          <w:tcPr/>
          <w:p>
            <w:pPr>
              <w:pStyle w:val="Compact"/>
            </w:pPr>
            <w:r>
              <w:t xml:space="preserve">Hạn chế / khe cải tiến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[3]</w:t>
            </w:r>
          </w:p>
        </w:tc>
        <w:tc>
          <w:tcPr/>
          <w:p>
            <w:pPr>
              <w:pStyle w:val="Compact"/>
            </w:pPr>
            <w:r>
              <w:t xml:space="preserve">Omiecinski, TKDE 2003</w:t>
            </w:r>
          </w:p>
        </w:tc>
        <w:tc>
          <w:tcPr/>
          <w:p>
            <w:pPr>
              <w:pStyle w:val="Compact"/>
            </w:pPr>
            <w:r>
              <w:t xml:space="preserve">Độ đo</w:t>
            </w:r>
            <w:r>
              <w:t xml:space="preserve"> </w:t>
            </w:r>
            <w:r>
              <w:rPr>
                <w:b/>
                <w:bCs/>
              </w:rPr>
              <w:t xml:space="preserve">bond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all-confidence</w:t>
            </w:r>
            <w:r>
              <w:t xml:space="preserve">; tính null-invariant</w:t>
            </w:r>
          </w:p>
        </w:tc>
        <w:tc>
          <w:tcPr/>
          <w:p>
            <w:pPr>
              <w:pStyle w:val="Compact"/>
            </w:pPr>
            <w:r>
              <w:t xml:space="preserve">Độ đo trên support hội/tuyển</w:t>
            </w:r>
          </w:p>
        </w:tc>
        <w:tc>
          <w:tcPr/>
          <w:p>
            <w:pPr>
              <w:pStyle w:val="Compact"/>
            </w:pPr>
            <w:r>
              <w:t xml:space="preserve">Chỉ là độ đo, chưa kèm thuật toán hiếm</w:t>
            </w:r>
          </w:p>
        </w:tc>
      </w:tr>
      <w:tr>
        <w:tc>
          <w:tcPr/>
          <w:p>
            <w:pPr>
              <w:pStyle w:val="Compact"/>
            </w:pPr>
            <w:r>
              <w:t xml:space="preserve">[4]</w:t>
            </w:r>
          </w:p>
        </w:tc>
        <w:tc>
          <w:tcPr/>
          <w:p>
            <w:pPr>
              <w:pStyle w:val="Compact"/>
            </w:pPr>
            <w:r>
              <w:t xml:space="preserve">Koh &amp; Rountree, PAKDD 2005</w:t>
            </w:r>
          </w:p>
        </w:tc>
        <w:tc>
          <w:tcPr/>
          <w:p>
            <w:pPr>
              <w:pStyle w:val="Compact"/>
            </w:pPr>
            <w:r>
              <w:t xml:space="preserve">Định nghĩa</w:t>
            </w:r>
            <w:r>
              <w:t xml:space="preserve"> </w:t>
            </w:r>
            <w:r>
              <w:rPr>
                <w:b/>
                <w:bCs/>
              </w:rPr>
              <w:t xml:space="preserve">PRI</w:t>
            </w:r>
            <w:r>
              <w:t xml:space="preserve">, thuật toán</w:t>
            </w:r>
            <w:r>
              <w:t xml:space="preserve"> </w:t>
            </w:r>
            <w:r>
              <w:rPr>
                <w:b/>
                <w:bCs/>
              </w:rPr>
              <w:t xml:space="preserve">AprioriInverse</w:t>
            </w:r>
          </w:p>
        </w:tc>
        <w:tc>
          <w:tcPr/>
          <w:p>
            <w:pPr>
              <w:pStyle w:val="Compact"/>
            </w:pPr>
            <w:r>
              <w:t xml:space="preserve">Loại item phổ biến từ đầu, Apriori hai ngưỡng</w:t>
            </w:r>
          </w:p>
        </w:tc>
        <w:tc>
          <w:tcPr/>
          <w:p>
            <w:pPr>
              <w:pStyle w:val="Compact"/>
            </w:pPr>
            <w:r>
              <w:t xml:space="preserve">Bỏ sót mẫu hiếm lai (item hiếm + phổ biến)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[5]</w:t>
            </w:r>
          </w:p>
        </w:tc>
        <w:tc>
          <w:tcPr/>
          <w:p>
            <w:pPr>
              <w:pStyle w:val="Compact"/>
            </w:pPr>
            <w:r>
              <w:t xml:space="preserve">Szathmary et al., ICTAI 2007</w:t>
            </w:r>
          </w:p>
        </w:tc>
        <w:tc>
          <w:tcPr/>
          <w:p>
            <w:pPr>
              <w:pStyle w:val="Compact"/>
            </w:pPr>
            <w:r>
              <w:t xml:space="preserve">Định nghĩa</w:t>
            </w:r>
            <w:r>
              <w:t xml:space="preserve"> </w:t>
            </w:r>
            <w:r>
              <w:rPr>
                <w:b/>
                <w:bCs/>
              </w:rPr>
              <w:t xml:space="preserve">mRI</w:t>
            </w:r>
            <w:r>
              <w:t xml:space="preserve">, thuật toán</w:t>
            </w:r>
            <w:r>
              <w:t xml:space="preserve"> </w:t>
            </w:r>
            <w:r>
              <w:rPr>
                <w:b/>
                <w:bCs/>
              </w:rPr>
              <w:t xml:space="preserve">AprioriRare</w:t>
            </w:r>
          </w:p>
        </w:tc>
        <w:tc>
          <w:tcPr/>
          <w:p>
            <w:pPr>
              <w:pStyle w:val="Compact"/>
            </w:pPr>
            <w:r>
              <w:t xml:space="preserve">Duyệt theo mức tới biên hiếm</w:t>
            </w:r>
          </w:p>
        </w:tc>
        <w:tc>
          <w:tcPr/>
          <w:p>
            <w:pPr>
              <w:pStyle w:val="Compact"/>
            </w:pPr>
            <w:r>
              <w:t xml:space="preserve">Phải duyệt toàn bộ vùng phổ biến</w:t>
            </w:r>
          </w:p>
        </w:tc>
      </w:tr>
      <w:tr>
        <w:tc>
          <w:tcPr/>
          <w:p>
            <w:pPr>
              <w:pStyle w:val="Compact"/>
            </w:pPr>
            <w:r>
              <w:t xml:space="preserve">[6]</w:t>
            </w:r>
          </w:p>
        </w:tc>
        <w:tc>
          <w:tcPr/>
          <w:p>
            <w:pPr>
              <w:pStyle w:val="Compact"/>
            </w:pPr>
            <w:r>
              <w:t xml:space="preserve">Wu et al., DMKD 2010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Khung độ đo thống nhất</w:t>
            </w:r>
            <w:r>
              <w:t xml:space="preserve">, hệ thống hóa null-invariance</w:t>
            </w:r>
          </w:p>
        </w:tc>
        <w:tc>
          <w:tcPr/>
          <w:p>
            <w:pPr>
              <w:pStyle w:val="Compact"/>
            </w:pPr>
            <w:r>
              <w:t xml:space="preserve">Phân tích lý thuyết các độ đo</w:t>
            </w:r>
          </w:p>
        </w:tc>
        <w:tc>
          <w:tcPr/>
          <w:p>
            <w:pPr>
              <w:pStyle w:val="Compact"/>
            </w:pPr>
            <w:r>
              <w:t xml:space="preserve">Cho cặp item, chưa tích hợp khai thác hiếm</w:t>
            </w:r>
          </w:p>
        </w:tc>
      </w:tr>
      <w:tr>
        <w:tc>
          <w:tcPr/>
          <w:p>
            <w:pPr>
              <w:pStyle w:val="Compact"/>
            </w:pPr>
            <w:r>
              <w:t xml:space="preserve">[7]</w:t>
            </w:r>
          </w:p>
        </w:tc>
        <w:tc>
          <w:tcPr/>
          <w:p>
            <w:pPr>
              <w:pStyle w:val="Compact"/>
            </w:pPr>
            <w:r>
              <w:t xml:space="preserve">Bouasker &amp; Ben Yahia, SAC 2015</w:t>
            </w:r>
          </w:p>
        </w:tc>
        <w:tc>
          <w:tcPr/>
          <w:p>
            <w:pPr>
              <w:pStyle w:val="Compact"/>
            </w:pPr>
            <w:r>
              <w:t xml:space="preserve">Thuật toán</w:t>
            </w:r>
            <w:r>
              <w:t xml:space="preserve"> </w:t>
            </w:r>
            <w:r>
              <w:rPr>
                <w:b/>
                <w:bCs/>
              </w:rPr>
              <w:t xml:space="preserve">CORI</w:t>
            </w:r>
            <w:r>
              <w:t xml:space="preserve"> </w:t>
            </w:r>
            <w:r>
              <w:t xml:space="preserve">(hiếm + tương quan)</w:t>
            </w:r>
          </w:p>
        </w:tc>
        <w:tc>
          <w:tcPr/>
          <w:p>
            <w:pPr>
              <w:pStyle w:val="Compact"/>
            </w:pPr>
            <w:r>
              <w:t xml:space="preserve">Eclat + TID/DTID-List, cắt tỉa kép</w:t>
            </w:r>
          </w:p>
        </w:tc>
        <w:tc>
          <w:tcPr/>
          <w:p>
            <w:pPr>
              <w:pStyle w:val="Compact"/>
            </w:pPr>
            <w:r>
              <w:t xml:space="preserve">Dựng DTID-List (phép hợp) tốn kém →</w:t>
            </w:r>
            <w:r>
              <w:t xml:space="preserve"> </w:t>
            </w:r>
            <w:r>
              <w:rPr>
                <w:b/>
                <w:bCs/>
              </w:rPr>
              <w:t xml:space="preserve">mục 3.7 cải tiến</w:t>
            </w:r>
          </w:p>
        </w:tc>
      </w:tr>
      <w:tr>
        <w:tc>
          <w:tcPr/>
          <w:p>
            <w:pPr>
              <w:pStyle w:val="Compact"/>
            </w:pPr>
            <w:r>
              <w:t xml:space="preserve">[8]</w:t>
            </w:r>
          </w:p>
        </w:tc>
        <w:tc>
          <w:tcPr/>
          <w:p>
            <w:pPr>
              <w:pStyle w:val="Compact"/>
            </w:pPr>
            <w:r>
              <w:t xml:space="preserve">Koh &amp; Ravana, TKDD 2016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Khảo sát/taxonomy</w:t>
            </w:r>
            <w:r>
              <w:t xml:space="preserve"> </w:t>
            </w:r>
            <w:r>
              <w:t xml:space="preserve">mẫu hiếm</w:t>
            </w:r>
          </w:p>
        </w:tc>
        <w:tc>
          <w:tcPr/>
          <w:p>
            <w:pPr>
              <w:pStyle w:val="Compact"/>
            </w:pPr>
            <w:r>
              <w:t xml:space="preserve">Tổng hợp định nghĩa &amp; thuật toán</w:t>
            </w:r>
          </w:p>
        </w:tc>
        <w:tc>
          <w:tcPr/>
          <w:p>
            <w:pPr>
              <w:pStyle w:val="Compact"/>
            </w:pPr>
            <w:r>
              <w:t xml:space="preserve">Dừng ở giai đoạn đầu, chưa có hướng 2021–2026</w:t>
            </w:r>
          </w:p>
        </w:tc>
      </w:tr>
    </w:tbl>
    <w:p>
      <w:pPr>
        <w:pStyle w:val="BodyText"/>
      </w:pPr>
      <w:r>
        <w:rPr>
          <w:i/>
          <w:iCs/>
        </w:rPr>
        <w:t xml:space="preserve">Bảng 2.3 — Sáu bài báo nền tảng được phân tích sâu trong báo cáo. Cột cuối nêu rõ</w:t>
      </w:r>
      <w:r>
        <w:rPr>
          <w:i/>
          <w:iCs/>
        </w:rPr>
        <w:t xml:space="preserve"> </w:t>
      </w:r>
      <w:r>
        <w:rPr>
          <w:i/>
          <w:iCs/>
        </w:rPr>
        <w:t xml:space="preserve">khe cải tiến mà mục 3.7 khai thác đối với CORI [7].</w:t>
      </w:r>
    </w:p>
    <w:p>
      <w:pPr>
        <w:pStyle w:val="BodyText"/>
      </w:pPr>
      <w:r>
        <w:t xml:space="preserve">Bổ sung cho lõi nền tảng đó, khảo sát của Koh &amp; Ravana [8] đã hệ thống hóa các định nghĩa</w:t>
      </w:r>
      <w:r>
        <w:t xml:space="preserve"> </w:t>
      </w:r>
      <w:r>
        <w:t xml:space="preserve">và thuật toán khai thác mẫu hiếm giai đoạn đầu. Trong 5 năm gần đây, lĩnh vực phát triển theo bốn</w:t>
      </w:r>
      <w:r>
        <w:t xml:space="preserve"> </w:t>
      </w:r>
      <w:r>
        <w:t xml:space="preserve">dòng chính:</w:t>
      </w:r>
    </w:p>
    <w:p>
      <w:pPr>
        <w:pStyle w:val="BodyText"/>
      </w:pPr>
      <w:r>
        <w:rPr>
          <w:b/>
          <w:bCs/>
        </w:rPr>
        <w:t xml:space="preserve">(a) Mở rộng biểu diễn dữ liệu và cấu trúc khai thác.</w:t>
      </w:r>
      <w:r>
        <w:t xml:space="preserve"> </w:t>
      </w:r>
      <w:r>
        <w:t xml:space="preserve">FRI-Miner [10] đưa khai thác</w:t>
      </w:r>
      <w:r>
        <w:t xml:space="preserve"> </w:t>
      </w:r>
      <w:r>
        <w:t xml:space="preserve">itemset hiếm sang dữ liệu định lượng bằng lý thuyết mờ (fuzzy); FR-Tree [11] đề xuất</w:t>
      </w:r>
      <w:r>
        <w:t xml:space="preserve"> </w:t>
      </w:r>
      <w:r>
        <w:t xml:space="preserve">cấu trúc cây nén cho dữ liệu lớn; Hu và cộng sự [13] khai thác luật hiếm tăng trưởng</w:t>
      </w:r>
      <w:r>
        <w:t xml:space="preserve"> </w:t>
      </w:r>
      <w:r>
        <w:t xml:space="preserve">(incremental) trên dữ liệu nhạy cảm thời gian bằng cây vòng đời; Capillar và cộng sự</w:t>
      </w:r>
      <w:r>
        <w:t xml:space="preserve"> </w:t>
      </w:r>
      <w:r>
        <w:t xml:space="preserve">[18] tăng tốc tìm mRI bằng khai thác dọc theo bit (bitwise vertical mining); MRI-CE</w:t>
      </w:r>
      <w:r>
        <w:t xml:space="preserve"> </w:t>
      </w:r>
      <w:r>
        <w:t xml:space="preserve">[20] thay tìm kiếm vét cạn bằng phương pháp cross-entropy — một metaheuristic — để</w:t>
      </w:r>
      <w:r>
        <w:t xml:space="preserve"> </w:t>
      </w:r>
      <w:r>
        <w:t xml:space="preserve">phát hiện mRI trên dữ liệu lớn.</w:t>
      </w:r>
    </w:p>
    <w:p>
      <w:pPr>
        <w:pStyle w:val="BodyText"/>
      </w:pPr>
      <w:r>
        <w:rPr>
          <w:b/>
          <w:bCs/>
        </w:rPr>
        <w:t xml:space="preserve">(b) Kết hợp độ hiếm với tiện ích và mục tiêu.</w:t>
      </w:r>
      <w:r>
        <w:t xml:space="preserve"> </w:t>
      </w:r>
      <w:r>
        <w:t xml:space="preserve">Zhang và cộng sự [15] khai thác mẫu</w:t>
      </w:r>
      <w:r>
        <w:t xml:space="preserve"> </w:t>
      </w:r>
      <w:r>
        <w:t xml:space="preserve">hiếm tiện ích cao có định hướng mục tiêu (targeted rare high-utility patterns), hợp</w:t>
      </w:r>
      <w:r>
        <w:t xml:space="preserve"> </w:t>
      </w:r>
      <w:r>
        <w:t xml:space="preserve">lưu hai dòng nghiên cứu rare mining và utility mining.</w:t>
      </w:r>
    </w:p>
    <w:p>
      <w:pPr>
        <w:pStyle w:val="BodyText"/>
      </w:pPr>
      <w:r>
        <w:rPr>
          <w:b/>
          <w:bCs/>
        </w:rPr>
        <w:t xml:space="preserve">(c) Bảo vệ quyền riêng tư.</w:t>
      </w:r>
      <w:r>
        <w:t xml:space="preserve"> </w:t>
      </w:r>
      <w:r>
        <w:t xml:space="preserve">Dòng rất mới (2024–2025) trên tạp chí Information</w:t>
      </w:r>
      <w:r>
        <w:t xml:space="preserve"> </w:t>
      </w:r>
      <w:r>
        <w:t xml:space="preserve">Sciences: che giấu mẫu hiếm nhạy cảm khi công bố dữ liệu [19], với các thuật toán</w:t>
      </w:r>
      <w:r>
        <w:t xml:space="preserve"> </w:t>
      </w:r>
      <w:r>
        <w:t xml:space="preserve">chuyên biệt cân bằng giữa ẩn mẫu hiếm và bảo toàn chất lượng dữ liệu [22]. Điểm đáng</w:t>
      </w:r>
      <w:r>
        <w:t xml:space="preserve"> </w:t>
      </w:r>
      <w:r>
        <w:t xml:space="preserve">chú ý: chính vì hiếm, các mẫu này dễ định danh cá nhân hơn mẫu phổ biến — rủi ro riêng</w:t>
      </w:r>
      <w:r>
        <w:t xml:space="preserve"> </w:t>
      </w:r>
      <w:r>
        <w:t xml:space="preserve">tư cao hơn.</w:t>
      </w:r>
    </w:p>
    <w:p>
      <w:pPr>
        <w:pStyle w:val="BodyText"/>
      </w:pPr>
      <w:r>
        <w:rPr>
          <w:b/>
          <w:bCs/>
        </w:rPr>
        <w:t xml:space="preserve">(d) Ứng dụng.</w:t>
      </w:r>
      <w:r>
        <w:t xml:space="preserve"> </w:t>
      </w:r>
      <w:r>
        <w:t xml:space="preserve">Luật kết hợp hiếm dự đoán yếu tố bệnh tim [21]; phát hiện lỗi hiếm</w:t>
      </w:r>
      <w:r>
        <w:t xml:space="preserve"> </w:t>
      </w:r>
      <w:r>
        <w:t xml:space="preserve">trong công nghiệp ô tô bằng học kết hợp (ensemble) [14]; phát hiện outlier trên luồng</w:t>
      </w:r>
      <w:r>
        <w:t xml:space="preserve"> </w:t>
      </w:r>
      <w:r>
        <w:t xml:space="preserve">dữ liệu bằng minimum rare patterns [16]; khai thác luật hiếm tương quan-mạch lạc</w:t>
      </w:r>
      <w:r>
        <w:t xml:space="preserve"> </w:t>
      </w:r>
      <w:r>
        <w:t xml:space="preserve">CLS-MMS [12] nối tiếp trực tiếp hướng CORI. Các khảo sát ứng dụng và thách thức được</w:t>
      </w:r>
      <w:r>
        <w:t xml:space="preserve"> </w:t>
      </w:r>
      <w:r>
        <w:t xml:space="preserve">cập nhật trong [9], [17].</w:t>
      </w:r>
    </w:p>
    <w:p>
      <w:pPr>
        <w:pStyle w:val="BodyText"/>
      </w:pPr>
      <w:r>
        <w:t xml:space="preserve">Đáng chú ý, các thuật toán kinh điển AprioriRare và AprioriInverse vẫn được dùng làm</w:t>
      </w:r>
      <w:r>
        <w:t xml:space="preserve"> </w:t>
      </w:r>
      <w:r>
        <w:t xml:space="preserve">baseline trong các công bố mới [18], [20] — cho thấy giá trị nền tảng của chúng và sự</w:t>
      </w:r>
      <w:r>
        <w:t xml:space="preserve"> </w:t>
      </w:r>
      <w:r>
        <w:t xml:space="preserve">phù hợp của việc nghiên cứu kỹ chúng trong báo cáo này.</w:t>
      </w:r>
    </w:p>
    <w:bookmarkEnd w:id="21"/>
    <w:bookmarkEnd w:id="22"/>
    <w:bookmarkStart w:id="30" w:name="X3fddd4b043ee6fff79a16799b90e53b04857179"/>
    <w:p>
      <w:pPr>
        <w:pStyle w:val="Heading1"/>
      </w:pPr>
      <w:r>
        <w:t xml:space="preserve">Chương 3. Các thuật toán khai thác mẫu hiếm và độ đo tương quan</w:t>
      </w:r>
    </w:p>
    <w:p>
      <w:pPr>
        <w:pStyle w:val="FirstParagraph"/>
      </w:pPr>
      <w:r>
        <w:t xml:space="preserve">Chương này phân tích ba thuật toán nền tảng (AprioriRare, AprioriInverse, CORI)</w:t>
      </w:r>
      <w:r>
        <w:t xml:space="preserve"> </w:t>
      </w:r>
      <w:r>
        <w:t xml:space="preserve">để làm rõ phổ thiết kế của lĩnh vực, sau đó</w:t>
      </w:r>
      <w:r>
        <w:t xml:space="preserve"> </w:t>
      </w:r>
      <w:r>
        <w:rPr>
          <w:b/>
          <w:bCs/>
        </w:rPr>
        <w:t xml:space="preserve">chọn CORI làm phương pháp trọng tâm</w:t>
      </w:r>
      <w:r>
        <w:t xml:space="preserve"> </w:t>
      </w:r>
      <w:r>
        <w:t xml:space="preserve">để đi sâu và đề xuất cải tiến (mục 3.7). Lý do lựa chọn: trong ba thuật toán, chỉ CORI</w:t>
      </w:r>
      <w:r>
        <w:t xml:space="preserve"> </w:t>
      </w:r>
      <w:r>
        <w:t xml:space="preserve">giải đồng thời</w:t>
      </w:r>
      <w:r>
        <w:t xml:space="preserve"> </w:t>
      </w:r>
      <w:r>
        <w:rPr>
          <w:i/>
          <w:iCs/>
        </w:rPr>
        <w:t xml:space="preserve">cả hai</w:t>
      </w:r>
      <w:r>
        <w:t xml:space="preserve"> </w:t>
      </w:r>
      <w:r>
        <w:t xml:space="preserve">yêu cầu cốt lõi của bài toán — vừa</w:t>
      </w:r>
      <w:r>
        <w:t xml:space="preserve"> </w:t>
      </w:r>
      <w:r>
        <w:rPr>
          <w:b/>
          <w:bCs/>
        </w:rPr>
        <w:t xml:space="preserve">hiếm</w:t>
      </w:r>
      <w:r>
        <w:t xml:space="preserve"> </w:t>
      </w:r>
      <w:r>
        <w:t xml:space="preserve">(ràng buộc monotone</w:t>
      </w:r>
      <w:r>
        <w:t xml:space="preserve"> </w:t>
      </w:r>
      <w:r>
        <w:t xml:space="preserve">theo support) vừa</w:t>
      </w:r>
      <w:r>
        <w:t xml:space="preserve"> </w:t>
      </w:r>
      <w:r>
        <w:rPr>
          <w:b/>
          <w:bCs/>
        </w:rPr>
        <w:t xml:space="preserve">thực sự gắn kết</w:t>
      </w:r>
      <w:r>
        <w:t xml:space="preserve"> </w:t>
      </w:r>
      <w:r>
        <w:t xml:space="preserve">(ràng buộc anti-monotone theo bond) — nên cho tập</w:t>
      </w:r>
      <w:r>
        <w:t xml:space="preserve"> </w:t>
      </w:r>
      <w:r>
        <w:t xml:space="preserve">kết quả nhỏ và giàu ngữ nghĩa nhất (xem so sánh ở bảng 3.2). AprioriRare phải duyệt toàn</w:t>
      </w:r>
      <w:r>
        <w:t xml:space="preserve"> </w:t>
      </w:r>
      <w:r>
        <w:t xml:space="preserve">bộ vùng phổ biến (đắt), còn AprioriInverse bỏ sót các mẫu hiếm lai chứa item phổ biến</w:t>
      </w:r>
      <w:r>
        <w:t xml:space="preserve"> </w:t>
      </w:r>
      <w:r>
        <w:t xml:space="preserve">(hẹp); CORI tránh được cả hai nhược điểm và còn để ngỏ một khe tối ưu rõ ràng (chi phí</w:t>
      </w:r>
      <w:r>
        <w:t xml:space="preserve"> </w:t>
      </w:r>
      <w:r>
        <w:t xml:space="preserve">dựng DTID-List) mà mục 3.7 sẽ khai thác.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Thuật toán</w:t>
            </w:r>
          </w:p>
        </w:tc>
        <w:tc>
          <w:tcPr/>
          <w:p>
            <w:pPr>
              <w:pStyle w:val="Compact"/>
            </w:pPr>
            <w:r>
              <w:t xml:space="preserve">Bài toán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Ưu điểm</w:t>
            </w:r>
          </w:p>
        </w:tc>
        <w:tc>
          <w:tcPr/>
          <w:p>
            <w:pPr>
              <w:pStyle w:val="Compact"/>
            </w:pPr>
            <w:r>
              <w:t xml:space="preserve">Nhược điểm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AprioriRare [5]</w:t>
            </w:r>
          </w:p>
        </w:tc>
        <w:tc>
          <w:tcPr/>
          <w:p>
            <w:pPr>
              <w:pStyle w:val="Compact"/>
            </w:pPr>
            <w:r>
              <w:t xml:space="preserve">mRI (biên hiếm)</w:t>
            </w:r>
          </w:p>
        </w:tc>
        <w:tc>
          <w:tcPr/>
          <w:p>
            <w:pPr>
              <w:pStyle w:val="Compact"/>
            </w:pPr>
            <m:oMath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t>i</m:t>
              </m:r>
              <m:r>
                <m:t>n</m:t>
              </m:r>
              <m:r>
                <m:t>s</m:t>
              </m:r>
              <m:r>
                <m:t>u</m:t>
              </m:r>
              <m:r>
                <m:t>p</m:t>
              </m:r>
            </m:oMath>
            <w:r>
              <w:t xml:space="preserve"> </w:t>
            </w:r>
            <w:r>
              <w:t xml:space="preserve">+ tập con phổ biến</w:t>
            </w:r>
          </w:p>
        </w:tc>
        <w:tc>
          <w:tcPr/>
          <w:p>
            <w:pPr>
              <w:pStyle w:val="Compact"/>
            </w:pPr>
            <w:r>
              <w:t xml:space="preserve">Biểu diễn biên gọn</w:t>
            </w:r>
          </w:p>
        </w:tc>
        <w:tc>
          <w:tcPr/>
          <w:p>
            <w:pPr>
              <w:pStyle w:val="Compact"/>
            </w:pPr>
            <w:r>
              <w:t xml:space="preserve">Duyệt hết vùng phổ biến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AprioriInverse [4]</w:t>
            </w:r>
          </w:p>
        </w:tc>
        <w:tc>
          <w:tcPr/>
          <w:p>
            <w:pPr>
              <w:pStyle w:val="Compact"/>
            </w:pPr>
            <w:r>
              <w:t xml:space="preserve">PRI (hiếm thuần)</w:t>
            </w:r>
          </w:p>
        </w:tc>
        <w:tc>
          <w:tcPr/>
          <w:p>
            <w:pPr>
              <w:pStyle w:val="Compact"/>
            </w:pPr>
            <w:r>
              <w:t xml:space="preserve">2 ngưỡng, mọi item hiếm</w:t>
            </w:r>
          </w:p>
        </w:tc>
        <w:tc>
          <w:tcPr/>
          <w:p>
            <w:pPr>
              <w:pStyle w:val="Compact"/>
            </w:pPr>
            <w:r>
              <w:t xml:space="preserve">Không gian nhỏ, rất nhanh</w:t>
            </w:r>
          </w:p>
        </w:tc>
        <w:tc>
          <w:tcPr/>
          <w:p>
            <w:pPr>
              <w:pStyle w:val="Compact"/>
            </w:pPr>
            <w:r>
              <w:t xml:space="preserve">Bỏ sót mẫu hiếm lai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CORI [7]</w:t>
            </w:r>
            <w:r>
              <w:t xml:space="preserve"> </w:t>
            </w:r>
            <w:r>
              <w:t xml:space="preserve">(chọn)</w:t>
            </w:r>
          </w:p>
        </w:tc>
        <w:tc>
          <w:tcPr/>
          <w:p>
            <w:pPr>
              <w:pStyle w:val="Compact"/>
            </w:pPr>
            <w:r>
              <w:t xml:space="preserve">Rare correlated</w:t>
            </w:r>
          </w:p>
        </w:tc>
        <w:tc>
          <w:tcPr/>
          <w:p>
            <w:pPr>
              <w:pStyle w:val="Compact"/>
            </w:pPr>
            <m:oMath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t>a</m:t>
              </m:r>
              <m:r>
                <m:t>x</m:t>
              </m:r>
              <m:r>
                <m:t>s</m:t>
              </m:r>
              <m:r>
                <m:t>u</m:t>
              </m:r>
              <m:r>
                <m:t>p</m:t>
              </m:r>
            </m:oMath>
            <w:r>
              <w:t xml:space="preserve"> </w:t>
            </w:r>
            <w:r>
              <w:t xml:space="preserve">+</w:t>
            </w:r>
            <w:r>
              <w:t xml:space="preserve"> </w:t>
            </w:r>
            <m:oMath>
              <m:r>
                <m:t>b</m:t>
              </m:r>
              <m:r>
                <m:t>o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≥</m:t>
              </m:r>
              <m:r>
                <m:t>m</m:t>
              </m:r>
              <m:r>
                <m:t>i</m:t>
              </m:r>
              <m:r>
                <m:t>n</m:t>
              </m:r>
              <m:r>
                <m:t>b</m:t>
              </m:r>
              <m:r>
                <m:t>o</m:t>
              </m:r>
              <m:r>
                <m:t>n</m:t>
              </m:r>
              <m:r>
                <m:t>d</m:t>
              </m:r>
            </m:oMath>
          </w:p>
        </w:tc>
        <w:tc>
          <w:tcPr/>
          <w:p>
            <w:pPr>
              <w:pStyle w:val="Compact"/>
            </w:pPr>
            <w:r>
              <w:t xml:space="preserve">Kết quả nhỏ, giàu ngữ nghĩa</w:t>
            </w:r>
          </w:p>
        </w:tc>
        <w:tc>
          <w:tcPr/>
          <w:p>
            <w:pPr>
              <w:pStyle w:val="Compact"/>
            </w:pPr>
            <w:r>
              <w:t xml:space="preserve">Chi phí dựng DTID-List</w:t>
            </w:r>
          </w:p>
        </w:tc>
      </w:tr>
    </w:tbl>
    <w:p>
      <w:pPr>
        <w:pStyle w:val="BodyText"/>
      </w:pPr>
      <w:r>
        <w:rPr>
          <w:i/>
          <w:iCs/>
        </w:rPr>
        <w:t xml:space="preserve">Bảng 3.2 — So sánh ba thuật toán và lý do chọn CORI làm phương pháp trọng tâm.</w:t>
      </w:r>
    </w:p>
    <w:bookmarkStart w:id="23" w:name="thuật-toán-apriorirare"/>
    <w:p>
      <w:pPr>
        <w:pStyle w:val="Heading2"/>
      </w:pPr>
      <w:r>
        <w:t xml:space="preserve">3.1. Thuật toán AprioriRare</w:t>
      </w:r>
    </w:p>
    <w:p>
      <w:pPr>
        <w:pStyle w:val="FirstParagraph"/>
      </w:pPr>
      <w:r>
        <w:t xml:space="preserve">AprioriRare [5] tìm</w:t>
      </w:r>
      <w:r>
        <w:t xml:space="preserve"> </w:t>
      </w:r>
      <w:r>
        <w:rPr>
          <w:b/>
          <w:bCs/>
        </w:rPr>
        <w:t xml:space="preserve">mọi minimal rare itemset</w:t>
      </w:r>
      <w:r>
        <w:t xml:space="preserve"> </w:t>
      </w:r>
      <w:r>
        <w:t xml:space="preserve">bằng cách duyệt theo mức (level-wise)</w:t>
      </w:r>
      <w:r>
        <w:t xml:space="preserve"> </w:t>
      </w:r>
      <w:r>
        <w:t xml:space="preserve">như Apriori, với đầu vào là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và CSDL giao dịch, đầu ra là tập mRI. Hai khác</w:t>
      </w:r>
      <w:r>
        <w:t xml:space="preserve"> </w:t>
      </w:r>
      <w:r>
        <w:t xml:space="preserve">biệt cốt lõi so với Apriori:</w:t>
      </w:r>
    </w:p>
    <w:p>
      <w:pPr>
        <w:pStyle w:val="Compact"/>
        <w:numPr>
          <w:ilvl w:val="0"/>
          <w:numId w:val="1002"/>
        </w:numPr>
      </w:pPr>
      <w:r>
        <w:t xml:space="preserve">Khi gặp ứng viên kích thước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không phổ biến</w:t>
      </w:r>
      <w:r>
        <w:t xml:space="preserve">, thuật toán kiểm tra các tập con</w:t>
      </w:r>
      <w:r>
        <w:t xml:space="preserve"> </w:t>
      </w:r>
      <w:r>
        <w:t xml:space="preserve">kích thước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: nếu tất cả đều phổ biến thì ứng viên là một</w:t>
      </w:r>
      <w:r>
        <w:t xml:space="preserve"> </w:t>
      </w:r>
      <w:r>
        <w:rPr>
          <w:b/>
          <w:bCs/>
        </w:rPr>
        <w:t xml:space="preserve">mRI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Itemset không phổ biến</w:t>
      </w:r>
      <w:r>
        <w:t xml:space="preserve"> </w:t>
      </w:r>
      <w:r>
        <w:rPr>
          <w:b/>
          <w:bCs/>
        </w:rPr>
        <w:t xml:space="preserve">không được dùng</w:t>
      </w:r>
      <w:r>
        <w:t xml:space="preserve"> </w:t>
      </w:r>
      <w:r>
        <w:t xml:space="preserve">để sinh ứng viên lớn hơn (giữ nguyên</w:t>
      </w:r>
      <w:r>
        <w:t xml:space="preserve"> </w:t>
      </w:r>
      <w:r>
        <w:t xml:space="preserve">chiến lược cắt tỉa của Apriori).</w:t>
      </w:r>
    </w:p>
    <w:p>
      <w:pPr>
        <w:pStyle w:val="SourceCode"/>
      </w:pPr>
      <w:r>
        <w:rPr>
          <w:rStyle w:val="VerbatimChar"/>
        </w:rPr>
        <w:t xml:space="preserve">Thuat toan AprioriRare(D, minsup)</w:t>
      </w:r>
      <w:r>
        <w:br/>
      </w:r>
      <w:r>
        <w:rPr>
          <w:rStyle w:val="VerbatimChar"/>
        </w:rPr>
        <w:t xml:space="preserve">  mRI &lt;- rong</w:t>
      </w:r>
      <w:r>
        <w:br/>
      </w:r>
      <w:r>
        <w:rPr>
          <w:rStyle w:val="VerbatimChar"/>
        </w:rPr>
        <w:t xml:space="preserve">  L1  &lt;- {item i : sup(i) &gt;= minsup}</w:t>
      </w:r>
      <w:r>
        <w:br/>
      </w:r>
      <w:r>
        <w:rPr>
          <w:rStyle w:val="VerbatimChar"/>
        </w:rPr>
        <w:t xml:space="preserve">  mRI &lt;- mRI + {item i : sup(i) &lt; minsup}    # tap rong luon pho bien</w:t>
      </w:r>
      <w:r>
        <w:br/>
      </w:r>
      <w:r>
        <w:rPr>
          <w:rStyle w:val="VerbatimChar"/>
        </w:rPr>
        <w:t xml:space="preserve">  k &lt;- 2</w:t>
      </w:r>
      <w:r>
        <w:br/>
      </w:r>
      <w:r>
        <w:rPr>
          <w:rStyle w:val="VerbatimChar"/>
        </w:rPr>
        <w:t xml:space="preserve">  while L(k-1) khac rong:</w:t>
      </w:r>
      <w:r>
        <w:br/>
      </w:r>
      <w:r>
        <w:rPr>
          <w:rStyle w:val="VerbatimChar"/>
        </w:rPr>
        <w:t xml:space="preserve">      Ck &lt;- join(L(k-1))                     # noi hai itemset chung tien to k-2</w:t>
      </w:r>
      <w:r>
        <w:br/>
      </w:r>
      <w:r>
        <w:rPr>
          <w:rStyle w:val="VerbatimChar"/>
        </w:rPr>
        <w:t xml:space="preserve">      Ck &lt;- {c trong Ck : moi tap con (k-1) cua c deu thuoc L(k-1)}   # prune</w:t>
      </w:r>
      <w:r>
        <w:br/>
      </w:r>
      <w:r>
        <w:rPr>
          <w:rStyle w:val="VerbatimChar"/>
        </w:rPr>
        <w:t xml:space="preserve">      for c trong Ck:</w:t>
      </w:r>
      <w:r>
        <w:br/>
      </w:r>
      <w:r>
        <w:rPr>
          <w:rStyle w:val="VerbatimChar"/>
        </w:rPr>
        <w:t xml:space="preserve">          if sup(c) &gt;= minsup:  Lk  &lt;- Lk  + {c}</w:t>
      </w:r>
      <w:r>
        <w:br/>
      </w:r>
      <w:r>
        <w:rPr>
          <w:rStyle w:val="VerbatimChar"/>
        </w:rPr>
        <w:t xml:space="preserve">          else:                 mRI &lt;- mRI + {c}   # tap con deu pho bien =&gt; c la mRI</w:t>
      </w:r>
      <w:r>
        <w:br/>
      </w:r>
      <w:r>
        <w:rPr>
          <w:rStyle w:val="VerbatimChar"/>
        </w:rPr>
        <w:t xml:space="preserve">      k &lt;- k + 1</w:t>
      </w:r>
      <w:r>
        <w:br/>
      </w:r>
      <w:r>
        <w:rPr>
          <w:rStyle w:val="VerbatimChar"/>
        </w:rPr>
        <w:t xml:space="preserve">  return mRI</w:t>
      </w:r>
    </w:p>
    <w:p>
      <w:pPr>
        <w:pStyle w:val="FirstParagraph"/>
      </w:pPr>
      <w:r>
        <w:t xml:space="preserve">Điểm tinh tế: ứng viên đã vượt qua bước prune nghĩa là</w:t>
      </w:r>
      <w:r>
        <w:t xml:space="preserve"> </w:t>
      </w:r>
      <w:r>
        <w:rPr>
          <w:b/>
          <w:bCs/>
        </w:rPr>
        <w:t xml:space="preserve">mọi</w:t>
      </w:r>
      <w:r>
        <w:t xml:space="preserve"> </w:t>
      </w:r>
      <w:r>
        <w:t xml:space="preserve">tập con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đều phổ</w:t>
      </w:r>
      <w:r>
        <w:t xml:space="preserve"> </w:t>
      </w:r>
      <w:r>
        <w:t xml:space="preserve">biến, và theo tính anti-monotone, mọi tập con nhỏ hơn cũng phổ biến — do đó ứng viên</w:t>
      </w:r>
      <w:r>
        <w:t xml:space="preserve"> </w:t>
      </w:r>
      <w:r>
        <w:t xml:space="preserve">không phổ biến nào sống sót qua prune đều tự động là mRI, không cần kiểm tra thêm.</w:t>
      </w:r>
    </w:p>
    <w:p>
      <w:pPr>
        <w:pStyle w:val="BodyText"/>
      </w:pPr>
      <w:r>
        <w:rPr>
          <w:b/>
          <w:bCs/>
        </w:rPr>
        <w:t xml:space="preserve">Chạy tay trên bảng 2.1</w:t>
      </w:r>
      <w:r>
        <w:t xml:space="preserve"> </w:t>
      </w:r>
      <w:r>
        <w:t xml:space="preserve">(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): mức 1 — {bread} có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→ mRI;</w:t>
      </w:r>
      <w:r>
        <w:t xml:space="preserve"> </w:t>
      </w:r>
      <w:r>
        <w:t xml:space="preserve">mức 2 — trong các ứng viên sinh từ 4 item phổ biến, chỉ {lemon, cake} có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→ mRI; mức 3 — các ứng viên đều phổ biến hoặc bị prune. Kết quả:</w:t>
      </w:r>
      <w:r>
        <w:t xml:space="preserve"> </w:t>
      </w:r>
      <w:r>
        <w:t xml:space="preserve">mRI = {{bread}, {lemon, cake}}, khớp bài giảng.</w:t>
      </w:r>
    </w:p>
    <w:p>
      <w:pPr>
        <w:pStyle w:val="BodyText"/>
      </w:pPr>
      <w:r>
        <w:rPr>
          <w:b/>
          <w:bCs/>
        </w:rPr>
        <w:t xml:space="preserve">Chi phí:</w:t>
      </w:r>
      <w:r>
        <w:t xml:space="preserve"> </w:t>
      </w:r>
      <w:r>
        <w:t xml:space="preserve">AprioriRare phải duyệt</w:t>
      </w:r>
      <w:r>
        <w:t xml:space="preserve"> </w:t>
      </w:r>
      <w:r>
        <w:rPr>
          <w:b/>
          <w:bCs/>
        </w:rPr>
        <w:t xml:space="preserve">toàn bộ vùng phổ biến</w:t>
      </w:r>
      <w:r>
        <w:t xml:space="preserve"> </w:t>
      </w:r>
      <w:r>
        <w:t xml:space="preserve">để chạm tới biên hiếm —</w:t>
      </w:r>
      <w:r>
        <w:t xml:space="preserve"> </w:t>
      </w:r>
      <w:r>
        <w:t xml:space="preserve">đây là nhược điểm cố hữu mà các nghiên cứu sau tìm cách né tránh bằng metaheuristic</w:t>
      </w:r>
      <w:r>
        <w:t xml:space="preserve"> </w:t>
      </w:r>
      <w:r>
        <w:t xml:space="preserve">[20] hoặc biểu diễn bit dọc [18]. Thực nghiệm ở mục 4.3 minh họa rõ: số itemset phổ</w:t>
      </w:r>
      <w:r>
        <w:t xml:space="preserve"> </w:t>
      </w:r>
      <w:r>
        <w:t xml:space="preserve">biến tăng theo cấp mũ khi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giảm, trong khi số mRI tăng chậm hơn nhiều.</w:t>
      </w:r>
    </w:p>
    <w:bookmarkEnd w:id="23"/>
    <w:bookmarkStart w:id="24" w:name="thuật-toán-aprioriinverse"/>
    <w:p>
      <w:pPr>
        <w:pStyle w:val="Heading2"/>
      </w:pPr>
      <w:r>
        <w:t xml:space="preserve">3.2. Thuật toán AprioriInverse</w:t>
      </w:r>
    </w:p>
    <w:p>
      <w:pPr>
        <w:pStyle w:val="FirstParagraph"/>
      </w:pPr>
      <w:r>
        <w:t xml:space="preserve">AprioriInverse [4] tìm</w:t>
      </w:r>
      <w:r>
        <w:t xml:space="preserve"> </w:t>
      </w:r>
      <w:r>
        <w:rPr>
          <w:b/>
          <w:bCs/>
        </w:rPr>
        <w:t xml:space="preserve">mọi perfectly rare itemset</w:t>
      </w:r>
      <w:r>
        <w:t xml:space="preserve"> </w:t>
      </w:r>
      <w:r>
        <w:t xml:space="preserve">với hai ngưỡng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,</m:t>
        </m:r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)</m:t>
        </m:r>
      </m:oMath>
      <w:r>
        <w:t xml:space="preserve">. Khác biệt cốt lõi so với Apriori nằm ngay bước khởi tạo:</w:t>
      </w:r>
    </w:p>
    <w:p>
      <w:pPr>
        <w:pStyle w:val="SourceCode"/>
      </w:pPr>
      <w:r>
        <w:rPr>
          <w:rStyle w:val="VerbatimChar"/>
        </w:rPr>
        <w:t xml:space="preserve">Thuat toan AprioriInverse(D, minsup, maxsup)</w:t>
      </w:r>
      <w:r>
        <w:br/>
      </w:r>
      <w:r>
        <w:rPr>
          <w:rStyle w:val="VerbatimChar"/>
        </w:rPr>
        <w:t xml:space="preserve">  I' &lt;- {item i : sup(i) &lt; maxsup}           # LOAI moi item pho bien ngay tu dau</w:t>
      </w:r>
      <w:r>
        <w:br/>
      </w:r>
      <w:r>
        <w:rPr>
          <w:rStyle w:val="VerbatimChar"/>
        </w:rPr>
        <w:t xml:space="preserve">  L1 &lt;- {i trong I' : sup(i) &gt;= minsup}</w:t>
      </w:r>
      <w:r>
        <w:br/>
      </w:r>
      <w:r>
        <w:rPr>
          <w:rStyle w:val="VerbatimChar"/>
        </w:rPr>
        <w:t xml:space="preserve">  k &lt;- 2</w:t>
      </w:r>
      <w:r>
        <w:br/>
      </w:r>
      <w:r>
        <w:rPr>
          <w:rStyle w:val="VerbatimChar"/>
        </w:rPr>
        <w:t xml:space="preserve">  while L(k-1) khac rong:</w:t>
      </w:r>
      <w:r>
        <w:br/>
      </w:r>
      <w:r>
        <w:rPr>
          <w:rStyle w:val="VerbatimChar"/>
        </w:rPr>
        <w:t xml:space="preserve">      Ck &lt;- join + prune nhu Apriori (tren L(k-1))</w:t>
      </w:r>
      <w:r>
        <w:br/>
      </w:r>
      <w:r>
        <w:rPr>
          <w:rStyle w:val="VerbatimChar"/>
        </w:rPr>
        <w:t xml:space="preserve">      Lk &lt;- {c trong Ck : sup(c) &gt;= minsup}  # sup(c) &lt; maxsup tu thoa</w:t>
      </w:r>
      <w:r>
        <w:br/>
      </w:r>
      <w:r>
        <w:rPr>
          <w:rStyle w:val="VerbatimChar"/>
        </w:rPr>
        <w:t xml:space="preserve">      k &lt;- k + 1</w:t>
      </w:r>
      <w:r>
        <w:br/>
      </w:r>
      <w:r>
        <w:rPr>
          <w:rStyle w:val="VerbatimChar"/>
        </w:rPr>
        <w:t xml:space="preserve">  return hop cua moi Lk</w:t>
      </w:r>
    </w:p>
    <w:p>
      <w:pPr>
        <w:pStyle w:val="FirstParagraph"/>
      </w:pPr>
      <w:r>
        <w:t xml:space="preserve">Tính đúng đắn dựa trên nhận xét ở mục 2.2.3: vì mọi item của itemset kết quả đều có</w:t>
      </w:r>
      <w:r>
        <w:t xml:space="preserve"> </w:t>
      </w:r>
      <w:r>
        <w:t xml:space="preserve">support nhỏ hơn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, mọi tập con khác rỗng cũng vậy — điều kiện (ii) của Định</w:t>
      </w:r>
      <w:r>
        <w:t xml:space="preserve"> </w:t>
      </w:r>
      <w:r>
        <w:t xml:space="preserve">nghĩa 2.6 được bảo đảm tự động, và việc loại bỏ item phổ biến từ đầu không làm mất</w:t>
      </w:r>
      <w:r>
        <w:t xml:space="preserve"> </w:t>
      </w:r>
      <w:r>
        <w:t xml:space="preserve">nghiệm. Nhờ đó không gian tìm kiếm nhỏ hơn hẳn AprioriRare (chỉ gồm các item hiếm),</w:t>
      </w:r>
      <w:r>
        <w:t xml:space="preserve"> </w:t>
      </w:r>
      <w:r>
        <w:t xml:space="preserve">đổi lại định nghĩa PRI hẹp hơn: các mẫu hiếm chứa item phổ biến — ví dụ tổ hợp</w:t>
      </w:r>
      <w:r>
        <w:t xml:space="preserve"> </w:t>
      </w:r>
      <w:r>
        <w:t xml:space="preserve">{bệnh hiếm, triệu chứng phổ biến} — sẽ bị bỏ sót.</w:t>
      </w:r>
    </w:p>
    <w:p>
      <w:pPr>
        <w:pStyle w:val="BodyText"/>
      </w:pPr>
      <w:r>
        <w:rPr>
          <w:b/>
          <w:bCs/>
        </w:rPr>
        <w:t xml:space="preserve">Chạy tay trên bảng 2.1</w:t>
      </w:r>
      <w:r>
        <w:t xml:space="preserve"> </w:t>
      </w:r>
      <w:r>
        <w:t xml:space="preserve">(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1.1</m:t>
        </m:r>
      </m:oMath>
      <w:r>
        <w:t xml:space="preserve">,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3.1</m:t>
        </m:r>
      </m:oMath>
      <w:r>
        <w:t xml:space="preserve">): các item có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&lt;</m:t>
        </m:r>
        <m:r>
          <m:t>3.1</m:t>
        </m:r>
      </m:oMath>
      <w:r>
        <w:t xml:space="preserve">: lemon (3), orange (3), cake (2), bread (1); bread bị loại ở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vì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1.1</m:t>
        </m:r>
      </m:oMath>
      <w:r>
        <w:t xml:space="preserve">. Mức 2: {lemon, orange} 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và {orange, cake} 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đạt;</w:t>
      </w:r>
      <w:r>
        <w:t xml:space="preserve"> </w:t>
      </w:r>
      <w:r>
        <w:t xml:space="preserve">{lemon, cake} 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rớt. Mức 3: {lemon, orange, cake} 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rớt. Kết quả</w:t>
      </w:r>
      <w:r>
        <w:t xml:space="preserve"> </w:t>
      </w:r>
      <w:r>
        <w:t xml:space="preserve">5 PRI: {lemon}, {orange}, {cake}, {lemon, orange}, {orange, cake}.</w:t>
      </w:r>
    </w:p>
    <w:bookmarkEnd w:id="24"/>
    <w:bookmarkStart w:id="25" w:name="độ-đo-bond"/>
    <w:p>
      <w:pPr>
        <w:pStyle w:val="Heading2"/>
      </w:pPr>
      <w:r>
        <w:t xml:space="preserve">3.3. Độ đo bond</w:t>
      </w:r>
    </w:p>
    <w:p>
      <w:pPr>
        <w:pStyle w:val="FirstParagraph"/>
      </w:pPr>
      <w:r>
        <w:rPr>
          <w:b/>
          <w:bCs/>
        </w:rPr>
        <w:t xml:space="preserve">Định nghĩa 3.1 (Support tuyển — disjunctive support).</w:t>
      </w:r>
      <w:r>
        <w:t xml:space="preserve"> </w:t>
      </w:r>
      <m:oMath>
        <m:r>
          <m:t>d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là số giao dịch</w:t>
      </w:r>
      <w:r>
        <w:t xml:space="preserve"> </w:t>
      </w:r>
      <w:r>
        <w:t xml:space="preserve">chứa</w:t>
      </w:r>
      <w:r>
        <w:t xml:space="preserve"> </w:t>
      </w:r>
      <w:r>
        <w:rPr>
          <w:b/>
          <w:bCs/>
        </w:rPr>
        <w:t xml:space="preserve">ít nhất một</w:t>
      </w:r>
      <w:r>
        <w:t xml:space="preserve"> </w:t>
      </w:r>
      <w:r>
        <w:t xml:space="preserve">mục của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m:oMath>
        <m:r>
          <m:t>d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∩</m:t>
        </m:r>
        <m:r>
          <m:t>T</m:t>
        </m:r>
        <m:r>
          <m:rPr>
            <m:sty m:val="p"/>
          </m:rPr>
          <m:t>≠</m:t>
        </m:r>
        <m:r>
          <m:rPr>
            <m:sty m:val="p"/>
          </m:rPr>
          <m:t>∅</m:t>
        </m:r>
        <m:r>
          <m:rPr>
            <m:sty m:val="p"/>
          </m:rPr>
          <m:t>∧</m:t>
        </m:r>
        <m:r>
          <m:t>T</m:t>
        </m:r>
        <m:r>
          <m:rPr>
            <m:sty m:val="p"/>
          </m:rPr>
          <m:t>∈</m:t>
        </m:r>
        <m:r>
          <m:t>D</m:t>
        </m:r>
        <m:r>
          <m:rPr>
            <m:sty m:val="p"/>
          </m:rPr>
          <m:t>}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Định nghĩa 3.2 (bond)</w:t>
      </w:r>
      <w:r>
        <w:t xml:space="preserve"> </w:t>
      </w:r>
      <w:r>
        <w:t xml:space="preserve">[3].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Trực giác: bond đo tỉ lệ</w:t>
      </w:r>
      <w:r>
        <w:t xml:space="preserve"> </w:t>
      </w:r>
      <w:r>
        <w:t xml:space="preserve">“các giao dịch</w:t>
      </w:r>
      <w:r>
        <w:t xml:space="preserve"> </w:t>
      </w:r>
      <w:r>
        <w:rPr>
          <w:i/>
          <w:iCs/>
        </w:rPr>
        <w:t xml:space="preserve">có liên quan</w:t>
      </w:r>
      <w:r>
        <w:t xml:space="preserve"> </w:t>
      </w:r>
      <w:r>
        <w:t xml:space="preserve">tới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thực sự chứa</w:t>
      </w:r>
      <w:r>
        <w:t xml:space="preserve"> </w:t>
      </w:r>
      <w:r>
        <w:rPr>
          <w:i/>
          <w:iCs/>
        </w:rPr>
        <w:t xml:space="preserve">toàn bộ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bond = 1 nghĩa là các mục của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luôn xuất hiện cùng nhau; bond ≈ 0 nghĩa là</w:t>
      </w:r>
      <w:r>
        <w:t xml:space="preserve"> </w:t>
      </w:r>
      <w:r>
        <w:t xml:space="preserve">chúng gần như không bao giờ đi chung. Với bảng 2.1: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p</m:t>
        </m:r>
        <m:r>
          <m:t>a</m:t>
        </m:r>
        <m:r>
          <m:t>s</m:t>
        </m:r>
        <m:r>
          <m:t>t</m:t>
        </m:r>
        <m:r>
          <m:t>a</m:t>
        </m:r>
        <m:r>
          <m:rPr>
            <m:sty m:val="p"/>
          </m:rPr>
          <m:t>,</m:t>
        </m:r>
        <m:r>
          <m:t>o</m:t>
        </m:r>
        <m:r>
          <m:t>r</m:t>
        </m:r>
        <m:r>
          <m:t>a</m:t>
        </m:r>
        <m:r>
          <m:t>n</m:t>
        </m:r>
        <m:r>
          <m:t>g</m:t>
        </m:r>
        <m:r>
          <m:t>e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c</m:t>
        </m:r>
        <m:r>
          <m:t>a</m:t>
        </m:r>
        <m:r>
          <m:t>k</m:t>
        </m:r>
        <m:r>
          <m:t>e</m:t>
        </m:r>
        <m:r>
          <m:rPr>
            <m:sty m:val="p"/>
          </m:rPr>
          <m:t>,</m:t>
        </m:r>
        <m:r>
          <m:t>b</m:t>
        </m:r>
        <m:r>
          <m:t>r</m:t>
        </m:r>
        <m:r>
          <m:t>e</m:t>
        </m:r>
        <m:r>
          <m:t>a</m:t>
        </m:r>
        <m:r>
          <m:t>d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l</m:t>
        </m:r>
        <m:r>
          <m:t>e</m:t>
        </m:r>
        <m:r>
          <m:t>m</m:t>
        </m:r>
        <m:r>
          <m:t>o</m:t>
        </m:r>
        <m:r>
          <m:t>n</m:t>
        </m:r>
        <m:r>
          <m:rPr>
            <m:sty m:val="p"/>
          </m:rPr>
          <m:t>,</m:t>
        </m:r>
        <m:r>
          <m:t>o</m:t>
        </m:r>
        <m:r>
          <m:t>r</m:t>
        </m:r>
        <m:r>
          <m:t>a</m:t>
        </m:r>
        <m:r>
          <m:t>n</m:t>
        </m:r>
        <m:r>
          <m:t>g</m:t>
        </m:r>
        <m:r>
          <m:t>e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t xml:space="preserve">Hai tính chất quan trọng (đều được kiểm chứng tự động trong cài đặt ở Chương 4):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Tính chất 1:</w:t>
      </w:r>
      <w:r>
        <w:t xml:space="preserve"> </w:t>
      </w:r>
      <w:r>
        <w:t xml:space="preserve">bond của itemset đơn luôn bằng 1 (vì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d</m:t>
        </m:r>
        <m:r>
          <m:t>s</m:t>
        </m:r>
        <m:r>
          <m:t>u</m:t>
        </m:r>
        <m:r>
          <m:t>p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Tính chất 2 (anti-monotone):</w:t>
      </w:r>
      <w:r>
        <w:t xml:space="preserve"> </w:t>
      </w:r>
      <m:oMath>
        <m:r>
          <m:t>X</m:t>
        </m:r>
        <m:r>
          <m:rPr>
            <m:sty m:val="p"/>
          </m:rPr>
          <m:t>⊂</m:t>
        </m:r>
        <m:r>
          <m:t>Y</m:t>
        </m:r>
        <m:r>
          <m:rPr>
            <m:sty m:val="p"/>
          </m:rPr>
          <m:t>⇒</m:t>
        </m:r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tử số</w:t>
      </w:r>
      <w:r>
        <w:t xml:space="preserve"> </w:t>
      </w:r>
      <m:oMath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giảm và mẫu số</w:t>
      </w:r>
      <w:r>
        <w:t xml:space="preserve"> </w:t>
      </w:r>
      <m:oMath>
        <m:r>
          <m:t>d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tăng khi thêm mục. Tính chất này cho phép cắt tỉa</w:t>
      </w:r>
      <w:r>
        <w:t xml:space="preserve"> </w:t>
      </w:r>
      <w:r>
        <w:t xml:space="preserve">kiểu Apriori theo ngưỡng bond.</w:t>
      </w:r>
    </w:p>
    <w:bookmarkEnd w:id="25"/>
    <w:bookmarkStart w:id="26" w:name="độ-đo-all-confidence"/>
    <w:p>
      <w:pPr>
        <w:pStyle w:val="Heading2"/>
      </w:pPr>
      <w:r>
        <w:t xml:space="preserve">3.4. Độ đo all-confidence</w:t>
      </w:r>
    </w:p>
    <w:p>
      <w:pPr>
        <w:pStyle w:val="FirstParagraph"/>
      </w:pPr>
      <w:r>
        <w:rPr>
          <w:b/>
          <w:bCs/>
        </w:rPr>
        <w:t xml:space="preserve">Định nghĩa 3.3 (all-confidence)</w:t>
      </w:r>
      <w:r>
        <w:t xml:space="preserve"> </w:t>
      </w:r>
      <w:r>
        <w:t xml:space="preserve">[3]: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l</m:t>
          </m:r>
          <m:r>
            <m:t>c</m:t>
          </m:r>
          <m:r>
            <m:t>o</m:t>
          </m:r>
          <m:r>
            <m:t>n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X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All-confidence chính là</w:t>
      </w:r>
      <w:r>
        <w:t xml:space="preserve"> </w:t>
      </w:r>
      <w:r>
        <w:rPr>
          <w:b/>
          <w:bCs/>
        </w:rPr>
        <w:t xml:space="preserve">độ tin cậy (confidence) nhỏ nhất</w:t>
      </w:r>
      <w:r>
        <w:t xml:space="preserve"> </w:t>
      </w:r>
      <w:r>
        <w:t xml:space="preserve">trong mọi luật kết hợp</w:t>
      </w:r>
      <w:r>
        <w:t xml:space="preserve"> </w:t>
      </w:r>
      <w:r>
        <w:t xml:space="preserve">sinh từ</w:t>
      </w:r>
      <w:r>
        <w:t xml:space="preserve"> </w:t>
      </w:r>
      <m:oMath>
        <m:r>
          <m:t>X</m:t>
        </m:r>
      </m:oMath>
      <w:r>
        <w:t xml:space="preserve">: nếu</w:t>
      </w:r>
      <w:r>
        <w:t xml:space="preserve"> </w:t>
      </w:r>
      <m:oMath>
        <m:r>
          <m:t>a</m:t>
        </m:r>
        <m:r>
          <m:t>l</m:t>
        </m:r>
        <m:r>
          <m:t>l</m:t>
        </m:r>
        <m:r>
          <m:t>c</m:t>
        </m:r>
        <m:r>
          <m:t>o</m:t>
        </m:r>
        <m:r>
          <m:t>n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θ</m:t>
        </m:r>
      </m:oMath>
      <w:r>
        <w:t xml:space="preserve"> </w:t>
      </w:r>
      <w:r>
        <w:t xml:space="preserve">thì mọi luật</w:t>
      </w:r>
      <w:r>
        <w:t xml:space="preserve"> </w:t>
      </w:r>
      <m:oMath>
        <m:r>
          <m:t>i</m:t>
        </m:r>
        <m:r>
          <m:rPr>
            <m:sty m:val="p"/>
          </m:rPr>
          <m:t>→</m:t>
        </m:r>
        <m:r>
          <m:t>X</m:t>
        </m:r>
        <m:r>
          <m:rPr>
            <m:sty m:val="p"/>
          </m:rPr>
          <m:t>\</m:t>
        </m:r>
        <m:r>
          <m:t>i</m:t>
        </m:r>
      </m:oMath>
      <w:r>
        <w:t xml:space="preserve"> </w:t>
      </w:r>
      <w:r>
        <w:t xml:space="preserve">đều có confidence</w:t>
      </w:r>
      <w:r>
        <w:t xml:space="preserve"> </w:t>
      </w:r>
      <m:oMath>
        <m:r>
          <m:rPr>
            <m:sty m:val="p"/>
          </m:rPr>
          <m:t>≥</m:t>
        </m:r>
        <m:r>
          <m:t>θ</m:t>
        </m:r>
      </m:oMath>
      <w:r>
        <w:t xml:space="preserve">. Giống bond, all-confidence có hai tính chất: bằng 1</w:t>
      </w:r>
      <w:r>
        <w:t xml:space="preserve"> </w:t>
      </w:r>
      <w:r>
        <w:t xml:space="preserve">với itemset đơn, và anti-monotone. Ưu điểm thực dụng: chỉ cần support của các item đơn</w:t>
      </w:r>
      <w:r>
        <w:t xml:space="preserve"> </w:t>
      </w:r>
      <w:r>
        <w:t xml:space="preserve">(tính sẵn một lần) là đủ, nên rất dễ tích hợp vào Apriori hay Eclat — chỉ thêm một</w:t>
      </w:r>
      <w:r>
        <w:t xml:space="preserve"> </w:t>
      </w:r>
      <w:r>
        <w:t xml:space="preserve">phép chia mỗi lần đánh giá ứng viên.</w:t>
      </w:r>
    </w:p>
    <w:p>
      <w:pPr>
        <w:pStyle w:val="BodyText"/>
      </w:pPr>
      <w:r>
        <w:t xml:space="preserve">Với bảng 2.1:</w:t>
      </w:r>
      <w:r>
        <w:t xml:space="preserve"> </w:t>
      </w:r>
      <m:oMath>
        <m:r>
          <m:t>a</m:t>
        </m:r>
        <m:r>
          <m:t>l</m:t>
        </m:r>
        <m:r>
          <m:t>l</m:t>
        </m:r>
        <m:r>
          <m:t>c</m:t>
        </m:r>
        <m:r>
          <m:t>o</m:t>
        </m:r>
        <m:r>
          <m:t>n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p</m:t>
        </m:r>
        <m:r>
          <m:t>a</m:t>
        </m:r>
        <m:r>
          <m:t>s</m:t>
        </m:r>
        <m:r>
          <m:t>t</m:t>
        </m:r>
        <m:r>
          <m:t>a</m:t>
        </m:r>
        <m:r>
          <m:rPr>
            <m:sty m:val="p"/>
          </m:rPr>
          <m:t>,</m:t>
        </m:r>
        <m:r>
          <m:t>o</m:t>
        </m:r>
        <m:r>
          <m:t>r</m:t>
        </m:r>
        <m:r>
          <m:t>a</m:t>
        </m:r>
        <m:r>
          <m:t>n</m:t>
        </m:r>
        <m:r>
          <m:t>g</m:t>
        </m:r>
        <m:r>
          <m:t>e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  <w:r>
        <w:t xml:space="preserve"> </w:t>
      </w:r>
      <m:oMath>
        <m:r>
          <m:t>a</m:t>
        </m:r>
        <m:r>
          <m:t>l</m:t>
        </m:r>
        <m:r>
          <m:t>l</m:t>
        </m:r>
        <m:r>
          <m:t>c</m:t>
        </m:r>
        <m:r>
          <m:t>o</m:t>
        </m:r>
        <m:r>
          <m:t>n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l</m:t>
        </m:r>
        <m:r>
          <m:t>e</m:t>
        </m:r>
        <m:r>
          <m:t>m</m:t>
        </m:r>
        <m:r>
          <m:t>o</m:t>
        </m:r>
        <m:r>
          <m:t>n</m:t>
        </m:r>
        <m:r>
          <m:rPr>
            <m:sty m:val="p"/>
          </m:rPr>
          <m:t>,</m:t>
        </m:r>
        <m:r>
          <m:t>o</m:t>
        </m:r>
        <m:r>
          <m:t>r</m:t>
        </m:r>
        <m:r>
          <m:t>a</m:t>
        </m:r>
        <m:r>
          <m:t>n</m:t>
        </m:r>
        <m:r>
          <m:t>g</m:t>
        </m:r>
        <m:r>
          <m:t>e</m:t>
        </m:r>
        <m:r>
          <m:rPr>
            <m:sty m:val="p"/>
          </m:rPr>
          <m:t>,</m:t>
        </m:r>
        <m:r>
          <m:t>c</m:t>
        </m:r>
        <m:r>
          <m:t>a</m:t>
        </m:r>
        <m:r>
          <m:t>k</m:t>
        </m:r>
        <m:r>
          <m:t>e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(vì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mục phổ biến nhất là lemon</w:t>
      </w:r>
      <w:r>
        <w:t xml:space="preserve"> </w:t>
      </w:r>
      <w:r>
        <w:t xml:space="preserve">hoặc orange với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bookmarkEnd w:id="26"/>
    <w:bookmarkStart w:id="27" w:name="Xf4195e1349804038e0b8040f3ba919b79037681"/>
    <w:p>
      <w:pPr>
        <w:pStyle w:val="Heading2"/>
      </w:pPr>
      <w:r>
        <w:t xml:space="preserve">3.5. Khung độ đo thống nhất và tính null-invariance</w:t>
      </w:r>
    </w:p>
    <w:p>
      <w:pPr>
        <w:pStyle w:val="FirstParagraph"/>
      </w:pPr>
      <w:r>
        <w:t xml:space="preserve">Wu và cộng sự [6] so sánh hệ thống các độ đo tương quan cho cặp mục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Độ đo</w:t>
            </w:r>
          </w:p>
        </w:tc>
        <w:tc>
          <w:tcPr/>
          <w:p>
            <w:pPr>
              <w:pStyle w:val="Compact"/>
            </w:pPr>
            <w:r>
              <w:t xml:space="preserve">Công thức</w:t>
            </w:r>
          </w:p>
        </w:tc>
        <w:tc>
          <w:tcPr/>
          <w:p>
            <w:pPr>
              <w:pStyle w:val="Compact"/>
            </w:pPr>
            <w:r>
              <w:t xml:space="preserve">Miền giá trị</w:t>
            </w:r>
          </w:p>
        </w:tc>
        <w:tc>
          <w:tcPr/>
          <w:p>
            <w:pPr>
              <w:pStyle w:val="Compact"/>
            </w:pPr>
            <w:r>
              <w:t xml:space="preserve">Null-invariant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Lift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All-confidence</w:t>
            </w:r>
          </w:p>
        </w:tc>
        <w:tc>
          <w:tcPr/>
          <w:p>
            <w:pPr>
              <w:pStyle w:val="Compact"/>
            </w:pPr>
            <m:oMath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Coherence (= bond)</w:t>
            </w:r>
          </w:p>
        </w:tc>
        <w:tc>
          <w:tcPr/>
          <w:p>
            <w:pPr>
              <w:pStyle w:val="Compact"/>
            </w:pPr>
            <m:oMath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</w:t>
            </w:r>
          </w:p>
        </w:tc>
        <w:tc>
          <w:tcPr/>
          <w:p>
            <w:pPr>
              <w:pStyle w:val="Compact"/>
            </w:pPr>
            <m:oMath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Kulczynski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s</m:t>
                      </m:r>
                      <m:r>
                        <m:t>u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s</m:t>
                      </m:r>
                      <m:r>
                        <m:t>u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Max-confidence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</w:tbl>
    <w:p>
      <w:pPr>
        <w:pStyle w:val="BodyText"/>
      </w:pPr>
      <w:r>
        <w:rPr>
          <w:i/>
          <w:iCs/>
        </w:rPr>
        <w:t xml:space="preserve">Bảng 3.1 — Các độ đo tương quan cho cặp mục (theo [6]). Lưu ý</w:t>
      </w:r>
      <w:r>
        <w:rPr>
          <w:i/>
          <w:iCs/>
        </w:rPr>
        <w:t xml:space="preserve"> </w:t>
      </w:r>
      <w:r>
        <w:rPr>
          <w:i/>
          <w:iCs/>
        </w:rPr>
        <w:t xml:space="preserve">“coherence”</w:t>
      </w:r>
      <w:r>
        <w:rPr>
          <w:i/>
          <w:iCs/>
        </w:rPr>
        <w:t xml:space="preserve"> </w:t>
      </w:r>
      <w:r>
        <w:rPr>
          <w:i/>
          <w:iCs/>
        </w:rPr>
        <w:t xml:space="preserve">trong [6]</w:t>
      </w:r>
      <w:r>
        <w:rPr>
          <w:i/>
          <w:iCs/>
        </w:rPr>
        <w:t xml:space="preserve"> </w:t>
      </w:r>
      <w:r>
        <w:rPr>
          <w:i/>
          <w:iCs/>
        </w:rPr>
        <w:t xml:space="preserve">trùng với bond của [3] khi viết lại bằng nguyên lý bao hàm–loại trừ:</w:t>
      </w:r>
      <w:r>
        <w:rPr>
          <w:i/>
          <w:iCs/>
        </w:rPr>
        <w:t xml:space="preserve"> </w:t>
      </w:r>
      <m:oMath>
        <m:r>
          <m:t>d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Null-invariance</w:t>
      </w:r>
      <w:r>
        <w:t xml:space="preserve"> </w:t>
      </w:r>
      <w:r>
        <w:t xml:space="preserve">là tính chất then chốt khi khai thác mẫu hiếm: độ đo null-invariant</w:t>
      </w:r>
      <w:r>
        <w:t xml:space="preserve"> </w:t>
      </w:r>
      <w:r>
        <w:t xml:space="preserve">không bị ảnh hưởng bởi các</w:t>
      </w:r>
      <w:r>
        <w:t xml:space="preserve"> </w:t>
      </w:r>
      <w:r>
        <w:rPr>
          <w:i/>
          <w:iCs/>
        </w:rPr>
        <w:t xml:space="preserve">giao dịch rỗng đối với mẫu</w:t>
      </w:r>
      <w:r>
        <w:t xml:space="preserve"> </w:t>
      </w:r>
      <w:r>
        <w:t xml:space="preserve">(null transactions — giao dịch</w:t>
      </w:r>
      <w:r>
        <w:t xml:space="preserve"> </w:t>
      </w:r>
      <w:r>
        <w:t xml:space="preserve">không chứa mục nào của mẫu).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và lift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null-invariant: trên dữ liệu</w:t>
      </w:r>
      <w:r>
        <w:t xml:space="preserve"> </w:t>
      </w:r>
      <w:r>
        <w:t xml:space="preserve">thưa, hàng triệu giao dịch không liên quan có thể thổi phồng hoặc bóp méo giá trị của</w:t>
      </w:r>
      <w:r>
        <w:t xml:space="preserve"> </w:t>
      </w:r>
      <w:r>
        <w:t xml:space="preserve">chúng. Vì mẫu hiếm theo định nghĩa chỉ xuất hiện trong một phần rất nhỏ dữ liệu, các độ</w:t>
      </w:r>
      <w:r>
        <w:t xml:space="preserve"> </w:t>
      </w:r>
      <w:r>
        <w:t xml:space="preserve">đo null-invariant (bond, all-confidence, cosine, kulc, maxconf) là lựa chọn phù hợp.</w:t>
      </w:r>
    </w:p>
    <w:bookmarkEnd w:id="27"/>
    <w:bookmarkStart w:id="28" w:name="Xef19a05e59ab0fd77b58afa4e1fbd421f536947"/>
    <w:p>
      <w:pPr>
        <w:pStyle w:val="Heading2"/>
      </w:pPr>
      <w:r>
        <w:t xml:space="preserve">3.6. Thuật toán CORI — khai thác mẫu hiếm tương quan</w:t>
      </w:r>
    </w:p>
    <w:p>
      <w:pPr>
        <w:pStyle w:val="FirstParagraph"/>
      </w:pPr>
      <w:r>
        <w:t xml:space="preserve">Hai dòng kỹ thuật trên hội tụ ở bài toán: tìm các itemset</w:t>
      </w:r>
      <w:r>
        <w:t xml:space="preserve"> </w:t>
      </w:r>
      <w:r>
        <w:rPr>
          <w:b/>
          <w:bCs/>
        </w:rPr>
        <w:t xml:space="preserve">vừa hiếm vừa thực sự gắn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. CORI [7] định nghĩa</w:t>
      </w:r>
      <w:r>
        <w:t xml:space="preserve"> </w:t>
      </w:r>
      <w:r>
        <w:rPr>
          <w:i/>
          <w:iCs/>
        </w:rPr>
        <w:t xml:space="preserve">rare correlated itemset</w:t>
      </w:r>
      <w:r>
        <w:t xml:space="preserve"> </w:t>
      </w:r>
      <w:r>
        <w:t xml:space="preserve">là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thoả</w:t>
      </w:r>
      <w:r>
        <w:t xml:space="preserve"> </w:t>
      </w:r>
      <w:r>
        <w:rPr>
          <w:b/>
          <w:bCs/>
        </w:rPr>
        <w:t xml:space="preserve">đồng thời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u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m</m:t>
          </m:r>
          <m:r>
            <m:t>a</m:t>
          </m:r>
          <m:r>
            <m:t>x</m:t>
          </m:r>
          <m:r>
            <m:t>s</m:t>
          </m:r>
          <m:r>
            <m:t>u</m:t>
          </m:r>
          <m:r>
            <m:t>p</m:t>
          </m:r>
          <m:r>
            <m:t> </m:t>
          </m:r>
          <m:r>
            <m:rPr>
              <m:nor/>
              <m:sty m:val="p"/>
            </m:rPr>
            <m:t>và</m:t>
          </m:r>
          <m:r>
            <m:t> </m:t>
          </m:r>
          <m:r>
            <m:t>b</m:t>
          </m:r>
          <m:r>
            <m:t>o</m:t>
          </m:r>
          <m:r>
            <m:t>n</m:t>
          </m:r>
          <m:r>
            <m:t>d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m</m:t>
          </m:r>
          <m:r>
            <m:t>i</m:t>
          </m:r>
          <m:r>
            <m:t>n</m:t>
          </m:r>
          <m:r>
            <m:t>b</m:t>
          </m:r>
          <m:r>
            <m:t>o</m:t>
          </m:r>
          <m:r>
            <m:t>n</m:t>
          </m:r>
          <m:r>
            <m:t>d</m:t>
          </m:r>
        </m:oMath>
      </m:oMathPara>
    </w:p>
    <w:p>
      <w:pPr>
        <w:pStyle w:val="FirstParagraph"/>
      </w:pPr>
      <w:r>
        <w:t xml:space="preserve">Hai ràng buộc có bản chất đối ngẫu: ràng buộc hiếm là</w:t>
      </w:r>
      <w:r>
        <w:t xml:space="preserve"> </w:t>
      </w:r>
      <w:r>
        <w:rPr>
          <w:b/>
          <w:bCs/>
        </w:rPr>
        <w:t xml:space="preserve">monotone</w:t>
      </w:r>
      <w:r>
        <w:t xml:space="preserve"> </w:t>
      </w:r>
      <w:r>
        <w:t xml:space="preserve">(itemset càng lớn,</w:t>
      </w:r>
      <w:r>
        <w:t xml:space="preserve"> </w:t>
      </w:r>
      <w:r>
        <w:t xml:space="preserve">support càng giảm — một khi đã hiếm thì mọi tập cha đều hiếm), còn ràng buộc bond là</w:t>
      </w:r>
      <w:r>
        <w:t xml:space="preserve"> </w:t>
      </w:r>
      <w:r>
        <w:rPr>
          <w:b/>
          <w:bCs/>
        </w:rPr>
        <w:t xml:space="preserve">anti-monotone</w:t>
      </w:r>
      <w:r>
        <w:t xml:space="preserve"> </w:t>
      </w:r>
      <w:r>
        <w:t xml:space="preserve">(một khi bond đã rớt dưới ngưỡng thì mọi tập cha đều rớt). CORI khai</w:t>
      </w:r>
      <w:r>
        <w:t xml:space="preserve"> </w:t>
      </w:r>
      <w:r>
        <w:t xml:space="preserve">thác đồng thời cả hai trong một lần duyệt kiểu Eclat [2], với mỗi itemset giữ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cấu trúc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TID-List</w:t>
      </w:r>
      <w:r>
        <w:t xml:space="preserve">: danh sách giao dịch chứa toàn bộ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T</m:t>
        </m:r>
        <m:r>
          <m:t>I</m:t>
        </m:r>
        <m:r>
          <m:t>D</m:t>
        </m:r>
        <m:r>
          <m:t>L</m:t>
        </m:r>
        <m:r>
          <m:t>I</m:t>
        </m:r>
        <m:r>
          <m:t>S</m:t>
        </m:r>
        <m:r>
          <m:t>T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DTID-List</w:t>
      </w:r>
      <w:r>
        <w:t xml:space="preserve">: danh sách giao dịch chứa ít nhất một mục của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d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D</m:t>
        </m:r>
        <m:r>
          <m:t>T</m:t>
        </m:r>
        <m:r>
          <m:t>I</m:t>
        </m:r>
        <m:r>
          <m:t>D</m:t>
        </m:r>
        <m:r>
          <m:t>L</m:t>
        </m:r>
        <m:r>
          <m:t>I</m:t>
        </m:r>
        <m:r>
          <m:t>S</m:t>
        </m:r>
        <m:r>
          <m:t>T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FirstParagraph"/>
      </w:pPr>
      <w:r>
        <w:t xml:space="preserve">Khi nối hai itemset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thành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∪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I</m:t>
          </m:r>
          <m:r>
            <m:t>D</m:t>
          </m:r>
          <m:r>
            <m:t>L</m:t>
          </m:r>
          <m:r>
            <m:t>I</m:t>
          </m:r>
          <m:r>
            <m:t>S</m:t>
          </m:r>
          <m:r>
            <m:t>T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t>I</m:t>
          </m:r>
          <m:r>
            <m:t>D</m:t>
          </m:r>
          <m:r>
            <m:t>L</m:t>
          </m:r>
          <m:r>
            <m:t>I</m:t>
          </m:r>
          <m:r>
            <m:t>S</m:t>
          </m:r>
          <m:r>
            <m:t>T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t>T</m:t>
          </m:r>
          <m:r>
            <m:t>I</m:t>
          </m:r>
          <m:r>
            <m:t>D</m:t>
          </m:r>
          <m:r>
            <m:t>L</m:t>
          </m:r>
          <m:r>
            <m:t>I</m:t>
          </m:r>
          <m:r>
            <m:t>S</m:t>
          </m:r>
          <m:r>
            <m:t>T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;</m:t>
          </m:r>
          <m:r>
            <m:t> </m:t>
          </m:r>
          <m:r>
            <m:t>D</m:t>
          </m:r>
          <m:r>
            <m:t>T</m:t>
          </m:r>
          <m:r>
            <m:t>I</m:t>
          </m:r>
          <m:r>
            <m:t>D</m:t>
          </m:r>
          <m:r>
            <m:t>L</m:t>
          </m:r>
          <m:r>
            <m:t>I</m:t>
          </m:r>
          <m:r>
            <m:t>S</m:t>
          </m:r>
          <m:r>
            <m:t>T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D</m:t>
          </m:r>
          <m:r>
            <m:t>T</m:t>
          </m:r>
          <m:r>
            <m:t>I</m:t>
          </m:r>
          <m:r>
            <m:t>D</m:t>
          </m:r>
          <m:r>
            <m:t>L</m:t>
          </m:r>
          <m:r>
            <m:t>I</m:t>
          </m:r>
          <m:r>
            <m:t>S</m:t>
          </m:r>
          <m:r>
            <m:t>T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D</m:t>
          </m:r>
          <m:r>
            <m:t>T</m:t>
          </m:r>
          <m:r>
            <m:t>I</m:t>
          </m:r>
          <m:r>
            <m:t>D</m:t>
          </m:r>
          <m:r>
            <m:t>L</m:t>
          </m:r>
          <m:r>
            <m:t>I</m:t>
          </m:r>
          <m:r>
            <m:t>S</m:t>
          </m:r>
          <m:r>
            <m:t>T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t>o</m:t>
          </m:r>
          <m:r>
            <m:t>n</m:t>
          </m:r>
          <m:r>
            <m:t>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T</m:t>
          </m:r>
          <m:r>
            <m:t>I</m:t>
          </m:r>
          <m:r>
            <m:t>D</m:t>
          </m:r>
          <m:r>
            <m:t>L</m:t>
          </m:r>
          <m:r>
            <m:t>I</m:t>
          </m:r>
          <m:r>
            <m:t>S</m:t>
          </m:r>
          <m:r>
            <m:t>T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t> </m:t>
          </m:r>
          <m:r>
            <m:rPr>
              <m:sty m:val="p"/>
            </m:rPr>
            <m:t>/</m:t>
          </m:r>
          <m:r>
            <m:t> </m:t>
          </m:r>
          <m:r>
            <m:rPr>
              <m:sty m:val="p"/>
            </m:rPr>
            <m:t>|</m:t>
          </m:r>
          <m:r>
            <m:t>D</m:t>
          </m:r>
          <m:r>
            <m:t>T</m:t>
          </m:r>
          <m:r>
            <m:t>I</m:t>
          </m:r>
          <m:r>
            <m:t>D</m:t>
          </m:r>
          <m:r>
            <m:t>L</m:t>
          </m:r>
          <m:r>
            <m:t>I</m:t>
          </m:r>
          <m:r>
            <m:t>S</m:t>
          </m:r>
          <m:r>
            <m:t>T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Quy tắc duyệt: nếu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</m:oMath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cắt bỏ toàn bộ nhánh</w:t>
      </w:r>
      <w:r>
        <w:t xml:space="preserve"> </w:t>
      </w:r>
      <w:r>
        <w:t xml:space="preserve">tập cha của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(anti-monotone); ngược lại tiếp tục mở rộng, và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xuất ra</w:t>
      </w:r>
      <w:r>
        <w:t xml:space="preserve"> </w:t>
      </w:r>
      <w:r>
        <w:t xml:space="preserve">nếu thêm điều kiện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. Lưu ý nút có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≥</m:t>
        </m:r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vẫn phải mở rộng tiếp (chưa hiếm</w:t>
      </w:r>
      <w:r>
        <w:t xml:space="preserve"> </w:t>
      </w:r>
      <w:r>
        <w:t xml:space="preserve">nhưng tập cha có thể hiếm) — đây là điểm khác biệt thiết kế so với cắt tỉa support</w:t>
      </w:r>
      <w:r>
        <w:t xml:space="preserve"> </w:t>
      </w:r>
      <w:r>
        <w:t xml:space="preserve">truyền thống.</w:t>
      </w:r>
    </w:p>
    <w:p>
      <w:pPr>
        <w:pStyle w:val="BodyText"/>
      </w:pPr>
      <w:r>
        <w:rPr>
          <w:b/>
          <w:bCs/>
        </w:rPr>
        <w:t xml:space="preserve">Chạy tay trên bảng 2.1</w:t>
      </w:r>
      <w:r>
        <w:t xml:space="preserve"> </w:t>
      </w:r>
      <w:r>
        <w:t xml:space="preserve">(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=</m:t>
        </m:r>
        <m:r>
          <m:t>0.6</m:t>
        </m:r>
      </m:oMath>
      <w:r>
        <w:t xml:space="preserve">): itemset đơn — bond = 1,</w:t>
      </w:r>
      <w:r>
        <w:t xml:space="preserve"> </w:t>
      </w:r>
      <w:r>
        <w:t xml:space="preserve">chỉ {bread} 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và {cake} 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đạt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&lt;</m:t>
        </m:r>
        <m:r>
          <m:t>3</m:t>
        </m:r>
      </m:oMath>
      <w:r>
        <w:t xml:space="preserve">; cặp — {orange, cake} có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≈</m:t>
        </m:r>
        <m:r>
          <m:t>0.66</m:t>
        </m:r>
        <m:r>
          <m:rPr>
            <m:sty m:val="p"/>
          </m:rPr>
          <m:t>≥</m:t>
        </m:r>
        <m:r>
          <m:t>0.6</m:t>
        </m:r>
      </m:oMath>
      <w:r>
        <w:t xml:space="preserve"> </w:t>
      </w:r>
      <w:r>
        <w:t xml:space="preserve">→ đạt; {pasta, lemon} và</w:t>
      </w:r>
      <w:r>
        <w:t xml:space="preserve"> </w:t>
      </w:r>
      <w:r>
        <w:t xml:space="preserve">{pasta, orange} có bond</w:t>
      </w:r>
      <w:r>
        <w:t xml:space="preserve"> </w:t>
      </w:r>
      <m:oMath>
        <m:r>
          <m:t>0.75</m:t>
        </m:r>
      </m:oMath>
      <w:r>
        <w:t xml:space="preserve"> </w:t>
      </w:r>
      <w:r>
        <w:t xml:space="preserve">nhưng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≮</m:t>
        </m:r>
        <m:r>
          <m:t>3</m:t>
        </m:r>
      </m:oMath>
      <w:r>
        <w:t xml:space="preserve"> </w:t>
      </w:r>
      <w:r>
        <w:t xml:space="preserve">→ không xuất (vẫn mở rộng);</w:t>
      </w:r>
      <w:r>
        <w:t xml:space="preserve"> </w:t>
      </w:r>
      <w:r>
        <w:t xml:space="preserve">các cặp còn lại rớt bond. Kết quả:</w:t>
      </w:r>
      <w:r>
        <w:t xml:space="preserve"> </w:t>
      </w:r>
      <w:r>
        <w:rPr>
          <w:b/>
          <w:bCs/>
        </w:rPr>
        <w:t xml:space="preserve">{bread}, {cake}, {orange, cake}</w:t>
      </w:r>
      <w:r>
        <w:t xml:space="preserve"> </w:t>
      </w:r>
      <w:r>
        <w:t xml:space="preserve">— khớp bài giảng.</w:t>
      </w:r>
    </w:p>
    <w:bookmarkEnd w:id="28"/>
    <w:bookmarkStart w:id="29" w:name="X273f622bd051bd2cec6f483e0be41a95df3539e"/>
    <w:p>
      <w:pPr>
        <w:pStyle w:val="Heading2"/>
      </w:pPr>
      <w:r>
        <w:t xml:space="preserve">3.7. Đề xuất cải tiến: CORI+ với cận trên all-confidence</w:t>
      </w:r>
    </w:p>
    <w:p>
      <w:pPr>
        <w:pStyle w:val="FirstParagraph"/>
      </w:pPr>
      <w:r>
        <w:t xml:space="preserve">Phân tích chi phí của CORI chỉ ra một điểm nghẽn cụ thể: tại</w:t>
      </w:r>
      <w:r>
        <w:t xml:space="preserve"> </w:t>
      </w:r>
      <w:r>
        <w:rPr>
          <w:b/>
          <w:bCs/>
        </w:rPr>
        <w:t xml:space="preserve">mỗi</w:t>
      </w:r>
      <w:r>
        <w:t xml:space="preserve"> </w:t>
      </w:r>
      <w:r>
        <w:t xml:space="preserve">ứng viên, thuật</w:t>
      </w:r>
      <w:r>
        <w:t xml:space="preserve"> </w:t>
      </w:r>
      <w:r>
        <w:t xml:space="preserve">toán phải dựng</w:t>
      </w:r>
      <w:r>
        <w:t xml:space="preserve"> </w:t>
      </w:r>
      <w:r>
        <w:rPr>
          <w:b/>
          <w:bCs/>
        </w:rPr>
        <w:t xml:space="preserve">DTID-List</w:t>
      </w:r>
      <w:r>
        <w:t xml:space="preserve"> </w:t>
      </w:r>
      <w:r>
        <w:t xml:space="preserve">bằng phép</w:t>
      </w:r>
      <w:r>
        <w:t xml:space="preserve"> </w:t>
      </w:r>
      <w:r>
        <w:rPr>
          <w:b/>
          <w:bCs/>
        </w:rPr>
        <w:t xml:space="preserve">hợp</w:t>
      </w:r>
      <w:r>
        <w:t xml:space="preserve"> </w:t>
      </w:r>
      <w:r>
        <w:t xml:space="preserve">(union) các TID-set của thành phần để</w:t>
      </w:r>
      <w:r>
        <w:t xml:space="preserve"> </w:t>
      </w:r>
      <w:r>
        <w:t xml:space="preserve">tính</w:t>
      </w:r>
      <w:r>
        <w:t xml:space="preserve"> </w:t>
      </w:r>
      <m:oMath>
        <m:r>
          <m:t>d</m:t>
        </m:r>
        <m:r>
          <m:t>s</m:t>
        </m:r>
        <m:r>
          <m:t>u</m:t>
        </m:r>
        <m:r>
          <m:t>p</m:t>
        </m:r>
      </m:oMath>
      <w:r>
        <w:t xml:space="preserve">, rồi mới biết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=</m:t>
        </m:r>
        <m:r>
          <m:t>s</m:t>
        </m:r>
        <m:r>
          <m:t>u</m:t>
        </m:r>
        <m:r>
          <m:t>p</m:t>
        </m:r>
        <m:r>
          <m:rPr>
            <m:sty m:val="p"/>
          </m:rPr>
          <m:t>/</m:t>
        </m:r>
        <m:r>
          <m:t>d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có đạt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</m:oMath>
      <w:r>
        <w:t xml:space="preserve"> </w:t>
      </w:r>
      <w:r>
        <w:t xml:space="preserve">hay không. Trên dữ liệu</w:t>
      </w:r>
      <w:r>
        <w:t xml:space="preserve"> </w:t>
      </w:r>
      <w:r>
        <w:rPr>
          <w:i/>
          <w:iCs/>
        </w:rPr>
        <w:t xml:space="preserve">dày</w:t>
      </w:r>
      <w:r>
        <w:t xml:space="preserve"> </w:t>
      </w:r>
      <w:r>
        <w:t xml:space="preserve">như Mushroom, các TID-set rất lớn nên phép hợp này đắt — trong khi đa số ứng viên</w:t>
      </w:r>
      <w:r>
        <w:t xml:space="preserve"> </w:t>
      </w:r>
      <w:r>
        <w:t xml:space="preserve">cuối cùng lại bị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vì bond không đạt. Nói cách khác, CORI trả chi phí đắt nhất</w:t>
      </w:r>
      <w:r>
        <w:t xml:space="preserve"> </w:t>
      </w:r>
      <w:r>
        <w:t xml:space="preserve">(dựng DTID-List)</w:t>
      </w:r>
      <w:r>
        <w:t xml:space="preserve"> </w:t>
      </w:r>
      <w:r>
        <w:rPr>
          <w:i/>
          <w:iCs/>
        </w:rPr>
        <w:t xml:space="preserve">trước khi</w:t>
      </w:r>
      <w:r>
        <w:t xml:space="preserve"> </w:t>
      </w:r>
      <w:r>
        <w:t xml:space="preserve">biết ứng viên có sống sót không.</w:t>
      </w:r>
    </w:p>
    <w:p>
      <w:pPr>
        <w:pStyle w:val="BodyText"/>
      </w:pPr>
      <w:r>
        <w:t xml:space="preserve">Cải tiến đề xuất — gọi là</w:t>
      </w:r>
      <w:r>
        <w:t xml:space="preserve"> </w:t>
      </w:r>
      <w:r>
        <w:rPr>
          <w:b/>
          <w:bCs/>
        </w:rPr>
        <w:t xml:space="preserve">CORI+</w:t>
      </w:r>
      <w:r>
        <w:t xml:space="preserve"> </w:t>
      </w:r>
      <w:r>
        <w:t xml:space="preserve">— dựa trên một</w:t>
      </w:r>
      <w:r>
        <w:t xml:space="preserve"> </w:t>
      </w:r>
      <w:r>
        <w:rPr>
          <w:b/>
          <w:bCs/>
        </w:rPr>
        <w:t xml:space="preserve">cận trên rẻ</w:t>
      </w:r>
      <w:r>
        <w:t xml:space="preserve"> </w:t>
      </w:r>
      <w:r>
        <w:t xml:space="preserve">của bond:</w:t>
      </w:r>
    </w:p>
    <w:p>
      <w:pPr>
        <w:pStyle w:val="BodyText"/>
      </w:pPr>
      <w:r>
        <w:rPr>
          <w:b/>
          <w:bCs/>
        </w:rPr>
        <w:t xml:space="preserve">Bổ đề 3.1.</w:t>
      </w:r>
      <w:r>
        <w:t xml:space="preserve"> </w:t>
      </w:r>
      <w:r>
        <w:t xml:space="preserve">Với mọi itemset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khác rỗng: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t>o</m:t>
          </m:r>
          <m:r>
            <m:t>n</m:t>
          </m:r>
          <m:r>
            <m:t>d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≤</m:t>
          </m:r>
          <m:r>
            <m:t> </m:t>
          </m:r>
          <m:r>
            <m:t>a</m:t>
          </m:r>
          <m:r>
            <m:t>l</m:t>
          </m:r>
          <m:r>
            <m:t>l</m:t>
          </m:r>
          <m:r>
            <m:t>c</m:t>
          </m:r>
          <m:r>
            <m:t>o</m:t>
          </m:r>
          <m:r>
            <m:t>n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limLow>
                <m:e>
                  <m:r>
                    <m:rPr>
                      <m:sty m:val="p"/>
                    </m:rPr>
                    <m:t>max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X</m:t>
                  </m:r>
                </m:lim>
              </m:limLow>
              <m:r>
                <m:t>s</m:t>
              </m:r>
              <m:r>
                <m:t>u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Chứng minh.</w:t>
      </w:r>
      <w:r>
        <w:t xml:space="preserve"> </w:t>
      </w:r>
      <w:r>
        <w:t xml:space="preserve">Theo định nghĩa,</w:t>
      </w:r>
      <w:r>
        <w:t xml:space="preserve"> </w:t>
      </w:r>
      <m:oMath>
        <m:r>
          <m:t>d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X</m:t>
                </m:r>
              </m:sub>
            </m:sSub>
            <m:r>
              <m:t>T</m:t>
            </m:r>
            <m:r>
              <m:t>I</m:t>
            </m:r>
            <m:r>
              <m:t>D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{</m:t>
            </m:r>
            <m:r>
              <m:t>i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Vì với mọi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X</m:t>
        </m:r>
      </m:oMath>
      <w:r>
        <w:t xml:space="preserve"> </w:t>
      </w:r>
      <w:r>
        <w:t xml:space="preserve">ta có</w:t>
      </w:r>
      <w:r>
        <w:t xml:space="preserve"> </w:t>
      </w:r>
      <m:oMath>
        <m:r>
          <m:t>T</m:t>
        </m:r>
        <m:r>
          <m:t>I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⊆</m:t>
        </m:r>
        <m:sSub>
          <m:e>
            <m:r>
              <m:rPr>
                <m:sty m:val="p"/>
              </m:rPr>
              <m:t>⋃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X</m:t>
            </m:r>
          </m:sub>
        </m:sSub>
        <m:r>
          <m:t>T</m:t>
        </m:r>
        <m:r>
          <m:t>I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j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 suy ra</w:t>
      </w:r>
      <w:r>
        <w:t xml:space="preserve"> </w:t>
      </w:r>
      <m:oMath>
        <m:r>
          <m:t>d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X</m:t>
            </m:r>
          </m:sub>
        </m:sSub>
        <m:r>
          <m:rPr>
            <m:sty m:val="p"/>
          </m:rPr>
          <m:t>|</m:t>
        </m:r>
        <m:r>
          <m:t>T</m:t>
        </m:r>
        <m:r>
          <m:t>I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X</m:t>
            </m:r>
          </m:sub>
        </m:sSub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. Do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và mẫu số</w:t>
      </w:r>
      <w:r>
        <w:t xml:space="preserve"> </w:t>
      </w:r>
      <m:oMath>
        <m:r>
          <m:t>d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không nhỏ hơn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 ta được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l</m:t>
        </m:r>
        <m:r>
          <m:t>l</m:t>
        </m:r>
        <m:r>
          <m:t>c</m:t>
        </m:r>
        <m:r>
          <m:t>o</m:t>
        </m:r>
        <m:r>
          <m:t>n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◼</m:t>
        </m:r>
      </m:oMath>
    </w:p>
    <w:p>
      <w:pPr>
        <w:pStyle w:val="BodyText"/>
      </w:pPr>
      <w:r>
        <w:rPr>
          <w:b/>
          <w:bCs/>
        </w:rPr>
        <w:t xml:space="preserve">Hệ quả (quy tắc cắt tỉa).</w:t>
      </w:r>
      <w:r>
        <w:t xml:space="preserve"> </w:t>
      </w:r>
      <w:r>
        <w:t xml:space="preserve">Nếu</w:t>
      </w:r>
      <w:r>
        <w:t xml:space="preserve"> </w:t>
      </w:r>
      <m:oMath>
        <m:r>
          <m:t>a</m:t>
        </m:r>
        <m:r>
          <m:t>l</m:t>
        </m:r>
        <m:r>
          <m:t>l</m:t>
        </m:r>
        <m:r>
          <m:t>c</m:t>
        </m:r>
        <m:r>
          <m:t>o</m:t>
        </m:r>
        <m:r>
          <m:t>n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</m:oMath>
      <w:r>
        <w:t xml:space="preserve"> </w:t>
      </w:r>
      <w:r>
        <w:t xml:space="preserve">thì chắc chắn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</m:oMath>
      <w:r>
        <w:t xml:space="preserve">, nên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và mọi tập cha của nó đều bị loại —</w:t>
      </w:r>
      <w:r>
        <w:t xml:space="preserve"> </w:t>
      </w:r>
      <w:r>
        <w:rPr>
          <w:b/>
          <w:bCs/>
        </w:rPr>
        <w:t xml:space="preserve">mà không cần dựng</w:t>
      </w:r>
      <w:r>
        <w:rPr>
          <w:b/>
          <w:bCs/>
        </w:rPr>
        <w:t xml:space="preserve"> </w:t>
      </w:r>
      <w:r>
        <w:rPr>
          <w:b/>
          <w:bCs/>
        </w:rPr>
        <w:t xml:space="preserve">DTID-List</w:t>
      </w:r>
      <w:r>
        <w:t xml:space="preserve">. Điểm mấu chốt:</w:t>
      </w:r>
      <w:r>
        <w:t xml:space="preserve"> </w:t>
      </w:r>
      <m:oMath>
        <m:r>
          <m:t>a</m:t>
        </m:r>
        <m:r>
          <m:t>l</m:t>
        </m:r>
        <m:r>
          <m:t>l</m:t>
        </m:r>
        <m:r>
          <m:t>c</m:t>
        </m:r>
        <m:r>
          <m:t>o</m:t>
        </m:r>
        <m:r>
          <m:t>n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chỉ cần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(đã có sẵn từ phép</w:t>
      </w:r>
      <w:r>
        <w:t xml:space="preserve"> </w:t>
      </w:r>
      <w:r>
        <w:rPr>
          <w:b/>
          <w:bCs/>
        </w:rPr>
        <w:t xml:space="preserve">giao</w:t>
      </w:r>
      <w:r>
        <w:t xml:space="preserve"> </w:t>
      </w:r>
      <w:r>
        <w:t xml:space="preserve">TID-List khi mở rộng, vốn rẻ hơn phép hợp) và support các item đơn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 </w:t>
      </w:r>
      <w:r>
        <w:t xml:space="preserve">(tính</w:t>
      </w:r>
      <w:r>
        <w:t xml:space="preserve"> </w:t>
      </w:r>
      <w:r>
        <w:t xml:space="preserve">trước một lần). Vì vậy CORI+ thử cận trên all-confidence</w:t>
      </w:r>
      <w:r>
        <w:t xml:space="preserve"> </w:t>
      </w:r>
      <w:r>
        <w:rPr>
          <w:i/>
          <w:iCs/>
        </w:rPr>
        <w:t xml:space="preserve">trước</w:t>
      </w:r>
      <w:r>
        <w:t xml:space="preserve">; chỉ những ứng viên</w:t>
      </w:r>
      <w:r>
        <w:t xml:space="preserve"> </w:t>
      </w:r>
      <w:r>
        <w:rPr>
          <w:b/>
          <w:bCs/>
        </w:rPr>
        <w:t xml:space="preserve">vượt qua</w:t>
      </w:r>
      <w:r>
        <w:t xml:space="preserve"> </w:t>
      </w:r>
      <w:r>
        <w:t xml:space="preserve">cận trên mới phải dựng DTID-List để lấy bond chính xác.</w:t>
      </w:r>
    </w:p>
    <w:p>
      <w:pPr>
        <w:pStyle w:val="SourceCode"/>
      </w:pPr>
      <w:r>
        <w:rPr>
          <w:rStyle w:val="VerbatimChar"/>
        </w:rPr>
        <w:t xml:space="preserve">Thuat toan CORI+(D, maxsup, minbond, max_size)   # khac biet voi CORI in DAM</w:t>
      </w:r>
      <w:r>
        <w:br/>
      </w:r>
      <w:r>
        <w:rPr>
          <w:rStyle w:val="VerbatimChar"/>
        </w:rPr>
        <w:t xml:space="preserve">  sort items theo support tang dan</w:t>
      </w:r>
      <w:r>
        <w:br/>
      </w:r>
      <w:r>
        <w:rPr>
          <w:rStyle w:val="VerbatimChar"/>
        </w:rPr>
        <w:t xml:space="preserve">  single_sup[i] &lt;- sup({i}) cho moi item        # tinh truoc mot lan</w:t>
      </w:r>
      <w:r>
        <w:br/>
      </w:r>
      <w:r>
        <w:rPr>
          <w:rStyle w:val="VerbatimChar"/>
        </w:rPr>
        <w:t xml:space="preserve">  expand(prefix, tids, dtids, start, max_single):</w:t>
      </w:r>
      <w:r>
        <w:br/>
      </w:r>
      <w:r>
        <w:rPr>
          <w:rStyle w:val="VerbatimChar"/>
        </w:rPr>
        <w:t xml:space="preserve">    for item tu start ... :</w:t>
      </w:r>
      <w:r>
        <w:br/>
      </w:r>
      <w:r>
        <w:rPr>
          <w:rStyle w:val="VerbatimChar"/>
        </w:rPr>
        <w:t xml:space="preserve">      new_tids &lt;- tids ∩ TID(item)              # phep GIAO (re)</w:t>
      </w:r>
      <w:r>
        <w:br/>
      </w:r>
      <w:r>
        <w:rPr>
          <w:rStyle w:val="VerbatimChar"/>
        </w:rPr>
        <w:t xml:space="preserve">      s &lt;- |new_tids|</w:t>
      </w:r>
      <w:r>
        <w:br/>
      </w:r>
      <w:r>
        <w:rPr>
          <w:rStyle w:val="VerbatimChar"/>
        </w:rPr>
        <w:t xml:space="preserve">      new_max_single &lt;- max(max_single, single_sup[item])</w:t>
      </w:r>
      <w:r>
        <w:br/>
      </w:r>
      <w:r>
        <w:rPr>
          <w:rStyle w:val="VerbatimChar"/>
        </w:rPr>
        <w:t xml:space="preserve">      if s / new_max_single &lt; minbond:          # ⇐ CAN TREN all-confidence</w:t>
      </w:r>
      <w:r>
        <w:br/>
      </w:r>
      <w:r>
        <w:rPr>
          <w:rStyle w:val="VerbatimChar"/>
        </w:rPr>
        <w:t xml:space="preserve">          continue                              #   cat ngay, KHONG dung DTID</w:t>
      </w:r>
      <w:r>
        <w:br/>
      </w:r>
      <w:r>
        <w:rPr>
          <w:rStyle w:val="VerbatimChar"/>
        </w:rPr>
        <w:t xml:space="preserve">      new_dtids &lt;- dtids ∪ TID(item)            # phep HOP chi cho nut song sot</w:t>
      </w:r>
      <w:r>
        <w:br/>
      </w:r>
      <w:r>
        <w:rPr>
          <w:rStyle w:val="VerbatimChar"/>
        </w:rPr>
        <w:t xml:space="preserve">      b &lt;- s / |new_dtids|                      # bond chinh xac</w:t>
      </w:r>
      <w:r>
        <w:br/>
      </w:r>
      <w:r>
        <w:rPr>
          <w:rStyle w:val="VerbatimChar"/>
        </w:rPr>
        <w:t xml:space="preserve">      if b &lt; minbond: continue</w:t>
      </w:r>
      <w:r>
        <w:br/>
      </w:r>
      <w:r>
        <w:rPr>
          <w:rStyle w:val="VerbatimChar"/>
        </w:rPr>
        <w:t xml:space="preserve">      if s &lt; maxsup: xuat (prefix+item, s, b)</w:t>
      </w:r>
      <w:r>
        <w:br/>
      </w:r>
      <w:r>
        <w:rPr>
          <w:rStyle w:val="VerbatimChar"/>
        </w:rPr>
        <w:t xml:space="preserve">      if |prefix|+1 &lt; max_size: expand(prefix+item, new_tids, new_dtids, ...)</w:t>
      </w:r>
    </w:p>
    <w:p>
      <w:pPr>
        <w:pStyle w:val="FirstParagraph"/>
      </w:pPr>
      <w:r>
        <w:rPr>
          <w:b/>
          <w:bCs/>
        </w:rPr>
        <w:t xml:space="preserve">Tính đúng đắn.</w:t>
      </w:r>
      <w:r>
        <w:t xml:space="preserve"> </w:t>
      </w:r>
      <w:r>
        <w:t xml:space="preserve">CORI+ cho kết quả</w:t>
      </w:r>
      <w:r>
        <w:t xml:space="preserve"> </w:t>
      </w:r>
      <w:r>
        <w:rPr>
          <w:b/>
          <w:bCs/>
        </w:rPr>
        <w:t xml:space="preserve">đồng nhất</w:t>
      </w:r>
      <w:r>
        <w:t xml:space="preserve"> </w:t>
      </w:r>
      <w:r>
        <w:t xml:space="preserve">với CORI: cận trên chỉ loại các ứng</w:t>
      </w:r>
      <w:r>
        <w:t xml:space="preserve"> </w:t>
      </w:r>
      <w:r>
        <w:t xml:space="preserve">viên mà CORI cũng loại (vì</w:t>
      </w:r>
      <w:r>
        <w:t xml:space="preserve"> </w:t>
      </w:r>
      <m:oMath>
        <m:r>
          <m:t>a</m:t>
        </m:r>
        <m:r>
          <m:t>l</m:t>
        </m:r>
        <m:r>
          <m:t>l</m:t>
        </m:r>
        <m:r>
          <m:t>c</m:t>
        </m:r>
        <m:r>
          <m:t>o</m:t>
        </m:r>
        <m:r>
          <m:t>n</m:t>
        </m:r>
        <m:r>
          <m:t>f</m:t>
        </m:r>
        <m:r>
          <m:rPr>
            <m:sty m:val="p"/>
          </m:rPr>
          <m:t>&lt;</m:t>
        </m:r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⇒</m:t>
        </m:r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&lt;</m:t>
        </m:r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</m:oMath>
      <w:r>
        <w:t xml:space="preserve">); các ứng viên</w:t>
      </w:r>
      <w:r>
        <w:t xml:space="preserve"> </w:t>
      </w:r>
      <w:r>
        <w:t xml:space="preserve">còn lại được tính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</m:oMath>
      <w:r>
        <w:t xml:space="preserve"> </w:t>
      </w:r>
      <w:r>
        <w:t xml:space="preserve">chính xác y như CORI và áp đúng hai điều kiện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&lt;</m:t>
        </m:r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,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≥</m:t>
        </m:r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</m:oMath>
      <w:r>
        <w:t xml:space="preserve">. Đẳng thức kết quả được kiểm chứng tự động bằng</w:t>
      </w:r>
      <w:r>
        <w:t xml:space="preserve"> </w:t>
      </w:r>
      <w:r>
        <w:rPr>
          <w:rStyle w:val="VerbatimChar"/>
        </w:rPr>
        <w:t xml:space="preserve">assert cori_plus == cori</w:t>
      </w:r>
      <w:r>
        <w:t xml:space="preserve"> </w:t>
      </w:r>
      <w:r>
        <w:t xml:space="preserve">ở mọi ngưỡng khảo sát (mục 4.5). Như vậy CORI+</w:t>
      </w:r>
      <w:r>
        <w:t xml:space="preserve"> </w:t>
      </w:r>
      <w:r>
        <w:rPr>
          <w:b/>
          <w:bCs/>
        </w:rPr>
        <w:t xml:space="preserve">chỉ giảm chi</w:t>
      </w:r>
      <w:r>
        <w:rPr>
          <w:b/>
          <w:bCs/>
        </w:rPr>
        <w:t xml:space="preserve"> </w:t>
      </w:r>
      <w:r>
        <w:rPr>
          <w:b/>
          <w:bCs/>
        </w:rPr>
        <w:t xml:space="preserve">phí, không đánh đổi độ chính xác</w:t>
      </w:r>
      <w:r>
        <w:t xml:space="preserve"> </w:t>
      </w:r>
      <w:r>
        <w:t xml:space="preserve">— khác hẳn các cách tăng tốc bằng xấp xỉ. Cải tiến này</w:t>
      </w:r>
      <w:r>
        <w:t xml:space="preserve"> </w:t>
      </w:r>
      <w:r>
        <w:t xml:space="preserve">nối tiếp tinh thần dùng độ đo rẻ làm cận cho độ đo đắt, và tận dụng đúng quan hệ</w:t>
      </w:r>
      <w:r>
        <w:t xml:space="preserve"> </w:t>
      </w:r>
      <w:r>
        <w:t xml:space="preserve">all-confidence ⪰ bond vốn đã trình bày ở mục 3.4–3.5.</w:t>
      </w:r>
    </w:p>
    <w:bookmarkEnd w:id="29"/>
    <w:bookmarkEnd w:id="30"/>
    <w:bookmarkStart w:id="48" w:name="chương-4.-cài-đặt-và-thực-nghiệm"/>
    <w:p>
      <w:pPr>
        <w:pStyle w:val="Heading1"/>
      </w:pPr>
      <w:r>
        <w:t xml:space="preserve">Chương 4. Cài đặt và thực nghiệm</w:t>
      </w:r>
    </w:p>
    <w:bookmarkStart w:id="31" w:name="môi-trường-và-tổ-chức-mã-nguồn"/>
    <w:p>
      <w:pPr>
        <w:pStyle w:val="Heading2"/>
      </w:pPr>
      <w:r>
        <w:t xml:space="preserve">4.1. Môi trường và tổ chức mã nguồn</w:t>
      </w:r>
    </w:p>
    <w:p>
      <w:pPr>
        <w:pStyle w:val="FirstParagraph"/>
      </w:pPr>
      <w:r>
        <w:t xml:space="preserve">Toàn bộ thuật toán được cài đặt bằng</w:t>
      </w:r>
      <w:r>
        <w:t xml:space="preserve"> </w:t>
      </w:r>
      <w:r>
        <w:rPr>
          <w:b/>
          <w:bCs/>
        </w:rPr>
        <w:t xml:space="preserve">Python 3.13</w:t>
      </w:r>
      <w:r>
        <w:t xml:space="preserve">, chỉ dùng thư viện chuẩn cho phần</w:t>
      </w:r>
      <w:r>
        <w:t xml:space="preserve"> </w:t>
      </w:r>
      <w:r>
        <w:t xml:space="preserve">thuật toán (matplotlib chỉ dùng để vẽ biểu đồ). Thực nghiệm chạy trên máy Apple M3,</w:t>
      </w:r>
      <w:r>
        <w:t xml:space="preserve"> </w:t>
      </w:r>
      <w:r>
        <w:t xml:space="preserve">RAM 16 GB, macOS 15.5. Mã nguồn gồm hai tệp trong thư mục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rare_mining.py</w:t>
      </w:r>
      <w:r>
        <w:t xml:space="preserve"> </w:t>
      </w:r>
      <w:r>
        <w:t xml:space="preserve">— lớp</w:t>
      </w:r>
      <w:r>
        <w:t xml:space="preserve"> </w:t>
      </w:r>
      <w:r>
        <w:rPr>
          <w:rStyle w:val="VerbatimChar"/>
        </w:rPr>
        <w:t xml:space="preserve">TransactionDB</w:t>
      </w:r>
      <w:r>
        <w:t xml:space="preserve"> </w:t>
      </w:r>
      <w:r>
        <w:t xml:space="preserve">(biểu diễn dọc với TID-set cho từng item) và</w:t>
      </w:r>
      <w:r>
        <w:t xml:space="preserve"> </w:t>
      </w:r>
      <w:r>
        <w:t xml:space="preserve">các hàm</w:t>
      </w:r>
      <w:r>
        <w:t xml:space="preserve"> </w:t>
      </w:r>
      <w:r>
        <w:rPr>
          <w:rStyle w:val="VerbatimChar"/>
        </w:rPr>
        <w:t xml:space="preserve">apriori</w:t>
      </w:r>
      <w:r>
        <w:t xml:space="preserve">,</w:t>
      </w:r>
      <w:r>
        <w:t xml:space="preserve"> </w:t>
      </w:r>
      <w:r>
        <w:rPr>
          <w:rStyle w:val="VerbatimChar"/>
        </w:rPr>
        <w:t xml:space="preserve">apriori_rare</w:t>
      </w:r>
      <w:r>
        <w:t xml:space="preserve">,</w:t>
      </w:r>
      <w:r>
        <w:t xml:space="preserve"> </w:t>
      </w:r>
      <w:r>
        <w:rPr>
          <w:rStyle w:val="VerbatimChar"/>
        </w:rPr>
        <w:t xml:space="preserve">apriori_inverse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cori</w:t>
      </w:r>
      <w:r>
        <w:t xml:space="preserve">,</w:t>
      </w:r>
      <w:r>
        <w:t xml:space="preserve"> </w:t>
      </w:r>
      <w:r>
        <w:rPr>
          <w:rStyle w:val="VerbatimChar"/>
        </w:rPr>
        <w:t xml:space="preserve">cori_plus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bond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pair_measures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run_experiments.py</w:t>
      </w:r>
      <w:r>
        <w:t xml:space="preserve"> </w:t>
      </w:r>
      <w:r>
        <w:t xml:space="preserve">— kiểm chứng tự động (sanity check) và bộ thực nghiệm trên UCI</w:t>
      </w:r>
      <w:r>
        <w:t xml:space="preserve"> </w:t>
      </w:r>
      <w:r>
        <w:t xml:space="preserve">Mushroom; kết quả ghi vào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(CSV, Markdown, PNG);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run_improvement.py</w:t>
      </w:r>
      <w:r>
        <w:t xml:space="preserve"> </w:t>
      </w:r>
      <w:r>
        <w:t xml:space="preserve">— thực nghiệm đề xuất cải tiến CORI+ (mục 4.5): kiểm chứng</w:t>
      </w:r>
      <w:r>
        <w:t xml:space="preserve"> </w:t>
      </w:r>
      <w:r>
        <w:rPr>
          <w:rStyle w:val="VerbatimChar"/>
        </w:rPr>
        <w:t xml:space="preserve">cori_plus == cori</w:t>
      </w:r>
      <w:r>
        <w:t xml:space="preserve"> </w:t>
      </w:r>
      <w:r>
        <w:t xml:space="preserve">và đo tăng tốc so với CORI gốc.</w:t>
      </w:r>
    </w:p>
    <w:p>
      <w:pPr>
        <w:pStyle w:val="FirstParagraph"/>
      </w:pPr>
      <w:r>
        <w:t xml:space="preserve">Điểm thiết kế đáng chú ý: cả ba thuật toán dùng chung biểu diễn TID-set, do đó support</w:t>
      </w:r>
      <w:r>
        <w:t xml:space="preserve"> </w:t>
      </w:r>
      <w:r>
        <w:t xml:space="preserve">của ứng viên mức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được tính bằng</w:t>
      </w:r>
      <w:r>
        <w:t xml:space="preserve"> </w:t>
      </w:r>
      <w:r>
        <w:rPr>
          <w:b/>
          <w:bCs/>
        </w:rPr>
        <w:t xml:space="preserve">giao hai TID-set của cha</w:t>
      </w:r>
      <w:r>
        <w:t xml:space="preserve"> </w:t>
      </w:r>
      <w:r>
        <w:t xml:space="preserve">thay vì quét lại toàn</w:t>
      </w:r>
      <w:r>
        <w:t xml:space="preserve"> </w:t>
      </w:r>
      <w:r>
        <w:t xml:space="preserve">bộ CSDL — đúng tinh thần Eclat [2] và cũng là cách CORI vận hành TID-List/DTID-List.</w:t>
      </w:r>
    </w:p>
    <w:bookmarkEnd w:id="31"/>
    <w:bookmarkStart w:id="32" w:name="kiểm-chứng-đúng-đắn-trên-ví-dụ-minh-họa"/>
    <w:p>
      <w:pPr>
        <w:pStyle w:val="Heading2"/>
      </w:pPr>
      <w:r>
        <w:t xml:space="preserve">4.2. Kiểm chứng đúng đắn trên ví dụ minh họa</w:t>
      </w:r>
    </w:p>
    <w:p>
      <w:pPr>
        <w:pStyle w:val="FirstParagraph"/>
      </w:pPr>
      <w:r>
        <w:t xml:space="preserve">Tệp</w:t>
      </w:r>
      <w:r>
        <w:t xml:space="preserve"> </w:t>
      </w:r>
      <w:r>
        <w:rPr>
          <w:rStyle w:val="VerbatimChar"/>
        </w:rPr>
        <w:t xml:space="preserve">run_experiments.py</w:t>
      </w:r>
      <w:r>
        <w:t xml:space="preserve"> </w:t>
      </w:r>
      <w:r>
        <w:t xml:space="preserve">đối chiếu</w:t>
      </w:r>
      <w:r>
        <w:t xml:space="preserve"> </w:t>
      </w:r>
      <w:r>
        <w:rPr>
          <w:b/>
          <w:bCs/>
        </w:rPr>
        <w:t xml:space="preserve">tự động bằng assert</w:t>
      </w:r>
      <w:r>
        <w:t xml:space="preserve"> </w:t>
      </w:r>
      <w:r>
        <w:t xml:space="preserve">kết quả cài đặt với</w:t>
      </w:r>
      <w: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con số</w:t>
      </w:r>
      <w:r>
        <w:t xml:space="preserve"> </w:t>
      </w:r>
      <w:r>
        <w:t xml:space="preserve">kỳ vọng đã tính tay trên ví dụ minh họa (bảng 2.1): 19 câu lệnh assert phủ FIM, AprioriRare, AprioriInverse,</w:t>
      </w:r>
      <w:r>
        <w:t xml:space="preserve"> </w:t>
      </w:r>
      <w:r>
        <w:t xml:space="preserve">CORI và các độ đo (bond, all-confidence, TID/DTID-List) — một số assert kiểm đồng</w:t>
      </w:r>
      <w:r>
        <w:t xml:space="preserve"> </w:t>
      </w:r>
      <w:r>
        <w:t xml:space="preserve">thời nhiều giá trị (toàn bộ bảng FIM, bond của mọi item đơn).</w:t>
      </w:r>
      <w:r>
        <w:t xml:space="preserve"> </w:t>
      </w:r>
      <w:r>
        <w:rPr>
          <w:b/>
          <w:bCs/>
        </w:rPr>
        <w:t xml:space="preserve">100% phép đối chiếu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(chi tiết:</w:t>
      </w:r>
      <w:r>
        <w:t xml:space="preserve"> </w:t>
      </w:r>
      <w:r>
        <w:rPr>
          <w:rStyle w:val="VerbatimChar"/>
        </w:rPr>
        <w:t xml:space="preserve">results/sanity_check.md</w:t>
      </w:r>
      <w:r>
        <w:t xml:space="preserve">), trong đó:</w:t>
      </w:r>
    </w:p>
    <w:p>
      <w:pPr>
        <w:pStyle w:val="Compact"/>
        <w:numPr>
          <w:ilvl w:val="0"/>
          <w:numId w:val="1006"/>
        </w:numPr>
      </w:pPr>
      <w:r>
        <w:t xml:space="preserve">AprioriRare (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): mRI = {{bread}: 1, {lemon, cake}: 1} (khớp)</w:t>
      </w:r>
    </w:p>
    <w:p>
      <w:pPr>
        <w:pStyle w:val="Compact"/>
        <w:numPr>
          <w:ilvl w:val="0"/>
          <w:numId w:val="1006"/>
        </w:numPr>
      </w:pPr>
      <w:r>
        <w:t xml:space="preserve">AprioriInverse (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1.9</m:t>
        </m:r>
      </m:oMath>
      <w:r>
        <w:t xml:space="preserve">): PRI = {{bread}: 1} (khớp); biến thể</w:t>
      </w:r>
      <w:r>
        <w:t xml:space="preserve"> </w:t>
      </w:r>
      <w:r>
        <w:t xml:space="preserve">(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1.1</m:t>
        </m:r>
      </m:oMath>
      <w:r>
        <w:t xml:space="preserve">,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3.1</m:t>
        </m:r>
      </m:oMath>
      <w:r>
        <w:t xml:space="preserve">): 5 PRI như mục 3.2 (khớp)</w:t>
      </w:r>
    </w:p>
    <w:p>
      <w:pPr>
        <w:pStyle w:val="Compact"/>
        <w:numPr>
          <w:ilvl w:val="0"/>
          <w:numId w:val="1006"/>
        </w:numPr>
      </w:pPr>
      <w:r>
        <w:t xml:space="preserve">CORI (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=</m:t>
        </m:r>
        <m:r>
          <m:t>0.6</m:t>
        </m:r>
      </m:oMath>
      <w:r>
        <w:t xml:space="preserve">): {bread}, {cake}, {orange, cake} (khớp)</w:t>
      </w:r>
    </w:p>
    <w:p>
      <w:pPr>
        <w:pStyle w:val="Compact"/>
        <w:numPr>
          <w:ilvl w:val="0"/>
          <w:numId w:val="1006"/>
        </w:numPr>
      </w:pPr>
      <w:r>
        <w:t xml:space="preserve">bond, all-confidence: khớp toàn bộ giá trị kỳ vọng, kể cả Tính chất 1 (khớp)</w:t>
      </w:r>
    </w:p>
    <w:p>
      <w:pPr>
        <w:pStyle w:val="FirstParagraph"/>
      </w:pPr>
      <w:r>
        <w:t xml:space="preserve">Bảng độ đo cặp cho {pasta, cake} minh họa trực quan vấn đề mẫu giả (mục 2.3):</w:t>
      </w:r>
      <w:r>
        <w:t xml:space="preserve"> </w:t>
      </w:r>
      <m:oMath>
        <m:r>
          <m:t>l</m:t>
        </m:r>
        <m:r>
          <m:t>i</m:t>
        </m:r>
        <m:r>
          <m:t>f</m:t>
        </m:r>
        <m:r>
          <m:t>t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cho thấy cặp này không tương quan dù xuất hiện ở 50%</w:t>
      </w:r>
      <w:r>
        <w:t xml:space="preserve"> </w:t>
      </w:r>
      <w:r>
        <w:t xml:space="preserve">giao dịch — pasta có mặt ở mọi giao dịch nên sự đồng xuất hiện là tất yếu.</w:t>
      </w:r>
    </w:p>
    <w:bookmarkEnd w:id="32"/>
    <w:bookmarkStart w:id="42" w:name="thực-nghiệm-trên-uci-mushroom"/>
    <w:p>
      <w:pPr>
        <w:pStyle w:val="Heading2"/>
      </w:pPr>
      <w:r>
        <w:t xml:space="preserve">4.3. Thực nghiệm trên UCI Mushroom</w:t>
      </w:r>
    </w:p>
    <w:p>
      <w:pPr>
        <w:pStyle w:val="FirstParagraph"/>
      </w:pPr>
      <w:r>
        <w:rPr>
          <w:b/>
          <w:bCs/>
        </w:rPr>
        <w:t xml:space="preserve">Dữ liệu.</w:t>
      </w:r>
      <w:r>
        <w:t xml:space="preserve"> </w:t>
      </w:r>
      <w:r>
        <w:t xml:space="preserve">Bộ UCI Mushroom (agaricus-lepiota) gồm</w:t>
      </w:r>
      <w:r>
        <w:t xml:space="preserve"> </w:t>
      </w:r>
      <w:r>
        <w:rPr>
          <w:b/>
          <w:bCs/>
        </w:rPr>
        <w:t xml:space="preserve">8 124 giao dịch</w:t>
      </w:r>
      <w:r>
        <w:t xml:space="preserve">; mỗi bản ghi</w:t>
      </w:r>
      <w:r>
        <w:t xml:space="preserve"> </w:t>
      </w:r>
      <w:r>
        <w:t xml:space="preserve">nấm có 23 thuộc tính phân loại được chuyển thành item dạng</w:t>
      </w:r>
      <w:r>
        <w:t xml:space="preserve"> </w:t>
      </w:r>
      <w:r>
        <w:rPr>
          <w:rStyle w:val="VerbatimChar"/>
        </w:rPr>
        <w:t xml:space="preserve">thuộc_tính=giá_trị</w:t>
      </w:r>
      <w:r>
        <w:t xml:space="preserve">, cho</w:t>
      </w:r>
      <w:r>
        <w:t xml:space="preserve"> </w:t>
      </w:r>
      <w:r>
        <w:rPr>
          <w:b/>
          <w:bCs/>
        </w:rPr>
        <w:t xml:space="preserve">118 item phân biệt</w:t>
      </w:r>
      <w:r>
        <w:t xml:space="preserve">, độ dài giao dịch trung bình</w:t>
      </w:r>
      <w:r>
        <w:t xml:space="preserve"> </w:t>
      </w:r>
      <w:r>
        <w:rPr>
          <w:b/>
          <w:bCs/>
        </w:rPr>
        <w:t xml:space="preserve">22.69</w:t>
      </w:r>
      <w:r>
        <w:t xml:space="preserve">. Đây là bộ dữ liệu</w:t>
      </w:r>
      <w:r>
        <w:t xml:space="preserve"> </w:t>
      </w:r>
      <w:r>
        <w:rPr>
          <w:i/>
          <w:iCs/>
        </w:rPr>
        <w:t xml:space="preserve">dày</w:t>
      </w:r>
      <w:r>
        <w:t xml:space="preserve"> </w:t>
      </w:r>
      <w:r>
        <w:t xml:space="preserve">(dense) chuẩn trong đánh giá thuật toán khai thác mẫu, đồng thời có ngữ nghĩa tự nhiên</w:t>
      </w:r>
      <w:r>
        <w:t xml:space="preserve"> </w:t>
      </w:r>
      <w:r>
        <w:t xml:space="preserve">cho mẫu hiếm (các loài nấm/đặc điểm hiếm gặp).</w:t>
      </w:r>
    </w:p>
    <w:bookmarkStart w:id="33" w:name="Xed107e0069eea6cf2ea3599cbdba9c5c9be1e34"/>
    <w:p>
      <w:pPr>
        <w:pStyle w:val="Heading3"/>
      </w:pPr>
      <w:r>
        <w:t xml:space="preserve">Exp A — AprioriRare: chi phí</w:t>
      </w:r>
      <w:r>
        <w:t xml:space="preserve"> </w:t>
      </w:r>
      <w:r>
        <w:t xml:space="preserve">“đi xuyên vùng phổ biến”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minsup (tỉ lệ)</w:t>
            </w:r>
          </w:p>
        </w:tc>
        <w:tc>
          <w:tcPr/>
          <w:p>
            <w:pPr>
              <w:pStyle w:val="Compact"/>
            </w:pPr>
            <w:r>
              <w:t xml:space="preserve">#Frequent</w:t>
            </w:r>
          </w:p>
        </w:tc>
        <w:tc>
          <w:tcPr/>
          <w:p>
            <w:pPr>
              <w:pStyle w:val="Compact"/>
            </w:pPr>
            <w:r>
              <w:t xml:space="preserve">#mRI</w:t>
            </w:r>
          </w:p>
        </w:tc>
        <w:tc>
          <w:tcPr/>
          <w:p>
            <w:pPr>
              <w:pStyle w:val="Compact"/>
            </w:pPr>
            <w:r>
              <w:t xml:space="preserve">Thời gian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565</w:t>
            </w:r>
          </w:p>
        </w:tc>
        <w:tc>
          <w:tcPr/>
          <w:p>
            <w:pPr>
              <w:pStyle w:val="Compact"/>
            </w:pPr>
            <w:r>
              <w:t xml:space="preserve">258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2 733</w:t>
            </w:r>
          </w:p>
        </w:tc>
        <w:tc>
          <w:tcPr/>
          <w:p>
            <w:pPr>
              <w:pStyle w:val="Compact"/>
            </w:pPr>
            <w:r>
              <w:t xml:space="preserve">389</w:t>
            </w: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5 511</w:t>
            </w:r>
          </w:p>
        </w:tc>
        <w:tc>
          <w:tcPr/>
          <w:p>
            <w:pPr>
              <w:pStyle w:val="Compact"/>
            </w:pPr>
            <w:r>
              <w:t xml:space="preserve">623</w:t>
            </w:r>
          </w:p>
        </w:tc>
        <w:tc>
          <w:tcPr/>
          <w:p>
            <w:pPr>
              <w:pStyle w:val="Compact"/>
            </w:pPr>
            <w:r>
              <w:t xml:space="preserve">0.411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45 391</w:t>
            </w:r>
          </w:p>
        </w:tc>
        <w:tc>
          <w:tcPr/>
          <w:p>
            <w:pPr>
              <w:pStyle w:val="Compact"/>
            </w:pPr>
            <w:r>
              <w:t xml:space="preserve">986</w:t>
            </w:r>
          </w:p>
        </w:tc>
        <w:tc>
          <w:tcPr/>
          <w:p>
            <w:pPr>
              <w:pStyle w:val="Compact"/>
            </w:pPr>
            <w:r>
              <w:t xml:space="preserve">2.912</w:t>
            </w:r>
          </w:p>
        </w:tc>
      </w:tr>
    </w:tbl>
    <w:p>
      <w:pPr>
        <w:pStyle w:val="BodyText"/>
      </w:pPr>
      <w:r>
        <w:rPr>
          <w:i/>
          <w:iCs/>
        </w:rPr>
        <w:t xml:space="preserve">Bảng 4.1 — Kết quả AprioriRare trên Mushroom theo minsup.</w:t>
      </w:r>
    </w:p>
    <w:p>
      <w:pPr>
        <w:pStyle w:val="BodyText"/>
      </w:pPr>
      <w:r>
        <w:t xml:space="preserve">Nhận xét: khi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giảm từ 0.6 xuống 0.2, số itemset phổ biến phải duyệt tăng</w:t>
      </w:r>
      <w:r>
        <w:t xml:space="preserve"> </w:t>
      </w:r>
      <w:r>
        <w:rPr>
          <w:b/>
          <w:bCs/>
        </w:rPr>
        <w:t xml:space="preserve">~890 lần</w:t>
      </w:r>
      <w:r>
        <w:t xml:space="preserve"> </w:t>
      </w:r>
      <w:r>
        <w:t xml:space="preserve">(51 → 45 391) trong khi số mRI chỉ tăng</w:t>
      </w:r>
      <w:r>
        <w:t xml:space="preserve"> </w:t>
      </w:r>
      <w:r>
        <w:rPr>
          <w:b/>
          <w:bCs/>
        </w:rPr>
        <w:t xml:space="preserve">~8 lần</w:t>
      </w:r>
      <w:r>
        <w:t xml:space="preserve"> </w:t>
      </w:r>
      <w:r>
        <w:t xml:space="preserve">(122 → 986). Tập mRI</w:t>
      </w:r>
      <w:r>
        <w:t xml:space="preserve"> </w:t>
      </w:r>
      <w:r>
        <w:t xml:space="preserve">quả thực là một biểu diễn biên nhỏ gọn, nhưng chi phí tính nó bị chi phối bởi kích</w:t>
      </w:r>
      <w:r>
        <w:t xml:space="preserve"> </w:t>
      </w:r>
      <w:r>
        <w:t xml:space="preserve">thước vùng phổ biến — minh chứng định lượng cho nhược điểm đã nêu ở mục 3.1 và lý do</w:t>
      </w:r>
      <w:r>
        <w:t xml:space="preserve"> </w:t>
      </w:r>
      <w:r>
        <w:t xml:space="preserve">các nghiên cứu gần đây tìm đường tránh duyệt vét cạn [18], [20].</w:t>
      </w:r>
    </w:p>
    <w:bookmarkEnd w:id="33"/>
    <w:bookmarkStart w:id="34" w:name="X76a5bf8f300c65a7b612a11ee56ae9425ef6194"/>
    <w:p>
      <w:pPr>
        <w:pStyle w:val="Heading3"/>
      </w:pPr>
      <w:r>
        <w:t xml:space="preserve">Exp B — AprioriInverse: không gian tìm kiếm thu hẹp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minsup</w:t>
            </w:r>
          </w:p>
        </w:tc>
        <w:tc>
          <w:tcPr/>
          <w:p>
            <w:pPr>
              <w:pStyle w:val="Compact"/>
            </w:pPr>
            <w:r>
              <w:t xml:space="preserve">maxsup</w:t>
            </w:r>
          </w:p>
        </w:tc>
        <w:tc>
          <w:tcPr/>
          <w:p>
            <w:pPr>
              <w:pStyle w:val="Compact"/>
            </w:pPr>
            <w:r>
              <w:t xml:space="preserve">#PRI</w:t>
            </w:r>
          </w:p>
        </w:tc>
        <w:tc>
          <w:tcPr/>
          <w:p>
            <w:pPr>
              <w:pStyle w:val="Compact"/>
            </w:pPr>
            <w:r>
              <w:t xml:space="preserve">Kích thước max</w:t>
            </w:r>
          </w:p>
        </w:tc>
        <w:tc>
          <w:tcPr/>
          <w:p>
            <w:pPr>
              <w:pStyle w:val="Compact"/>
            </w:pPr>
            <w:r>
              <w:t xml:space="preserve">Thời gian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</w:tbl>
    <w:p>
      <w:pPr>
        <w:pStyle w:val="BodyText"/>
      </w:pPr>
      <w:r>
        <w:rPr>
          <w:i/>
          <w:iCs/>
        </w:rPr>
        <w:t xml:space="preserve">Bảng 4.2 — Kết quả AprioriInverse trên Mushroom theo (minsup, maxsup).</w:t>
      </w:r>
    </w:p>
    <w:p>
      <w:pPr>
        <w:pStyle w:val="BodyText"/>
      </w:pPr>
      <w:r>
        <w:t xml:space="preserve">Nhận xét: thời gian chạy ở mức</w:t>
      </w:r>
      <w:r>
        <w:t xml:space="preserve"> </w:t>
      </w:r>
      <w:r>
        <w:rPr>
          <w:b/>
          <w:bCs/>
        </w:rPr>
        <w:t xml:space="preserve">mili-giây</w:t>
      </w:r>
      <w:r>
        <w:t xml:space="preserve">, thấp hơn AprioriRare từ 2 đến 3 bậc.</w:t>
      </w:r>
      <w:r>
        <w:t xml:space="preserve"> </w:t>
      </w:r>
      <w:r>
        <w:t xml:space="preserve">Cần nhấn mạnh rằng đây</w:t>
      </w:r>
      <w:r>
        <w:t xml:space="preserve"> </w:t>
      </w:r>
      <w:r>
        <w:rPr>
          <w:b/>
          <w:bCs/>
        </w:rPr>
        <w:t xml:space="preserve">không phải benchmark cùng điều kiện</w:t>
      </w:r>
      <w:r>
        <w:t xml:space="preserve"> </w:t>
      </w:r>
      <w:r>
        <w:t xml:space="preserve">— hai thuật toán giải</w:t>
      </w:r>
      <w:r>
        <w:t xml:space="preserve"> </w:t>
      </w:r>
      <w:r>
        <w:t xml:space="preserve">hai bài toán khác nhau với bộ ngưỡng khác nhau; con số phản ánh</w:t>
      </w:r>
      <w:r>
        <w:t xml:space="preserve"> </w:t>
      </w:r>
      <w:r>
        <w:rPr>
          <w:i/>
          <w:iCs/>
        </w:rPr>
        <w:t xml:space="preserve">chi phí đặc trưng</w:t>
      </w:r>
      <w:r>
        <w:rPr>
          <w:i/>
          <w:iCs/>
        </w:rPr>
        <w:t xml:space="preserve"> </w:t>
      </w:r>
      <w:r>
        <w:rPr>
          <w:i/>
          <w:iCs/>
        </w:rPr>
        <w:t xml:space="preserve">của từng bài toán</w:t>
      </w:r>
      <w:r>
        <w:t xml:space="preserve">: tìm PRI vốn rẻ vì bước loại item phổ biến 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≥</m:t>
        </m:r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) đã</w:t>
      </w:r>
      <w:r>
        <w:t xml:space="preserve"> </w:t>
      </w:r>
      <w:r>
        <w:t xml:space="preserve">vứt bỏ phần lớn alphabet ngay từ đầu</w:t>
      </w:r>
      <w:r>
        <w:t xml:space="preserve"> </w:t>
      </w:r>
      <w:r>
        <w:t xml:space="preserve">(với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chỉ còn các item xuất hiện dưới ~406 giao dịch).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điều</w:t>
      </w:r>
      <w:r>
        <w:t xml:space="preserve"> </w:t>
      </w:r>
      <w:r>
        <w:t xml:space="preserve">khiển kích thước alphabet hiếm (153 → 533 PRI khi nới</w:t>
      </w:r>
      <w:r>
        <w:t xml:space="preserve"> 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0.1 → 0.2 ở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0.01</m:t>
        </m:r>
      </m:oMath>
      <w:r>
        <w:t xml:space="preserve">), còn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lọc nhiễu quá hiếm. Đổi lại, như phân tích ở mục 3.2,</w:t>
      </w:r>
      <w:r>
        <w:t xml:space="preserve"> </w:t>
      </w:r>
      <w:r>
        <w:t xml:space="preserve">mọi mẫu hiếm chứa item phổ biến đều nằm ngoài tầm với của thuật toán.</w:t>
      </w:r>
    </w:p>
    <w:bookmarkEnd w:id="34"/>
    <w:bookmarkStart w:id="41" w:name="exp-c-cori-sức-mạnh-cắt-tỉa-của-bond"/>
    <w:p>
      <w:pPr>
        <w:pStyle w:val="Heading3"/>
      </w:pPr>
      <w:r>
        <w:t xml:space="preserve">Exp C — CORI: sức mạnh cắt tỉa của bond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minbond</w:t>
            </w:r>
          </w:p>
        </w:tc>
        <w:tc>
          <w:tcPr/>
          <w:p>
            <w:pPr>
              <w:pStyle w:val="Compact"/>
            </w:pPr>
            <w:r>
              <w:t xml:space="preserve">#Rare correlated</w:t>
            </w:r>
          </w:p>
        </w:tc>
        <w:tc>
          <w:tcPr/>
          <w:p>
            <w:pPr>
              <w:pStyle w:val="Compact"/>
            </w:pPr>
            <w:r>
              <w:t xml:space="preserve">Thời gian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0.538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0.731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0.969</w:t>
            </w:r>
          </w:p>
        </w:tc>
      </w:tr>
    </w:tbl>
    <w:p>
      <w:pPr>
        <w:pStyle w:val="BodyText"/>
      </w:pPr>
      <w:r>
        <w:rPr>
          <w:i/>
          <w:iCs/>
        </w:rPr>
        <w:t xml:space="preserve">Bảng 4.3 — Kết quả CORI trên Mushroom (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0.1</m:t>
        </m:r>
      </m:oMath>
      <w:r>
        <w:rPr>
          <w:i/>
          <w:iCs/>
        </w:rPr>
        <w:t xml:space="preserve">, giới hạn kích thước itemset</w:t>
      </w:r>
      <w:r>
        <w:rPr>
          <w:i/>
          <w:iCs/>
        </w:rPr>
        <w:t xml:space="preserve"> </w:t>
      </w:r>
      <w:r>
        <w:rPr>
          <w:i/>
          <w:iCs/>
        </w:rPr>
        <w:t xml:space="preserve">≤ 4 để kiểm soát không gian duyệt trên dữ liệu dày;</w:t>
      </w:r>
      <w:r>
        <w:rPr>
          <w:i/>
          <w:iCs/>
        </w:rPr>
        <w:t xml:space="preserve"> </w:t>
      </w:r>
      <w:r>
        <w:rPr>
          <w:i/>
          <w:iCs/>
        </w:rPr>
        <w:t xml:space="preserve">“kích thước max = 4”</w:t>
      </w:r>
      <w:r>
        <w:rPr>
          <w:i/>
          <w:iCs/>
        </w:rPr>
        <w:t xml:space="preserve"> </w:t>
      </w:r>
      <w:r>
        <w:rPr>
          <w:i/>
          <w:iCs/>
        </w:rPr>
        <w:t xml:space="preserve">trong dữ</w:t>
      </w:r>
      <w:r>
        <w:rPr>
          <w:i/>
          <w:iCs/>
        </w:rPr>
        <w:t xml:space="preserve"> </w:t>
      </w:r>
      <w:r>
        <w:rPr>
          <w:i/>
          <w:iCs/>
        </w:rPr>
        <w:t xml:space="preserve">liệu thô vì vậy là giá trị chạm trần, không phải kích thước tự nhiên lớn nhất).</w:t>
      </w:r>
    </w:p>
    <w:p>
      <w:pPr>
        <w:pStyle w:val="BodyText"/>
      </w:pPr>
      <w:r>
        <w:t xml:space="preserve">Nhận xét: số mẫu hiếm tương quan gần như</w:t>
      </w:r>
      <w:r>
        <w:t xml:space="preserve"> </w:t>
      </w:r>
      <w:r>
        <w:rPr>
          <w:b/>
          <w:bCs/>
        </w:rPr>
        <w:t xml:space="preserve">bão hòa</w:t>
      </w:r>
      <w:r>
        <w:t xml:space="preserve"> </w:t>
      </w:r>
      <w:r>
        <w:t xml:space="preserve">quanh 90–104 dù nới lỏng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</m:oMath>
      <w:r>
        <w:t xml:space="preserve"> </w:t>
      </w:r>
      <w:r>
        <w:t xml:space="preserve">từ 0.95 xuống 0.5 — trên dữ liệu này, trong phạm vi khảo sát, các nhóm</w:t>
      </w:r>
      <w:r>
        <w:t xml:space="preserve"> </w:t>
      </w:r>
      <w:r>
        <w:t xml:space="preserve">thuộc tính hoặc gắn kết rất chặt (bond ≈ 1) hoặc rời rạc hẳn, ít trường hợp lưng</w:t>
      </w:r>
      <w:r>
        <w:t xml:space="preserve"> </w:t>
      </w:r>
      <w:r>
        <w:t xml:space="preserve">chừng. Lưu ý hiện tượng bão hòa này được quan sát</w:t>
      </w:r>
      <w:r>
        <w:t xml:space="preserve"> </w:t>
      </w:r>
      <w:r>
        <w:rPr>
          <w:b/>
          <w:bCs/>
        </w:rPr>
        <w:t xml:space="preserve">dưới hai ràng buộc khảo sát</w:t>
      </w:r>
      <w:r>
        <w:t xml:space="preserve"> </w:t>
      </w:r>
      <w:r>
        <w:t xml:space="preserve">(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và trần kích thước 4); nới hai ràng buộc này có thể làm số mẫu tăng</w:t>
      </w:r>
      <w:r>
        <w:t xml:space="preserve"> </w:t>
      </w:r>
      <w:r>
        <w:t xml:space="preserve">trở lại. Thời gian tăng nhẹ khi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</m:oMath>
      <w:r>
        <w:t xml:space="preserve"> </w:t>
      </w:r>
      <w:r>
        <w:t xml:space="preserve">giảm (cắt tỉa yếu đi, cây tìm kiếm nở ra)</w:t>
      </w:r>
      <w:r>
        <w:t xml:space="preserve"> </w:t>
      </w:r>
      <w:r>
        <w:t xml:space="preserve">nhưng vẫn dưới 1 giây nhờ tính anti-monotone của bond.</w:t>
      </w:r>
    </w:p>
    <w:p>
      <w:pPr>
        <w:pStyle w:val="BodyText"/>
      </w:pPr>
      <w:r>
        <w:t xml:space="preserve">Các mẫu tiêu biểu tìm được rất</w:t>
      </w:r>
      <w:r>
        <w:t xml:space="preserve"> </w:t>
      </w:r>
      <w:r>
        <w:t xml:space="preserve">“kể chuyện”</w:t>
      </w:r>
      <w:r>
        <w:t xml:space="preserve"> </w:t>
      </w:r>
      <w:r>
        <w:t xml:space="preserve">về mặt sinh học: ví dụ</w:t>
      </w:r>
      <w:r>
        <w:t xml:space="preserve"> </w:t>
      </w:r>
      <w:r>
        <w:rPr>
          <w:b/>
          <w:bCs/>
        </w:rPr>
        <w:t xml:space="preserve">{odor=m, ring-number=n, ring-type=n, stalk-color-above-ring=c}</w:t>
      </w:r>
      <w:r>
        <w:t xml:space="preserve"> </w:t>
      </w:r>
      <w:r>
        <w:t xml:space="preserve">với</w:t>
      </w:r>
      <w:r>
        <w:t xml:space="preserve"> 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(0.44% dữ liệu) và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— 36 cây nấm mùi mốc (musty)</w:t>
      </w:r>
      <w:r>
        <w:t xml:space="preserve"> </w:t>
      </w:r>
      <w:r>
        <w:rPr>
          <w:b/>
          <w:bCs/>
        </w:rPr>
        <w:t xml:space="preserve">luôn</w:t>
      </w:r>
      <w:r>
        <w:t xml:space="preserve"> </w:t>
      </w:r>
      <w:r>
        <w:t xml:space="preserve">đồng thời không</w:t>
      </w:r>
      <w:r>
        <w:t xml:space="preserve"> </w:t>
      </w:r>
      <w:r>
        <w:t xml:space="preserve">có vòng cuống và có cuống màu quế; hay</w:t>
      </w:r>
      <w:r>
        <w:t xml:space="preserve"> </w:t>
      </w:r>
      <w:r>
        <w:rPr>
          <w:b/>
          <w:bCs/>
        </w:rPr>
        <w:t xml:space="preserve">{stalk-color-above-ring=y, veil-color=y}</w:t>
      </w:r>
      <w:r>
        <w:t xml:space="preserve"> </w:t>
      </w:r>
      <w:r>
        <w:t xml:space="preserve">(</w:t>
      </w:r>
      <m:oMath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=</m:t>
        </m:r>
        <m:r>
          <m:t>1.0</m:t>
        </m:r>
      </m:oMath>
      <w:r>
        <w:t xml:space="preserve">). Đây chính xác là loại tri thức mà FIM với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</m:oMath>
      <w:r>
        <w:t xml:space="preserve"> </w:t>
      </w:r>
      <w:r>
        <w:t xml:space="preserve">thông</w:t>
      </w:r>
      <w:r>
        <w:t xml:space="preserve"> </w:t>
      </w:r>
      <w:r>
        <w:t xml:space="preserve">thường không bao giờ chạm tới: tổ hợp đặc điểm cực hiếm nhưng gắn kết tuyệt đối.</w:t>
      </w:r>
    </w:p>
    <w:p>
      <w:pPr>
        <w:pStyle w:val="CaptionedFigure"/>
      </w:pPr>
      <w:r>
        <w:drawing>
          <wp:inline>
            <wp:extent cx="5334000" cy="1493519"/>
            <wp:effectExtent b="0" l="0" r="0" t="0"/>
            <wp:docPr descr="Kết quả ba thực nghiệm trên Mushroom" title="" id="36" name="Picture"/>
            <a:graphic>
              <a:graphicData uri="http://schemas.openxmlformats.org/drawingml/2006/picture">
                <pic:pic>
                  <pic:nvPicPr>
                    <pic:cNvPr descr="results/mushroom_experimen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3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Kết quả ba thực nghiệm trên Mushroom</w:t>
      </w:r>
    </w:p>
    <w:p>
      <w:pPr>
        <w:pStyle w:val="BodyText"/>
      </w:pPr>
      <w:r>
        <w:rPr>
          <w:i/>
          <w:iCs/>
        </w:rPr>
        <w:t xml:space="preserve">Hình 4.1 — Số mẫu tìm được theo ngưỡng của ba thực nghiệm (trục tung log).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Thời gian chạy AprioriRare" title="" id="39" name="Picture"/>
            <a:graphic>
              <a:graphicData uri="http://schemas.openxmlformats.org/drawingml/2006/picture">
                <pic:pic>
                  <pic:nvPicPr>
                    <pic:cNvPr descr="results/mushroom_runtim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Thời gian chạy AprioriRare</w:t>
      </w:r>
    </w:p>
    <w:p>
      <w:pPr>
        <w:pStyle w:val="BodyText"/>
      </w:pPr>
      <w:r>
        <w:rPr>
          <w:i/>
          <w:iCs/>
        </w:rPr>
        <w:t xml:space="preserve">Hình 4.2 — Thời gian chạy AprioriRare theo minsup trên Mushroom.</w:t>
      </w:r>
    </w:p>
    <w:bookmarkEnd w:id="41"/>
    <w:bookmarkEnd w:id="42"/>
    <w:bookmarkStart w:id="43" w:name="thảo-luận"/>
    <w:p>
      <w:pPr>
        <w:pStyle w:val="Heading2"/>
      </w:pPr>
      <w:r>
        <w:t xml:space="preserve">4.4. Thảo luận</w:t>
      </w:r>
    </w:p>
    <w:p>
      <w:pPr>
        <w:pStyle w:val="FirstParagraph"/>
      </w:pPr>
      <w:r>
        <w:t xml:space="preserve">Ba kết quả thực nghiệm khớp với phân tích lý thuyết ở Chương 3 và làm rõ các đánh đổi: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mRI gọn nhưng đắt</w:t>
      </w:r>
      <w:r>
        <w:t xml:space="preserve">: biên hiếm nhỏ hơn vùng phổ biến hàng chục đến hàng trăm lần,</w:t>
      </w:r>
      <w:r>
        <w:t xml:space="preserve"> </w:t>
      </w:r>
      <w:r>
        <w:t xml:space="preserve">nhưng AprioriRare vẫn phải trả chi phí duyệt toàn vùng phổ biến.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 rẻ nhưng hẹp</w:t>
      </w:r>
      <w:r>
        <w:t xml:space="preserve">: AprioriInverse nhanh vượt trội nhờ thu hẹp alphabet, đổi bằng</w:t>
      </w:r>
      <w:r>
        <w:t xml:space="preserve"> </w:t>
      </w:r>
      <w:r>
        <w:t xml:space="preserve">việc bỏ sót mẫu hiếm lai (item hiếm + item phổ biến).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CORI cân bằng chất lượng</w:t>
      </w:r>
      <w:r>
        <w:t xml:space="preserve">: ràng buộc kép hiếm + tương quan, cùng cắt tỉa</w:t>
      </w:r>
      <w:r>
        <w:t xml:space="preserve"> </w:t>
      </w:r>
      <w:r>
        <w:t xml:space="preserve">anti-monotone theo bond, cho tập kết quả nhỏ, giàu ngữ nghĩa với chi phí khiêm tốn;</w:t>
      </w:r>
      <w:r>
        <w:t xml:space="preserve"> </w:t>
      </w:r>
      <w:r>
        <w:t xml:space="preserve">các mẫu bond = 1 trên Mushroom là minh chứng thuyết phục cho giá trị của</w:t>
      </w:r>
      <w:r>
        <w:t xml:space="preserve"> </w:t>
      </w:r>
      <w:r>
        <w:t xml:space="preserve">null-invariant measures trên dữ liệu lệch phân bố.</w:t>
      </w:r>
    </w:p>
    <w:p>
      <w:pPr>
        <w:pStyle w:val="FirstParagraph"/>
      </w:pPr>
      <w:r>
        <w:t xml:space="preserve">Hạn chế của thực nghiệm: chỉ dùng một bộ dữ liệu dày (Mushroom); cài đặt thuần Python</w:t>
      </w:r>
      <w:r>
        <w:t xml:space="preserve"> </w:t>
      </w:r>
      <w:r>
        <w:t xml:space="preserve">chưa tối ưu hằng số (bitset, song song hóa); CORI giới hạn kích thước itemset ≤ 4 để</w:t>
      </w:r>
      <w:r>
        <w:t xml:space="preserve"> </w:t>
      </w:r>
      <w:r>
        <w:t xml:space="preserve">kiểm soát không gian duyệt trên dữ liệu dày — các con số thời gian nên đọc theo nghĩa</w:t>
      </w:r>
      <w:r>
        <w:t xml:space="preserve"> </w:t>
      </w:r>
      <w:r>
        <w:t xml:space="preserve">so sánh tương đối giữa các thuật toán, không phải hiệu năng tuyệt đối tốt nhất có thể.</w:t>
      </w:r>
    </w:p>
    <w:bookmarkEnd w:id="43"/>
    <w:bookmarkStart w:id="47" w:name="thực-nghiệm-cải-tiến-cori-so-với-cori"/>
    <w:p>
      <w:pPr>
        <w:pStyle w:val="Heading2"/>
      </w:pPr>
      <w:r>
        <w:t xml:space="preserve">4.5. Thực nghiệm cải tiến: CORI+ so với CORI</w:t>
      </w:r>
    </w:p>
    <w:p>
      <w:pPr>
        <w:pStyle w:val="FirstParagraph"/>
      </w:pPr>
      <w:r>
        <w:t xml:space="preserve">Mục này kiểm chứng đề xuất CORI+ (mục 3.7) trên cùng dữ liệu UCI Mushroom</w:t>
      </w:r>
      <w:r>
        <w:t xml:space="preserve"> </w:t>
      </w:r>
      <w:r>
        <w:t xml:space="preserve">(</w:t>
      </w:r>
      <m:oMath>
        <m:r>
          <m:t>m</m:t>
        </m:r>
        <m:r>
          <m:t>a</m:t>
        </m:r>
        <m:r>
          <m:t>x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0.1</m:t>
        </m:r>
      </m:oMath>
      <w:r>
        <w:t xml:space="preserve">, trần kích thước 4), so trực tiếp với CORI gốc. Mã trong</w:t>
      </w:r>
      <w:r>
        <w:t xml:space="preserve"> </w:t>
      </w:r>
      <w:r>
        <w:rPr>
          <w:rStyle w:val="VerbatimChar"/>
        </w:rPr>
        <w:t xml:space="preserve">code/run_improvement.py</w:t>
      </w:r>
      <w:r>
        <w:t xml:space="preserve">; mỗi cấu hình đo</w:t>
      </w:r>
      <w:r>
        <w:t xml:space="preserve"> </w:t>
      </w:r>
      <w:r>
        <w:rPr>
          <w:b/>
          <w:bCs/>
        </w:rPr>
        <w:t xml:space="preserve">trung vị 5 lần chạy</w:t>
      </w:r>
      <w:r>
        <w:t xml:space="preserve"> </w:t>
      </w:r>
      <w:r>
        <w:t xml:space="preserve">để giảm nhiễu.</w:t>
      </w:r>
    </w:p>
    <w:p>
      <w:pPr>
        <w:pStyle w:val="BodyText"/>
      </w:pPr>
      <w:r>
        <w:t xml:space="preserve">Trước hết, ở</w:t>
      </w:r>
      <w:r>
        <w:t xml:space="preserve"> </w:t>
      </w:r>
      <w:r>
        <w:rPr>
          <w:b/>
          <w:bCs/>
        </w:rPr>
        <w:t xml:space="preserve">mọi</w:t>
      </w:r>
      <w:r>
        <w:t xml:space="preserve"> </w:t>
      </w:r>
      <w:r>
        <w:t xml:space="preserve">ngưỡng khảo sát, lệnh</w:t>
      </w:r>
      <w:r>
        <w:t xml:space="preserve"> </w:t>
      </w:r>
      <w:r>
        <w:rPr>
          <w:rStyle w:val="VerbatimChar"/>
        </w:rPr>
        <w:t xml:space="preserve">assert cori_plus == cori</w:t>
      </w:r>
      <w:r>
        <w:t xml:space="preserve"> </w:t>
      </w:r>
      <w:r>
        <w:t xml:space="preserve">đều</w:t>
      </w:r>
      <w: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 xác</w:t>
      </w:r>
      <w:r>
        <w:t xml:space="preserve"> </w:t>
      </w:r>
      <w:r>
        <w:t xml:space="preserve">nhận thực nghiệm rằng cải tiến</w:t>
      </w:r>
      <w:r>
        <w:t xml:space="preserve"> </w:t>
      </w:r>
      <w:r>
        <w:rPr>
          <w:i/>
          <w:iCs/>
        </w:rPr>
        <w:t xml:space="preserve">không làm thay đổi tập kết quả</w:t>
      </w:r>
      <w:r>
        <w:t xml:space="preserve">, đúng như chứng minh tính</w:t>
      </w:r>
      <w:r>
        <w:t xml:space="preserve"> </w:t>
      </w:r>
      <w:r>
        <w:t xml:space="preserve">đúng đắn ở mục 3.7. Trên nền đó, bảng 4.4 đo phần chi phí tiết kiệm được.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minbond</w:t>
            </w:r>
          </w:p>
        </w:tc>
        <w:tc>
          <w:tcPr/>
          <w:p>
            <w:pPr>
              <w:pStyle w:val="Compact"/>
            </w:pPr>
            <w:r>
              <w:t xml:space="preserve">#Kết quả</w:t>
            </w:r>
          </w:p>
        </w:tc>
        <w:tc>
          <w:tcPr/>
          <w:p>
            <w:pPr>
              <w:pStyle w:val="Compact"/>
            </w:pPr>
            <w:r>
              <w:t xml:space="preserve">#Hợp DTID đã làm</w:t>
            </w:r>
          </w:p>
        </w:tc>
        <w:tc>
          <w:tcPr/>
          <w:p>
            <w:pPr>
              <w:pStyle w:val="Compact"/>
            </w:pPr>
            <w:r>
              <w:t xml:space="preserve">#Hợp né được</w:t>
            </w:r>
          </w:p>
        </w:tc>
        <w:tc>
          <w:tcPr/>
          <w:p>
            <w:pPr>
              <w:pStyle w:val="Compact"/>
            </w:pPr>
            <w:r>
              <w:t xml:space="preserve">% né</w:t>
            </w:r>
          </w:p>
        </w:tc>
        <w:tc>
          <w:tcPr/>
          <w:p>
            <w:pPr>
              <w:pStyle w:val="Compact"/>
            </w:pPr>
            <w:r>
              <w:t xml:space="preserve">CORI (ms)</w:t>
            </w:r>
          </w:p>
        </w:tc>
        <w:tc>
          <w:tcPr/>
          <w:p>
            <w:pPr>
              <w:pStyle w:val="Compact"/>
            </w:pPr>
            <w:r>
              <w:t xml:space="preserve">CORI+ (ms)</w:t>
            </w:r>
          </w:p>
        </w:tc>
        <w:tc>
          <w:tcPr/>
          <w:p>
            <w:pPr>
              <w:pStyle w:val="Compact"/>
            </w:pPr>
            <w:r>
              <w:t xml:space="preserve">Tăng tốc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(số ít)</w:t>
            </w:r>
          </w:p>
        </w:tc>
        <w:tc>
          <w:tcPr/>
          <w:p>
            <w:pPr>
              <w:pStyle w:val="Compact"/>
            </w:pPr>
            <w:r>
              <w:t xml:space="preserve">(đa số)</w:t>
            </w:r>
          </w:p>
        </w:tc>
        <w:tc>
          <w:tcPr/>
          <w:p>
            <w:pPr>
              <w:pStyle w:val="Compact"/>
            </w:pPr>
            <w:r>
              <w:t xml:space="preserve">98.4</w:t>
            </w:r>
          </w:p>
        </w:tc>
        <w:tc>
          <w:tcPr/>
          <w:p>
            <w:pPr>
              <w:pStyle w:val="Compact"/>
            </w:pPr>
            <w:r>
              <w:t xml:space="preserve">592.9</w:t>
            </w:r>
          </w:p>
        </w:tc>
        <w:tc>
          <w:tcPr/>
          <w:p>
            <w:pPr>
              <w:pStyle w:val="Compact"/>
            </w:pPr>
            <w:r>
              <w:t xml:space="preserve">110.7</w:t>
            </w:r>
          </w:p>
        </w:tc>
        <w:tc>
          <w:tcPr/>
          <w:p>
            <w:pPr>
              <w:pStyle w:val="Compact"/>
            </w:pPr>
            <w:r>
              <w:t xml:space="preserve">×5.35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98.4</w:t>
            </w:r>
          </w:p>
        </w:tc>
        <w:tc>
          <w:tcPr/>
          <w:p>
            <w:pPr>
              <w:pStyle w:val="Compact"/>
            </w:pPr>
            <w:r>
              <w:t xml:space="preserve">602.9</w:t>
            </w:r>
          </w:p>
        </w:tc>
        <w:tc>
          <w:tcPr/>
          <w:p>
            <w:pPr>
              <w:pStyle w:val="Compact"/>
            </w:pPr>
            <w:r>
              <w:t xml:space="preserve">111.8</w:t>
            </w:r>
          </w:p>
        </w:tc>
        <w:tc>
          <w:tcPr/>
          <w:p>
            <w:pPr>
              <w:pStyle w:val="Compact"/>
            </w:pPr>
            <w:r>
              <w:t xml:space="preserve">×5.39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98.2</w:t>
            </w:r>
          </w:p>
        </w:tc>
        <w:tc>
          <w:tcPr/>
          <w:p>
            <w:pPr>
              <w:pStyle w:val="Compact"/>
            </w:pPr>
            <w:r>
              <w:t xml:space="preserve">599.1</w:t>
            </w:r>
          </w:p>
        </w:tc>
        <w:tc>
          <w:tcPr/>
          <w:p>
            <w:pPr>
              <w:pStyle w:val="Compact"/>
            </w:pPr>
            <w:r>
              <w:t xml:space="preserve">114.3</w:t>
            </w:r>
          </w:p>
        </w:tc>
        <w:tc>
          <w:tcPr/>
          <w:p>
            <w:pPr>
              <w:pStyle w:val="Compact"/>
            </w:pPr>
            <w:r>
              <w:t xml:space="preserve">×5.24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98.1</w:t>
            </w:r>
          </w:p>
        </w:tc>
        <w:tc>
          <w:tcPr/>
          <w:p>
            <w:pPr>
              <w:pStyle w:val="Compact"/>
            </w:pPr>
            <w:r>
              <w:t xml:space="preserve">617.5</w:t>
            </w:r>
          </w:p>
        </w:tc>
        <w:tc>
          <w:tcPr/>
          <w:p>
            <w:pPr>
              <w:pStyle w:val="Compact"/>
            </w:pPr>
            <w:r>
              <w:t xml:space="preserve">119.7</w:t>
            </w:r>
          </w:p>
        </w:tc>
        <w:tc>
          <w:tcPr/>
          <w:p>
            <w:pPr>
              <w:pStyle w:val="Compact"/>
            </w:pPr>
            <w:r>
              <w:t xml:space="preserve">×5.16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97.5</w:t>
            </w:r>
          </w:p>
        </w:tc>
        <w:tc>
          <w:tcPr/>
          <w:p>
            <w:pPr>
              <w:pStyle w:val="Compact"/>
            </w:pPr>
            <w:r>
              <w:t xml:space="preserve">661.2</w:t>
            </w:r>
          </w:p>
        </w:tc>
        <w:tc>
          <w:tcPr/>
          <w:p>
            <w:pPr>
              <w:pStyle w:val="Compact"/>
            </w:pPr>
            <w:r>
              <w:t xml:space="preserve">136.8</w:t>
            </w:r>
          </w:p>
        </w:tc>
        <w:tc>
          <w:tcPr/>
          <w:p>
            <w:pPr>
              <w:pStyle w:val="Compact"/>
            </w:pPr>
            <w:r>
              <w:t xml:space="preserve">×4.83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96.1</w:t>
            </w:r>
          </w:p>
        </w:tc>
        <w:tc>
          <w:tcPr/>
          <w:p>
            <w:pPr>
              <w:pStyle w:val="Compact"/>
            </w:pPr>
            <w:r>
              <w:t xml:space="preserve">794.7</w:t>
            </w:r>
          </w:p>
        </w:tc>
        <w:tc>
          <w:tcPr/>
          <w:p>
            <w:pPr>
              <w:pStyle w:val="Compact"/>
            </w:pPr>
            <w:r>
              <w:t xml:space="preserve">189.4</w:t>
            </w:r>
          </w:p>
        </w:tc>
        <w:tc>
          <w:tcPr/>
          <w:p>
            <w:pPr>
              <w:pStyle w:val="Compact"/>
            </w:pPr>
            <w:r>
              <w:t xml:space="preserve">×4.20</w:t>
            </w:r>
          </w:p>
        </w:tc>
      </w:tr>
    </w:tbl>
    <w:p>
      <w:pPr>
        <w:pStyle w:val="BodyText"/>
      </w:pPr>
      <w:r>
        <w:rPr>
          <w:i/>
          <w:iCs/>
        </w:rPr>
        <w:t xml:space="preserve">Bảng 4.4 — CORI+ vs CORI trên Mushroom.</w:t>
      </w:r>
      <w:r>
        <w:rPr>
          <w:i/>
          <w:iCs/>
        </w:rPr>
        <w:t xml:space="preserve"> </w:t>
      </w:r>
      <w:r>
        <w:rPr>
          <w:i/>
          <w:iCs/>
        </w:rPr>
        <w:t xml:space="preserve">“% né”</w:t>
      </w:r>
      <w:r>
        <w:rPr>
          <w:i/>
          <w:iCs/>
        </w:rPr>
        <w:t xml:space="preserve"> </w:t>
      </w:r>
      <w:r>
        <w:rPr>
          <w:i/>
          <w:iCs/>
        </w:rPr>
        <w:t xml:space="preserve">là tỉ lệ ứng viên bị cận trên</w:t>
      </w:r>
      <w:r>
        <w:rPr>
          <w:i/>
          <w:iCs/>
        </w:rPr>
        <w:t xml:space="preserve"> </w:t>
      </w:r>
      <w:r>
        <w:rPr>
          <w:i/>
          <w:iCs/>
        </w:rPr>
        <w:t xml:space="preserve">all-confidence loại trước khi phải dựng DTID-List. Số liệu chi tiết (kể cả cột số phép</w:t>
      </w:r>
      <w:r>
        <w:rPr>
          <w:i/>
          <w:iCs/>
        </w:rPr>
        <w:t xml:space="preserve"> </w:t>
      </w:r>
      <w:r>
        <w:rPr>
          <w:i/>
          <w:iCs/>
        </w:rPr>
        <w:t xml:space="preserve">hợp tuyệt đối) trong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results/improvement_cori_plus.csv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Nhận xét: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Cận trên all-confidence rất chặt trên dữ liệu dày</w:t>
      </w:r>
      <w:r>
        <w:t xml:space="preserve">: nó loại tới</w:t>
      </w:r>
      <w:r>
        <w:t xml:space="preserve"> </w:t>
      </w:r>
      <w:r>
        <w:rPr>
          <w:b/>
          <w:bCs/>
        </w:rPr>
        <w:t xml:space="preserve">96–98%</w:t>
      </w:r>
      <w:r>
        <w:t xml:space="preserve"> </w:t>
      </w:r>
      <w:r>
        <w:t xml:space="preserve">ứng</w:t>
      </w:r>
      <w:r>
        <w:t xml:space="preserve"> </w:t>
      </w:r>
      <w:r>
        <w:t xml:space="preserve">viên</w:t>
      </w:r>
      <w:r>
        <w:t xml:space="preserve"> </w:t>
      </w:r>
      <w:r>
        <w:rPr>
          <w:i/>
          <w:iCs/>
        </w:rPr>
        <w:t xml:space="preserve">trước</w:t>
      </w:r>
      <w:r>
        <w:t xml:space="preserve"> </w:t>
      </w:r>
      <w:r>
        <w:t xml:space="preserve">khi phải dựng DTID-List. Điều này hợp lý — trên Mushroom, đa số tổ hợp</w:t>
      </w:r>
      <w:r>
        <w:t xml:space="preserve"> </w:t>
      </w:r>
      <w:r>
        <w:t xml:space="preserve">item có bond thấp, và all-confidence (vốn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bond) đủ nhỏ để bắt được phần lớn</w:t>
      </w:r>
      <w:r>
        <w:t xml:space="preserve"> </w:t>
      </w:r>
      <w:r>
        <w:t xml:space="preserve">trong số đó bằng một phép chia thay vì một phép hợp tập lớn.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Tăng tốc thực tế 4.2×–5.4×</w:t>
      </w:r>
      <w:r>
        <w:t xml:space="preserve">, đúng bản chất: chi phí trội của CORI nằm ở phép hợp</w:t>
      </w:r>
      <w:r>
        <w:t xml:space="preserve"> </w:t>
      </w:r>
      <w:r>
        <w:t xml:space="preserve">DTID-List, và CORI+ né được gần hết các phép hợp đó.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Tăng tốc giảm dần khi nới</w:t>
      </w:r>
      <w:r>
        <w:rPr>
          <w:b/>
          <w:bCs/>
        </w:rPr>
        <w:t xml:space="preserve"> </w:t>
      </w:r>
      <m:oMath>
        <m:r>
          <m:t>m</m:t>
        </m:r>
        <m:r>
          <m:t>i</m:t>
        </m:r>
        <m:r>
          <m:t>n</m:t>
        </m:r>
        <m:r>
          <m:t>b</m:t>
        </m:r>
        <m:r>
          <m:t>o</m:t>
        </m:r>
        <m:r>
          <m:t>n</m:t>
        </m:r>
        <m:r>
          <m:t>d</m:t>
        </m:r>
      </m:oMath>
      <w:r>
        <w:t xml:space="preserve"> </w:t>
      </w:r>
      <w:r>
        <w:t xml:space="preserve">(×5.4 ở 0.95 → ×4.2 ở 0.5): ngưỡng càng lỏng</w:t>
      </w:r>
      <w:r>
        <w:t xml:space="preserve"> </w:t>
      </w:r>
      <w:r>
        <w:t xml:space="preserve">thì cận trên loại được càng ít ứng viên (% né tụt 98.4 → 96.1), nên phần tiết kiệm thu</w:t>
      </w:r>
      <w:r>
        <w:t xml:space="preserve"> </w:t>
      </w:r>
      <w:r>
        <w:t xml:space="preserve">hẹp lại — một xu hướng nhất quán với cơ chế cắt tỉa.</w:t>
      </w:r>
    </w:p>
    <w:p>
      <w:pPr>
        <w:pStyle w:val="CaptionedFigure"/>
      </w:pPr>
      <w:r>
        <w:drawing>
          <wp:inline>
            <wp:extent cx="5334000" cy="2036618"/>
            <wp:effectExtent b="0" l="0" r="0" t="0"/>
            <wp:docPr descr="Cải tiến CORI+ so với CORI trên Mushroom" title="" id="45" name="Picture"/>
            <a:graphic>
              <a:graphicData uri="http://schemas.openxmlformats.org/drawingml/2006/picture">
                <pic:pic>
                  <pic:nvPicPr>
                    <pic:cNvPr descr="results/improvement_cori_plu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Cải tiến CORI+ so với CORI trên Mushroom</w:t>
      </w:r>
    </w:p>
    <w:p>
      <w:pPr>
        <w:pStyle w:val="BodyText"/>
      </w:pPr>
      <w:r>
        <w:rPr>
          <w:i/>
          <w:iCs/>
        </w:rPr>
        <w:t xml:space="preserve">Hình 4.3 — Trái: thời gian CORI vs CORI+ theo minbond. Phải: tỉ lệ phép hợp DTID</w:t>
      </w:r>
      <w:r>
        <w:rPr>
          <w:i/>
          <w:iCs/>
        </w:rPr>
        <w:t xml:space="preserve"> </w:t>
      </w:r>
      <w:r>
        <w:rPr>
          <w:i/>
          <w:iCs/>
        </w:rPr>
        <w:t xml:space="preserve">mà cận trên all-confidence né được.</w:t>
      </w:r>
    </w:p>
    <w:p>
      <w:pPr>
        <w:pStyle w:val="BodyText"/>
      </w:pPr>
      <w:r>
        <w:t xml:space="preserve">Đây là một cải tiến nhỏ nhưng</w:t>
      </w:r>
      <w:r>
        <w:t xml:space="preserve"> </w:t>
      </w:r>
      <w:r>
        <w:rPr>
          <w:i/>
          <w:iCs/>
        </w:rPr>
        <w:t xml:space="preserve">thuần khiết về thuật toán</w:t>
      </w:r>
      <w:r>
        <w:t xml:space="preserve">: dựa trên một bổ đề có chứng</w:t>
      </w:r>
      <w:r>
        <w:t xml:space="preserve"> </w:t>
      </w:r>
      <w:r>
        <w:t xml:space="preserve">minh, cho kết quả đồng nhất, và đem lại tăng tốc đo được — đúng tinh thần</w:t>
      </w:r>
      <w:r>
        <w:t xml:space="preserve"> </w:t>
      </w:r>
      <w:r>
        <w:t xml:space="preserve">“dùng độ đo rẻ</w:t>
      </w:r>
      <w:r>
        <w:t xml:space="preserve"> </w:t>
      </w:r>
      <w:r>
        <w:t xml:space="preserve">chặn độ đo đắt”</w:t>
      </w:r>
      <w:r>
        <w:t xml:space="preserve"> </w:t>
      </w:r>
      <w:r>
        <w:t xml:space="preserve">mà các hệ khai thác mẫu hiện đại vẫn áp dụng.</w:t>
      </w:r>
    </w:p>
    <w:bookmarkEnd w:id="47"/>
    <w:bookmarkEnd w:id="48"/>
    <w:bookmarkStart w:id="51" w:name="chương-5.-kết-luận-và-hướng-phát-triển"/>
    <w:p>
      <w:pPr>
        <w:pStyle w:val="Heading1"/>
      </w:pPr>
      <w:r>
        <w:t xml:space="preserve">Chương 5. Kết luận và hướng phát triển</w:t>
      </w:r>
    </w:p>
    <w:bookmarkStart w:id="49" w:name="kết-luận"/>
    <w:p>
      <w:pPr>
        <w:pStyle w:val="Heading2"/>
      </w:pPr>
      <w:r>
        <w:t xml:space="preserve">5.1. Kết luận</w:t>
      </w:r>
    </w:p>
    <w:p>
      <w:pPr>
        <w:pStyle w:val="FirstParagraph"/>
      </w:pPr>
      <w:r>
        <w:t xml:space="preserve">Báo cáo đã nghiên cứu hệ thống bài toán khai thác mẫu hiếm theo đúng khung bài giảng:</w:t>
      </w:r>
      <w:r>
        <w:t xml:space="preserve"> </w:t>
      </w:r>
      <w:r>
        <w:t xml:space="preserve">từ ba định nghĩa (infrequent, minimal rare, perfectly rare itemset) với các đánh đổi</w:t>
      </w:r>
      <w:r>
        <w:t xml:space="preserve"> </w:t>
      </w:r>
      <w:r>
        <w:t xml:space="preserve">biểu đạt–chi phí của từng định nghĩa; qua ba thuật toán AprioriRare [5], AprioriInverse</w:t>
      </w:r>
      <w:r>
        <w:t xml:space="preserve"> </w:t>
      </w:r>
      <w:r>
        <w:t xml:space="preserve">[4] và CORI [7] cùng cơ chế cắt tỉa tương ứng; đến các độ đo tương quan bond,</w:t>
      </w:r>
      <w:r>
        <w:t xml:space="preserve"> </w:t>
      </w:r>
      <w:r>
        <w:t xml:space="preserve">all-confidence [3] và vai trò của tính null-invariance [6] trong việc loại mẫu giả.</w:t>
      </w:r>
    </w:p>
    <w:p>
      <w:pPr>
        <w:pStyle w:val="BodyText"/>
      </w:pPr>
      <w:r>
        <w:t xml:space="preserve">Về thực hành, toàn bộ thuật toán được cài đặt từ đầu bằng Python và</w:t>
      </w:r>
      <w:r>
        <w:t xml:space="preserve"> </w:t>
      </w:r>
      <w:r>
        <w:rPr>
          <w:b/>
          <w:bCs/>
        </w:rPr>
        <w:t xml:space="preserve">kiểm chứng 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 100% khớp</w:t>
      </w:r>
      <w:r>
        <w:t xml:space="preserve"> </w:t>
      </w:r>
      <w:r>
        <w:t xml:space="preserve">với mọi con số trong ví dụ minh họa. Thực nghiệm trên UCI Mushroom</w:t>
      </w:r>
      <w:r>
        <w:t xml:space="preserve"> </w:t>
      </w:r>
      <w:r>
        <w:t xml:space="preserve">định lượng hóa rõ ràng ba đánh đổi lý thuyết: chi phí duyệt vùng phổ biến của</w:t>
      </w:r>
      <w:r>
        <w:t xml:space="preserve"> </w:t>
      </w:r>
      <w:r>
        <w:t xml:space="preserve">AprioriRare (45 391 itemset phổ biến chỉ để tìm 986 mRI ở</w:t>
      </w:r>
      <w:r>
        <w:t xml:space="preserve"> </w:t>
      </w:r>
      <m:oMath>
        <m:r>
          <m:t>m</m:t>
        </m:r>
        <m:r>
          <m:t>i</m:t>
        </m:r>
        <m:r>
          <m:t>n</m:t>
        </m:r>
        <m:r>
          <m:t>s</m:t>
        </m:r>
        <m:r>
          <m:t>u</m:t>
        </m:r>
        <m:r>
          <m:t>p</m:t>
        </m:r>
        <m:r>
          <m:rPr>
            <m:sty m:val="p"/>
          </m:rPr>
          <m:t>=</m:t>
        </m:r>
        <m:r>
          <m:t>0.2</m:t>
        </m:r>
      </m:oMath>
      <w:r>
        <w:t xml:space="preserve">), tốc độ của</w:t>
      </w:r>
      <w:r>
        <w:t xml:space="preserve"> </w:t>
      </w:r>
      <w:r>
        <w:t xml:space="preserve">AprioriInverse nhờ thu hẹp alphabet, và chất lượng ngữ nghĩa của các mẫu hiếm tương</w:t>
      </w:r>
      <w:r>
        <w:t xml:space="preserve"> </w:t>
      </w:r>
      <w:r>
        <w:t xml:space="preserve">quan bond = 1 mà CORI tìm được.</w:t>
      </w:r>
    </w:p>
    <w:p>
      <w:pPr>
        <w:pStyle w:val="BodyText"/>
      </w:pPr>
      <w:r>
        <w:t xml:space="preserve">Về</w:t>
      </w:r>
      <w:r>
        <w:t xml:space="preserve"> </w:t>
      </w:r>
      <w:r>
        <w:rPr>
          <w:b/>
          <w:bCs/>
        </w:rPr>
        <w:t xml:space="preserve">cải tiến</w:t>
      </w:r>
      <w:r>
        <w:t xml:space="preserve">, báo cáo chọn CORI làm phương pháp trọng tâm và đề xuất</w:t>
      </w:r>
      <w:r>
        <w:t xml:space="preserve"> </w:t>
      </w:r>
      <w:r>
        <w:rPr>
          <w:b/>
          <w:bCs/>
        </w:rPr>
        <w:t xml:space="preserve">CORI+</w:t>
      </w:r>
      <w:r>
        <w:t xml:space="preserve">: dùng</w:t>
      </w:r>
      <w:r>
        <w:t xml:space="preserve"> </w:t>
      </w:r>
      <w:r>
        <w:t xml:space="preserve">cận trên all-confidence (Bổ đề 3.1:</w:t>
      </w:r>
      <w:r>
        <w:t xml:space="preserve"> </w:t>
      </w:r>
      <m:oMath>
        <m:r>
          <m:t>b</m:t>
        </m:r>
        <m:r>
          <m:t>o</m:t>
        </m:r>
        <m:r>
          <m:t>n</m:t>
        </m:r>
        <m:r>
          <m:t>d</m:t>
        </m:r>
        <m:r>
          <m:rPr>
            <m:sty m:val="p"/>
          </m:rPr>
          <m:t>≤</m:t>
        </m:r>
        <m:r>
          <m:t>a</m:t>
        </m:r>
        <m:r>
          <m:t>l</m:t>
        </m:r>
        <m:r>
          <m:t>l</m:t>
        </m:r>
        <m:r>
          <m:t>c</m:t>
        </m:r>
        <m:r>
          <m:t>o</m:t>
        </m:r>
        <m:r>
          <m:t>n</m:t>
        </m:r>
        <m:r>
          <m:t>f</m:t>
        </m:r>
      </m:oMath>
      <w:r>
        <w:t xml:space="preserve">) để né phần lớn phép hợp DTID-List</w:t>
      </w:r>
      <w:r>
        <w:t xml:space="preserve"> </w:t>
      </w:r>
      <w:r>
        <w:t xml:space="preserve">tốn kém. Thực nghiệm trên Mushroom cho thấy CORI+</w:t>
      </w:r>
      <w:r>
        <w:t xml:space="preserve"> </w:t>
      </w:r>
      <w:r>
        <w:rPr>
          <w:b/>
          <w:bCs/>
        </w:rPr>
        <w:t xml:space="preserve">giữ nguyên kết quả</w:t>
      </w:r>
      <w:r>
        <w:t xml:space="preserve"> </w:t>
      </w:r>
      <w:r>
        <w:t xml:space="preserve">(assert trùng</w:t>
      </w:r>
      <w:r>
        <w:t xml:space="preserve"> </w:t>
      </w:r>
      <w:r>
        <w:t xml:space="preserve">khớp CORI ở mọi ngưỡng) nhưng né được</w:t>
      </w:r>
      <w:r>
        <w:t xml:space="preserve"> </w:t>
      </w:r>
      <w:r>
        <w:rPr>
          <w:b/>
          <w:bCs/>
        </w:rPr>
        <w:t xml:space="preserve">96–98%</w:t>
      </w:r>
      <w:r>
        <w:t xml:space="preserve"> </w:t>
      </w:r>
      <w:r>
        <w:t xml:space="preserve">phép hợp DTID và</w:t>
      </w:r>
      <w:r>
        <w:t xml:space="preserve"> </w:t>
      </w:r>
      <w:r>
        <w:rPr>
          <w:b/>
          <w:bCs/>
        </w:rPr>
        <w:t xml:space="preserve">tăng tốc 4.2×–5.4×</w:t>
      </w:r>
      <w:r>
        <w:t xml:space="preserve"> </w:t>
      </w:r>
      <w:r>
        <w:t xml:space="preserve">— một cải tiến thuật toán có chứng minh, không đánh đổi độ chính xác.</w:t>
      </w:r>
    </w:p>
    <w:bookmarkEnd w:id="49"/>
    <w:bookmarkStart w:id="50" w:name="hướng-phát-triển"/>
    <w:p>
      <w:pPr>
        <w:pStyle w:val="Heading2"/>
      </w:pPr>
      <w:r>
        <w:t xml:space="preserve">5.2. Hướng phát triển</w:t>
      </w:r>
    </w:p>
    <w:p>
      <w:pPr>
        <w:pStyle w:val="FirstParagraph"/>
      </w:pPr>
      <w:r>
        <w:t xml:space="preserve">Từ tổng quan 2021–2026 (mục 2.4), một số hướng mở rộng tự nhiên cho đề tài: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Thay tìm kiếm vét cạn bằng metaheuristic</w:t>
      </w:r>
      <w:r>
        <w:t xml:space="preserve"> </w:t>
      </w:r>
      <w:r>
        <w:t xml:space="preserve">cho mRI trên dữ liệu lớn, theo hướng</w:t>
      </w:r>
      <w:r>
        <w:t xml:space="preserve"> </w:t>
      </w:r>
      <w:r>
        <w:t xml:space="preserve">cross-entropy của MRI-CE [20], và so sánh với biểu diễn bit dọc [18].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Mở rộng sang dữ liệu định lượng</w:t>
      </w:r>
      <w:r>
        <w:t xml:space="preserve"> </w:t>
      </w:r>
      <w:r>
        <w:t xml:space="preserve">bằng khai thác mờ (FRI-Miner [10]) hoặc sang</w:t>
      </w:r>
      <w:r>
        <w:t xml:space="preserve"> </w:t>
      </w:r>
      <w:r>
        <w:t xml:space="preserve">mẫu hiếm tiện ích cao có mục tiêu [15].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Khai thác hiếm bảo vệ quyền riêng tư</w:t>
      </w:r>
      <w:r>
        <w:t xml:space="preserve"> </w:t>
      </w:r>
      <w:r>
        <w:t xml:space="preserve">[19], [22] — đặc biệt thời sự vì mẫu hiếm</w:t>
      </w:r>
      <w:r>
        <w:t xml:space="preserve"> </w:t>
      </w:r>
      <w:r>
        <w:t xml:space="preserve">dễ định danh cá nhân.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Ứng dụng trên dữ liệu Việt Nam</w:t>
      </w:r>
      <w:r>
        <w:t xml:space="preserve">: ví dụ luật kết hợp hiếm trong hồ sơ bệnh án</w:t>
      </w:r>
      <w:r>
        <w:t xml:space="preserve"> </w:t>
      </w:r>
      <w:r>
        <w:t xml:space="preserve">(tham khảo phương pháp luận của [21]) hoặc phát hiện giao dịch bất thường.</w:t>
      </w:r>
    </w:p>
    <w:bookmarkEnd w:id="50"/>
    <w:bookmarkEnd w:id="51"/>
    <w:bookmarkStart w:id="52" w:name="tài-liệu-tham-khảo"/>
    <w:p>
      <w:pPr>
        <w:pStyle w:val="Heading1"/>
      </w:pPr>
      <w:r>
        <w:t xml:space="preserve">Tài liệu tham khảo</w:t>
      </w:r>
    </w:p>
    <w:p>
      <w:pPr>
        <w:pStyle w:val="BlockText"/>
      </w:pPr>
      <w:r>
        <w:t xml:space="preserve">Quy ước: nguồn đánh dấu</w:t>
      </w:r>
      <w:r>
        <w:t xml:space="preserve"> </w:t>
      </w:r>
      <w:r>
        <w:rPr>
          <w:b/>
          <w:bCs/>
        </w:rPr>
        <w:t xml:space="preserve">[SEMINAL — định nghĩa]</w:t>
      </w:r>
      <w:r>
        <w:t xml:space="preserve"> </w:t>
      </w:r>
      <w:r>
        <w:t xml:space="preserve">là công trình gốc (&gt; 5 năm),</w:t>
      </w:r>
      <w:r>
        <w:t xml:space="preserve"> </w:t>
      </w:r>
      <w:r>
        <w:t xml:space="preserve">chỉ trích dẫn cho định nghĩa khái niệm/thuật toán nền tảng theo chính sách trích dẫn</w:t>
      </w:r>
      <w:r>
        <w:t xml:space="preserve"> </w:t>
      </w:r>
      <w:r>
        <w:t xml:space="preserve">của môn học; hiện trạng nghiên cứu được dẫn từ các nguồn 2021–2026. Toàn bộ DOI đã</w:t>
      </w:r>
      <w:r>
        <w:t xml:space="preserve"> </w:t>
      </w:r>
      <w:r>
        <w:t xml:space="preserve">được xác minh qua CrossRef/OpenAlex API ngày 11/06/2026. Xếp hạng Q/CORE ghi theo</w:t>
      </w:r>
      <w:r>
        <w:t xml:space="preserve"> </w:t>
      </w:r>
      <w:r>
        <w:t xml:space="preserve">thông tin công bố phổ biến của venue, mang tính tham khảo (các cổng xếp hạng không</w:t>
      </w:r>
      <w:r>
        <w:t xml:space="preserve"> </w:t>
      </w:r>
      <w:r>
        <w:t xml:space="preserve">cung cấp API tra cứu tự động).</w:t>
      </w:r>
    </w:p>
    <w:p>
      <w:pPr>
        <w:pStyle w:val="FirstParagraph"/>
      </w:pPr>
      <w:r>
        <w:t xml:space="preserve">[1] R. Agrawal, R. Srikant,</w:t>
      </w:r>
      <w:r>
        <w:t xml:space="preserve"> </w:t>
      </w:r>
      <w:r>
        <w:t xml:space="preserve">“Fast algorithms for mining association rules in large</w:t>
      </w:r>
      <w:r>
        <w:t xml:space="preserve"> </w:t>
      </w:r>
      <w:r>
        <w:t xml:space="preserve">databases,”</w:t>
      </w:r>
      <w:r>
        <w:t xml:space="preserve"> </w:t>
      </w:r>
      <w:r>
        <w:rPr>
          <w:i/>
          <w:iCs/>
        </w:rPr>
        <w:t xml:space="preserve">Proc. 20th Int. Conf. Very Large Data Bases (VLDB)</w:t>
      </w:r>
      <w:r>
        <w:t xml:space="preserve">, 1994, pp. 487–499.</w:t>
      </w:r>
      <w:r>
        <w:t xml:space="preserve"> </w:t>
      </w:r>
      <w:r>
        <w:t xml:space="preserve">(Hội nghị VLDB; không có DOI — bản gốc: https://www.vldb.org/conf/1994/P487.PDF)</w:t>
      </w:r>
      <w:r>
        <w:t xml:space="preserve"> </w:t>
      </w:r>
      <w:r>
        <w:rPr>
          <w:b/>
          <w:bCs/>
        </w:rPr>
        <w:t xml:space="preserve">[SEMINAL — định nghĩa Apriori/FIM]</w:t>
      </w:r>
    </w:p>
    <w:p>
      <w:pPr>
        <w:pStyle w:val="BodyText"/>
      </w:pPr>
      <w:r>
        <w:t xml:space="preserve">[2] M. J. Zaki,</w:t>
      </w:r>
      <w:r>
        <w:t xml:space="preserve"> </w:t>
      </w:r>
      <w:r>
        <w:t xml:space="preserve">“Scalable algorithms for association mining,”</w:t>
      </w:r>
      <w:r>
        <w:t xml:space="preserve"> </w:t>
      </w:r>
      <w:r>
        <w:rPr>
          <w:i/>
          <w:iCs/>
        </w:rPr>
        <w:t xml:space="preserve">IEEE Transactions on</w:t>
      </w:r>
      <w:r>
        <w:rPr>
          <w:i/>
          <w:iCs/>
        </w:rPr>
        <w:t xml:space="preserve"> </w:t>
      </w:r>
      <w:r>
        <w:rPr>
          <w:i/>
          <w:iCs/>
        </w:rPr>
        <w:t xml:space="preserve">Knowledge and Data Engineering</w:t>
      </w:r>
      <w:r>
        <w:t xml:space="preserve">, vol. 12, no. 3, pp. 372–390, 2000. (Q1 SCIE)</w:t>
      </w:r>
      <w:r>
        <w:t xml:space="preserve"> </w:t>
      </w:r>
      <w:r>
        <w:t xml:space="preserve">DOI: 10.1109/69.846291</w:t>
      </w:r>
      <w:r>
        <w:t xml:space="preserve"> </w:t>
      </w:r>
      <w:r>
        <w:rPr>
          <w:b/>
          <w:bCs/>
        </w:rPr>
        <w:t xml:space="preserve">[SEMINAL — định nghĩa Eclat/TID-list]</w:t>
      </w:r>
    </w:p>
    <w:p>
      <w:pPr>
        <w:pStyle w:val="BodyText"/>
      </w:pPr>
      <w:r>
        <w:t xml:space="preserve">[3] E. R. Omiecinski,</w:t>
      </w:r>
      <w:r>
        <w:t xml:space="preserve"> </w:t>
      </w:r>
      <w:r>
        <w:t xml:space="preserve">“Alternative interest measures for mining associations in</w:t>
      </w:r>
      <w:r>
        <w:t xml:space="preserve"> </w:t>
      </w:r>
      <w:r>
        <w:t xml:space="preserve">databases,”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15, no. 1,</w:t>
      </w:r>
      <w:r>
        <w:t xml:space="preserve"> </w:t>
      </w:r>
      <w:r>
        <w:t xml:space="preserve">pp. 57–69, 2003. (Q1 SCIE) DOI: 10.1109/TKDE.2003.1161582</w:t>
      </w:r>
      <w:r>
        <w:t xml:space="preserve"> </w:t>
      </w:r>
      <w:r>
        <w:rPr>
          <w:b/>
          <w:bCs/>
        </w:rPr>
        <w:t xml:space="preserve">[SEMINAL — định nghĩa bond, all-confidence]</w:t>
      </w:r>
    </w:p>
    <w:p>
      <w:pPr>
        <w:pStyle w:val="BodyText"/>
      </w:pPr>
      <w:r>
        <w:t xml:space="preserve">[4] Y. S. Koh, N. Rountree,</w:t>
      </w:r>
      <w:r>
        <w:t xml:space="preserve"> </w:t>
      </w:r>
      <w:r>
        <w:t xml:space="preserve">“Finding sporadic rules using Apriori-Inverse,”</w:t>
      </w:r>
      <w:r>
        <w:t xml:space="preserve"> </w:t>
      </w:r>
      <w:r>
        <w:rPr>
          <w:i/>
          <w:iCs/>
        </w:rPr>
        <w:t xml:space="preserve">Proc.</w:t>
      </w:r>
      <w:r>
        <w:rPr>
          <w:i/>
          <w:iCs/>
        </w:rPr>
        <w:t xml:space="preserve"> </w:t>
      </w:r>
      <w:r>
        <w:rPr>
          <w:i/>
          <w:iCs/>
        </w:rPr>
        <w:t xml:space="preserve">9th Pacific-Asia Conf. Knowledge Discovery and Data Mining (PAKDD)</w:t>
      </w:r>
      <w:r>
        <w:t xml:space="preserve">, LNCS 3518,</w:t>
      </w:r>
      <w:r>
        <w:t xml:space="preserve"> </w:t>
      </w:r>
      <w:r>
        <w:t xml:space="preserve">2005, pp. 97–106. (CORE A) DOI: 10.1007/11430919_13</w:t>
      </w:r>
      <w:r>
        <w:t xml:space="preserve"> </w:t>
      </w:r>
      <w:r>
        <w:rPr>
          <w:b/>
          <w:bCs/>
        </w:rPr>
        <w:t xml:space="preserve">[SEMINAL — định nghĩa perfectly rare itemset, AprioriInverse]</w:t>
      </w:r>
    </w:p>
    <w:p>
      <w:pPr>
        <w:pStyle w:val="BodyText"/>
      </w:pPr>
      <w:r>
        <w:t xml:space="preserve">[5] L. Szathmary, A. Napoli, P. Valtchev,</w:t>
      </w:r>
      <w:r>
        <w:t xml:space="preserve"> </w:t>
      </w:r>
      <w:r>
        <w:t xml:space="preserve">“Towards rare itemset mining,”</w:t>
      </w:r>
      <w:r>
        <w:t xml:space="preserve"> </w:t>
      </w:r>
      <w:r>
        <w:rPr>
          <w:i/>
          <w:iCs/>
        </w:rPr>
        <w:t xml:space="preserve">Proc. 19th</w:t>
      </w:r>
      <w:r>
        <w:rPr>
          <w:i/>
          <w:iCs/>
        </w:rPr>
        <w:t xml:space="preserve"> </w:t>
      </w:r>
      <w:r>
        <w:rPr>
          <w:i/>
          <w:iCs/>
        </w:rPr>
        <w:t xml:space="preserve">IEEE Int. Conf. Tools with Artificial Intelligence (ICTAI)</w:t>
      </w:r>
      <w:r>
        <w:t xml:space="preserve">, 2007, pp. 305–312.</w:t>
      </w:r>
      <w:r>
        <w:t xml:space="preserve"> </w:t>
      </w:r>
      <w:r>
        <w:t xml:space="preserve">(CORE B) DOI: 10.1109/ICTAI.2007.30</w:t>
      </w:r>
      <w:r>
        <w:t xml:space="preserve"> </w:t>
      </w:r>
      <w:r>
        <w:rPr>
          <w:b/>
          <w:bCs/>
        </w:rPr>
        <w:t xml:space="preserve">[SEMINAL — định nghĩa minimal rare itemset, AprioriRare]</w:t>
      </w:r>
    </w:p>
    <w:p>
      <w:pPr>
        <w:pStyle w:val="BodyText"/>
      </w:pPr>
      <w:r>
        <w:t xml:space="preserve">[6] T. Wu, Y. Chen, J. Han,</w:t>
      </w:r>
      <w:r>
        <w:t xml:space="preserve"> </w:t>
      </w:r>
      <w:r>
        <w:t xml:space="preserve">“Re-examination of interestingness measures in pattern</w:t>
      </w:r>
      <w:r>
        <w:t xml:space="preserve"> </w:t>
      </w:r>
      <w:r>
        <w:t xml:space="preserve">mining: a unified framework,”</w:t>
      </w:r>
      <w:r>
        <w:t xml:space="preserve"> </w:t>
      </w:r>
      <w:r>
        <w:rPr>
          <w:i/>
          <w:iCs/>
        </w:rPr>
        <w:t xml:space="preserve">Data Mining and Knowledge Discovery</w:t>
      </w:r>
      <w:r>
        <w:t xml:space="preserve">, vol. 21,</w:t>
      </w:r>
      <w:r>
        <w:t xml:space="preserve"> </w:t>
      </w:r>
      <w:r>
        <w:t xml:space="preserve">pp. 371–397, 2010. (Q1 SCIE) DOI: 10.1007/s10618-009-0161-2</w:t>
      </w:r>
      <w:r>
        <w:t xml:space="preserve"> </w:t>
      </w:r>
      <w:r>
        <w:rPr>
          <w:b/>
          <w:bCs/>
        </w:rPr>
        <w:t xml:space="preserve">[SEMINAL — khung độ đo thống nhất, null-invariance]</w:t>
      </w:r>
    </w:p>
    <w:p>
      <w:pPr>
        <w:pStyle w:val="BodyText"/>
      </w:pPr>
      <w:r>
        <w:t xml:space="preserve">[7] S. Bouasker, S. Ben Yahia,</w:t>
      </w:r>
      <w:r>
        <w:t xml:space="preserve"> </w:t>
      </w:r>
      <w:r>
        <w:t xml:space="preserve">“Key correlation mining by simultaneous monotone and</w:t>
      </w:r>
      <w:r>
        <w:t xml:space="preserve"> </w:t>
      </w:r>
      <w:r>
        <w:t xml:space="preserve">anti-monotone constraints checking,”</w:t>
      </w:r>
      <w:r>
        <w:t xml:space="preserve"> </w:t>
      </w:r>
      <w:r>
        <w:rPr>
          <w:i/>
          <w:iCs/>
        </w:rPr>
        <w:t xml:space="preserve">Proc. 30th ACM Symposium on Applied Computing</w:t>
      </w:r>
      <w:r>
        <w:rPr>
          <w:i/>
          <w:iCs/>
        </w:rPr>
        <w:t xml:space="preserve"> </w:t>
      </w:r>
      <w:r>
        <w:rPr>
          <w:i/>
          <w:iCs/>
        </w:rPr>
        <w:t xml:space="preserve">(SAC)</w:t>
      </w:r>
      <w:r>
        <w:t xml:space="preserve">, 2015, pp. 851–856. (CORE B) DOI: 10.1145/2695664.2695802</w:t>
      </w:r>
      <w:r>
        <w:t xml:space="preserve"> </w:t>
      </w:r>
      <w:r>
        <w:rPr>
          <w:b/>
          <w:bCs/>
        </w:rPr>
        <w:t xml:space="preserve">[SEMINAL — thuật toán CORI]</w:t>
      </w:r>
    </w:p>
    <w:p>
      <w:pPr>
        <w:pStyle w:val="BodyText"/>
      </w:pPr>
      <w:r>
        <w:t xml:space="preserve">[8] Y. S. Koh, S. D. Ravana,</w:t>
      </w:r>
      <w:r>
        <w:t xml:space="preserve"> </w:t>
      </w:r>
      <w:r>
        <w:t xml:space="preserve">“Unsupervised rare pattern mining: a survey,”</w:t>
      </w:r>
      <w:r>
        <w:t xml:space="preserve"> </w:t>
      </w:r>
      <w:r>
        <w:rPr>
          <w:i/>
          <w:iCs/>
        </w:rPr>
        <w:t xml:space="preserve">ACM</w:t>
      </w:r>
      <w:r>
        <w:rPr>
          <w:i/>
          <w:iCs/>
        </w:rPr>
        <w:t xml:space="preserve"> </w:t>
      </w:r>
      <w:r>
        <w:rPr>
          <w:i/>
          <w:iCs/>
        </w:rPr>
        <w:t xml:space="preserve">Transactions on Knowledge Discovery from Data</w:t>
      </w:r>
      <w:r>
        <w:t xml:space="preserve">, vol. 10, no. 4, art. 45, 2016.</w:t>
      </w:r>
      <w:r>
        <w:t xml:space="preserve"> </w:t>
      </w:r>
      <w:r>
        <w:t xml:space="preserve">(Q1 SCIE) DOI: 10.1145/2898359</w:t>
      </w:r>
      <w:r>
        <w:t xml:space="preserve"> </w:t>
      </w:r>
      <w:r>
        <w:rPr>
          <w:b/>
          <w:bCs/>
        </w:rPr>
        <w:t xml:space="preserve">[SEMINAL — taxonomy phân loại mẫu hiếm]</w:t>
      </w:r>
    </w:p>
    <w:p>
      <w:pPr>
        <w:pStyle w:val="BodyText"/>
      </w:pPr>
      <w:r>
        <w:t xml:space="preserve">[9] S. Darrab, D. Broneske, G. Saake,</w:t>
      </w:r>
      <w:r>
        <w:t xml:space="preserve"> </w:t>
      </w:r>
      <w:r>
        <w:t xml:space="preserve">“Modern applications and challenges for rare</w:t>
      </w:r>
      <w:r>
        <w:t xml:space="preserve"> </w:t>
      </w:r>
      <w:r>
        <w:t xml:space="preserve">itemset mining,”</w:t>
      </w:r>
      <w:r>
        <w:t xml:space="preserve"> </w:t>
      </w:r>
      <w:r>
        <w:rPr>
          <w:i/>
          <w:iCs/>
        </w:rPr>
        <w:t xml:space="preserve">International Journal of Machine Learning and Computing</w:t>
      </w:r>
      <w:r>
        <w:t xml:space="preserve">, vol. 11,</w:t>
      </w:r>
      <w:r>
        <w:t xml:space="preserve"> </w:t>
      </w:r>
      <w:r>
        <w:t xml:space="preserve">no. 3, pp. 208–218, 2021. DOI: 10.18178/ijmlc.2021.11.3.1037</w:t>
      </w:r>
    </w:p>
    <w:p>
      <w:pPr>
        <w:pStyle w:val="BodyText"/>
      </w:pPr>
      <w:r>
        <w:t xml:space="preserve">[10] Y. Cui, W. Gan, H. Lin, W. Zheng,</w:t>
      </w:r>
      <w:r>
        <w:t xml:space="preserve"> </w:t>
      </w:r>
      <w:r>
        <w:t xml:space="preserve">“FRI-Miner: fuzzy rare itemset mining,”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, vol. 52, pp. 3387–3402, 2022 (online 2021). (Q2 SCIE)</w:t>
      </w:r>
      <w:r>
        <w:t xml:space="preserve"> </w:t>
      </w:r>
      <w:r>
        <w:t xml:space="preserve">DOI: 10.1007/s10489-021-02574-1</w:t>
      </w:r>
    </w:p>
    <w:p>
      <w:pPr>
        <w:pStyle w:val="BodyText"/>
      </w:pPr>
      <w:r>
        <w:t xml:space="preserve">[11] M. A. Mahdi, K. M. Hosny, I. El-Henawy,</w:t>
      </w:r>
      <w:r>
        <w:t xml:space="preserve"> </w:t>
      </w:r>
      <w:r>
        <w:t xml:space="preserve">“FR-Tree: a novel rare association rule</w:t>
      </w:r>
      <w:r>
        <w:t xml:space="preserve"> </w:t>
      </w:r>
      <w:r>
        <w:t xml:space="preserve">for big data problem,”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, vol. 187, art. 115898,</w:t>
      </w:r>
      <w:r>
        <w:t xml:space="preserve"> </w:t>
      </w:r>
      <w:r>
        <w:t xml:space="preserve">2022 (online 2021). (Q1 SCIE) DOI: 10.1016/j.eswa.2021.115898</w:t>
      </w:r>
    </w:p>
    <w:p>
      <w:pPr>
        <w:pStyle w:val="BodyText"/>
      </w:pPr>
      <w:r>
        <w:t xml:space="preserve">[12] S. Datta, K. Mali, U. Ghosh, S. Bose, S. Das, S. Ghosh,</w:t>
      </w:r>
      <w:r>
        <w:t xml:space="preserve"> </w:t>
      </w:r>
      <w:r>
        <w:t xml:space="preserve">“Rare correlated</w:t>
      </w:r>
      <w:r>
        <w:t xml:space="preserve"> </w:t>
      </w:r>
      <w:r>
        <w:t xml:space="preserve">coherent association rule mining with CLS-MMS,”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, vol. 66,</w:t>
      </w:r>
      <w:r>
        <w:t xml:space="preserve"> </w:t>
      </w:r>
      <w:r>
        <w:t xml:space="preserve">no. 2, pp. 342–359, 2023 (online 2021). (Q2/Q3 SCIE) DOI: 10.1093/comjnl/bxab164</w:t>
      </w:r>
    </w:p>
    <w:p>
      <w:pPr>
        <w:pStyle w:val="BodyText"/>
      </w:pPr>
      <w:r>
        <w:t xml:space="preserve">[13] K. Hu, L. Qiu, S. Zhang, Z. Wang, N. Fang,</w:t>
      </w:r>
      <w:r>
        <w:t xml:space="preserve"> </w:t>
      </w:r>
      <w:r>
        <w:t xml:space="preserve">“An incremental rare association rule</w:t>
      </w:r>
      <w:r>
        <w:t xml:space="preserve"> </w:t>
      </w:r>
      <w:r>
        <w:t xml:space="preserve">mining approach with a life cycle tree structure considering time-sensitive data,”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, vol. 53, pp. 9442–9466, 2023 (online 2022). (Q2 SCIE)</w:t>
      </w:r>
      <w:r>
        <w:t xml:space="preserve"> </w:t>
      </w:r>
      <w:r>
        <w:t xml:space="preserve">DOI: 10.1007/s10489-022-03978-3</w:t>
      </w:r>
    </w:p>
    <w:p>
      <w:pPr>
        <w:pStyle w:val="BodyText"/>
      </w:pPr>
      <w:r>
        <w:t xml:space="preserve">[14] D. N. Akdaş, D. Birant, P. Yıldırım Taşer,</w:t>
      </w:r>
      <w:r>
        <w:t xml:space="preserve"> </w:t>
      </w:r>
      <w:r>
        <w:t xml:space="preserve">“ERIM: an ensemble of rare itemset</w:t>
      </w:r>
      <w:r>
        <w:t xml:space="preserve"> </w:t>
      </w:r>
      <w:r>
        <w:t xml:space="preserve">mining and its application in the automotive industry,”</w:t>
      </w:r>
      <w:r>
        <w:t xml:space="preserve"> </w:t>
      </w:r>
      <w:r>
        <w:rPr>
          <w:i/>
          <w:iCs/>
        </w:rPr>
        <w:t xml:space="preserve">Expert Systems</w:t>
      </w:r>
      <w:r>
        <w:t xml:space="preserve">, vol. 41,</w:t>
      </w:r>
      <w:r>
        <w:t xml:space="preserve"> </w:t>
      </w:r>
      <w:r>
        <w:t xml:space="preserve">no. 6, art. e13122, 2024 (online 2022). (Q2/Q3 SCIE) DOI: 10.1111/exsy.13122</w:t>
      </w:r>
    </w:p>
    <w:p>
      <w:pPr>
        <w:pStyle w:val="BodyText"/>
      </w:pPr>
      <w:r>
        <w:t xml:space="preserve">[15] P. Zhang, J. Chen, S. Wan, W. Gan,</w:t>
      </w:r>
      <w:r>
        <w:t xml:space="preserve"> </w:t>
      </w:r>
      <w:r>
        <w:t xml:space="preserve">“Targeted mining of rare high-utility</w:t>
      </w:r>
      <w:r>
        <w:t xml:space="preserve"> </w:t>
      </w:r>
      <w:r>
        <w:t xml:space="preserve">patterns,”</w:t>
      </w:r>
      <w:r>
        <w:t xml:space="preserve"> </w:t>
      </w:r>
      <w:r>
        <w:rPr>
          <w:i/>
          <w:iCs/>
        </w:rPr>
        <w:t xml:space="preserve">Proc. IEEE Int. Conf. Big Data</w:t>
      </w:r>
      <w:r>
        <w:t xml:space="preserve">, 2022, pp. 6271–6280. (CORE B)</w:t>
      </w:r>
      <w:r>
        <w:t xml:space="preserve"> </w:t>
      </w:r>
      <w:r>
        <w:t xml:space="preserve">DOI: 10.1109/BigData55660.2022.10020226</w:t>
      </w:r>
    </w:p>
    <w:p>
      <w:pPr>
        <w:pStyle w:val="BodyText"/>
      </w:pPr>
      <w:r>
        <w:t xml:space="preserve">[16] Y. Li, S. Cai,</w:t>
      </w:r>
      <w:r>
        <w:t xml:space="preserve"> </w:t>
      </w:r>
      <w:r>
        <w:t xml:space="preserve">“Detecting outliers in data streams based on minimum rare pattern</w:t>
      </w:r>
      <w:r>
        <w:t xml:space="preserve"> </w:t>
      </w:r>
      <w:r>
        <w:t xml:space="preserve">mining and pattern matching,”</w:t>
      </w:r>
      <w:r>
        <w:t xml:space="preserve"> </w:t>
      </w:r>
      <w:r>
        <w:rPr>
          <w:i/>
          <w:iCs/>
        </w:rPr>
        <w:t xml:space="preserve">Information Technology and Control</w:t>
      </w:r>
      <w:r>
        <w:t xml:space="preserve">, vol. 51, no. 2,</w:t>
      </w:r>
      <w:r>
        <w:t xml:space="preserve"> </w:t>
      </w:r>
      <w:r>
        <w:t xml:space="preserve">pp. 268–282, 2022. (Q3/Q4 SCIE) DOI: 10.5755/j01.itc.51.2.30524</w:t>
      </w:r>
    </w:p>
    <w:p>
      <w:pPr>
        <w:pStyle w:val="BodyText"/>
      </w:pPr>
      <w:r>
        <w:t xml:space="preserve">[17] S. Biswas, D. Saha, R. Pandit,</w:t>
      </w:r>
      <w:r>
        <w:t xml:space="preserve"> </w:t>
      </w:r>
      <w:r>
        <w:t xml:space="preserve">“A state-of-the-art association rule mining survey</w:t>
      </w:r>
      <w:r>
        <w:t xml:space="preserve"> </w:t>
      </w:r>
      <w:r>
        <w:t xml:space="preserve">and its rare application, challenges,”</w:t>
      </w:r>
      <w:r>
        <w:t xml:space="preserve"> </w:t>
      </w:r>
      <w:r>
        <w:rPr>
          <w:i/>
          <w:iCs/>
        </w:rPr>
        <w:t xml:space="preserve">International Journal on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 Tools</w:t>
      </w:r>
      <w:r>
        <w:t xml:space="preserve">, vol. 32, no. 6, 2023 (online 2022). (Q4 SCIE)</w:t>
      </w:r>
      <w:r>
        <w:t xml:space="preserve"> </w:t>
      </w:r>
      <w:r>
        <w:t xml:space="preserve">DOI: 10.1142/S0218213023500215</w:t>
      </w:r>
    </w:p>
    <w:p>
      <w:pPr>
        <w:pStyle w:val="BodyText"/>
      </w:pPr>
      <w:r>
        <w:t xml:space="preserve">[18] E. Capillar, C. A. M. Ishmam, C. K. Leung, A. G. M. Pazdor và cộng sự,</w:t>
      </w:r>
      <w:r>
        <w:t xml:space="preserve"> </w:t>
      </w:r>
      <w:r>
        <w:t xml:space="preserve">“Bitwise</w:t>
      </w:r>
      <w:r>
        <w:t xml:space="preserve"> </w:t>
      </w:r>
      <w:r>
        <w:t xml:space="preserve">vertical mining of minimal rare patterns,”</w:t>
      </w:r>
      <w:r>
        <w:t xml:space="preserve"> </w:t>
      </w:r>
      <w:r>
        <w:rPr>
          <w:i/>
          <w:iCs/>
        </w:rPr>
        <w:t xml:space="preserve">Proc. 25th Int. Conf. Big Data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 (DaWaK)</w:t>
      </w:r>
      <w:r>
        <w:t xml:space="preserve">, LNCS 14148, 2023, pp. 197–213. (CORE B)</w:t>
      </w:r>
      <w:r>
        <w:t xml:space="preserve"> </w:t>
      </w:r>
      <w:r>
        <w:t xml:space="preserve">DOI: 10.1007/978-3-031-39831-5_13</w:t>
      </w:r>
    </w:p>
    <w:p>
      <w:pPr>
        <w:pStyle w:val="BodyText"/>
      </w:pPr>
      <w:r>
        <w:t xml:space="preserve">[19] Y. Gui, W. Gan, Y. Wu, P. S. Yu,</w:t>
      </w:r>
      <w:r>
        <w:t xml:space="preserve"> </w:t>
      </w:r>
      <w:r>
        <w:t xml:space="preserve">“Privacy preserving rare itemset mining,”</w:t>
      </w:r>
      <w:r>
        <w:t xml:space="preserve"> </w:t>
      </w:r>
      <w:r>
        <w:rPr>
          <w:i/>
          <w:iCs/>
        </w:rPr>
        <w:t xml:space="preserve">Information Sciences</w:t>
      </w:r>
      <w:r>
        <w:t xml:space="preserve">, vol. 662, art. 120262, 2024. (Q1 SCIE)</w:t>
      </w:r>
      <w:r>
        <w:t xml:space="preserve"> </w:t>
      </w:r>
      <w:r>
        <w:t xml:space="preserve">DOI: 10.1016/j.ins.2024.120262</w:t>
      </w:r>
    </w:p>
    <w:p>
      <w:pPr>
        <w:pStyle w:val="BodyText"/>
      </w:pPr>
      <w:r>
        <w:t xml:space="preserve">[20] W. Song, Z. Sun, P. Fournier-Viger, Y. Wu,</w:t>
      </w:r>
      <w:r>
        <w:t xml:space="preserve"> </w:t>
      </w:r>
      <w:r>
        <w:t xml:space="preserve">“MRI-CE: minimal rare itemset</w:t>
      </w:r>
      <w:r>
        <w:t xml:space="preserve"> </w:t>
      </w:r>
      <w:r>
        <w:t xml:space="preserve">discovery using the cross-entropy method,”</w:t>
      </w:r>
      <w:r>
        <w:t xml:space="preserve"> </w:t>
      </w:r>
      <w:r>
        <w:rPr>
          <w:i/>
          <w:iCs/>
        </w:rPr>
        <w:t xml:space="preserve">Information Sciences</w:t>
      </w:r>
      <w:r>
        <w:t xml:space="preserve">, vol. 670,</w:t>
      </w:r>
      <w:r>
        <w:t xml:space="preserve"> </w:t>
      </w:r>
      <w:r>
        <w:t xml:space="preserve">art. 120392, 2024. (Q1 SCIE) DOI: 10.1016/j.ins.2024.120392</w:t>
      </w:r>
    </w:p>
    <w:p>
      <w:pPr>
        <w:pStyle w:val="BodyText"/>
      </w:pPr>
      <w:r>
        <w:t xml:space="preserve">[21] S. Darrab, D. Broneske, G. Saake,</w:t>
      </w:r>
      <w:r>
        <w:t xml:space="preserve"> </w:t>
      </w:r>
      <w:r>
        <w:t xml:space="preserve">“Exploring the predictive factors of heart</w:t>
      </w:r>
      <w:r>
        <w:t xml:space="preserve"> </w:t>
      </w:r>
      <w:r>
        <w:t xml:space="preserve">disease using rare association rule mining,”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vol. 14,</w:t>
      </w:r>
      <w:r>
        <w:t xml:space="preserve"> </w:t>
      </w:r>
      <w:r>
        <w:t xml:space="preserve">art. 18178, 2024. (Q1 SCIE) DOI: 10.1038/s41598-024-69071-6</w:t>
      </w:r>
    </w:p>
    <w:p>
      <w:pPr>
        <w:pStyle w:val="BodyText"/>
      </w:pPr>
      <w:r>
        <w:t xml:space="preserve">[22] C.-M. Chen, W. Li, J. Lv, S. Kumari,</w:t>
      </w:r>
      <w:r>
        <w:t xml:space="preserve"> </w:t>
      </w:r>
      <w:r>
        <w:t xml:space="preserve">“Rare yet critical: algorithms for privacy</w:t>
      </w:r>
      <w:r>
        <w:t xml:space="preserve"> </w:t>
      </w:r>
      <w:r>
        <w:t xml:space="preserve">preserving rare itemset mining,”</w:t>
      </w:r>
      <w:r>
        <w:t xml:space="preserve"> </w:t>
      </w:r>
      <w:r>
        <w:rPr>
          <w:i/>
          <w:iCs/>
        </w:rPr>
        <w:t xml:space="preserve">Information Sciences</w:t>
      </w:r>
      <w:r>
        <w:t xml:space="preserve">, art. 122572, 2025 (in press).</w:t>
      </w:r>
      <w:r>
        <w:t xml:space="preserve"> </w:t>
      </w:r>
      <w:r>
        <w:t xml:space="preserve">(Q1 SCIE) DOI: 10.1016/j.ins.2025.122572</w:t>
      </w:r>
    </w:p>
    <w:bookmarkEnd w:id="52"/>
    <w:bookmarkStart w:id="53" w:name="phụ-lục-a.-hướng-dẫn-tái-lập-kết-quả"/>
    <w:p>
      <w:pPr>
        <w:pStyle w:val="Heading1"/>
      </w:pPr>
      <w:r>
        <w:t xml:space="preserve">Phụ lục A. Hướng dẫn tái lập kết quả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advantage_data_mining/code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run_experiments.py</w:t>
      </w:r>
      <w:r>
        <w:br/>
      </w:r>
      <w:r>
        <w:rPr>
          <w:rStyle w:val="CommentTok"/>
        </w:rPr>
        <w:t xml:space="preserve"># - results/sanity_check.md        : 100% đối chiếu với slide (assert)</w:t>
      </w:r>
      <w:r>
        <w:br/>
      </w:r>
      <w:r>
        <w:rPr>
          <w:rStyle w:val="CommentTok"/>
        </w:rPr>
        <w:t xml:space="preserve"># - results/mushroom_results.md    : bảng kết quả 3 thực nghiệm</w:t>
      </w:r>
      <w:r>
        <w:br/>
      </w:r>
      <w:r>
        <w:rPr>
          <w:rStyle w:val="CommentTok"/>
        </w:rPr>
        <w:t xml:space="preserve"># - results/expA|expB|expC_*.csv   : dữ liệu thô</w:t>
      </w:r>
      <w:r>
        <w:br/>
      </w:r>
      <w:r>
        <w:rPr>
          <w:rStyle w:val="CommentTok"/>
        </w:rPr>
        <w:t xml:space="preserve"># - results/mushroom_*.png         : hình 4.1, 4.2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run_improvement.py</w:t>
      </w:r>
      <w:r>
        <w:br/>
      </w:r>
      <w:r>
        <w:rPr>
          <w:rStyle w:val="CommentTok"/>
        </w:rPr>
        <w:t xml:space="preserve"># - results/improvement_cori_plus.md  : bảng 4.4 (CORI+ vs CORI)</w:t>
      </w:r>
      <w:r>
        <w:br/>
      </w:r>
      <w:r>
        <w:rPr>
          <w:rStyle w:val="CommentTok"/>
        </w:rPr>
        <w:t xml:space="preserve"># - results/improvement_cori_plus.csv : dữ liệu thô</w:t>
      </w:r>
      <w:r>
        <w:br/>
      </w:r>
      <w:r>
        <w:rPr>
          <w:rStyle w:val="CommentTok"/>
        </w:rPr>
        <w:t xml:space="preserve"># - results/improvement_cori_plus.png : hình 4.3</w:t>
      </w:r>
    </w:p>
    <w:p>
      <w:pPr>
        <w:pStyle w:val="FirstParagraph"/>
      </w:pPr>
      <w:r>
        <w:t xml:space="preserve">Dữ liệu:</w:t>
      </w:r>
      <w:r>
        <w:t xml:space="preserve"> </w:t>
      </w:r>
      <w:r>
        <w:rPr>
          <w:rStyle w:val="VerbatimChar"/>
        </w:rPr>
        <w:t xml:space="preserve">data/agaricus-lepiota.data</w:t>
      </w:r>
      <w:r>
        <w:t xml:space="preserve"> </w:t>
      </w:r>
      <w:r>
        <w:t xml:space="preserve">(UCI Machine Learning Repository, bộ Mushroom,</w:t>
      </w:r>
      <w:r>
        <w:t xml:space="preserve"> </w:t>
      </w:r>
      <w:r>
        <w:t xml:space="preserve">8 124 bản ghi). Môi trường: Python ≥ 3.10, matplotlib (chỉ để vẽ hình).</w:t>
      </w:r>
    </w:p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5" Target="media/rId35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Khai thác các mẫu hiếm (Rare Pattern Mining)</dc:title>
  <dc:creator>[Họ tên sinh viên — MSSV]</dc:creator>
  <dc:language>vi</dc:language>
  <cp:keywords/>
  <dcterms:created xsi:type="dcterms:W3CDTF">2026-06-21T07:40:35Z</dcterms:created>
  <dcterms:modified xsi:type="dcterms:W3CDTF">2026-06-21T07:40:35Z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Tháng 6 năm 2026</vt:lpwstr>
  </property>
  <property fmtid="{D5CDD505-2E9C-101B-9397-08002B2CF9AE}" pid="3" name="subtitle">
    <vt:lpwstr>Bài tập lớn môn Khai thác dữ liệu nâng cao</vt:lpwstr>
  </property>
</Properties>
</file>