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TIỂU LUẬN: TÍCH LŨY TƯ BẢN VÀ VẬN DỤNG LÝ LUẬN VÀO THỰC TIỄN VIỆT NAM</w:t>
      </w:r>
    </w:p>
    <w:p>
      <w:r>
        <w:br/>
      </w:r>
    </w:p>
    <w:p>
      <w:r>
        <w:t>MỤC LỤC</w:t>
      </w:r>
    </w:p>
    <w:p>
      <w:r>
        <w:t>1. MỞ ĐẦU...............................................................................1</w:t>
      </w:r>
    </w:p>
    <w:p>
      <w:r>
        <w:t>2. NỘI DUNG............................................................................2</w:t>
      </w:r>
    </w:p>
    <w:p>
      <w:r>
        <w:t xml:space="preserve">   2.1. Khái niệm và bản chất của tích lũy tư bản............................2</w:t>
      </w:r>
    </w:p>
    <w:p>
      <w:r>
        <w:t xml:space="preserve">   2.2. Động cơ của tích lũy tư bản....................................................4</w:t>
      </w:r>
    </w:p>
    <w:p>
      <w:r>
        <w:t xml:space="preserve">   2.3. Hệ quả và nhân tố ảnh hưởng................................................5</w:t>
      </w:r>
    </w:p>
    <w:p>
      <w:r>
        <w:t xml:space="preserve">   2.4. Vai trò và thực trạng tích lũy tư bản ở Việt Nam.................7</w:t>
      </w:r>
    </w:p>
    <w:p>
      <w:r>
        <w:t xml:space="preserve">   2.5. Vai trò của tích lũy tư bản trong khởi nghiệp và đổi mới sáng tạo thời kỳ 4.0..................................................................................10</w:t>
      </w:r>
    </w:p>
    <w:p>
      <w:r>
        <w:t>3. KẾT LUẬN.............................................................................15</w:t>
      </w:r>
    </w:p>
    <w:p>
      <w:r>
        <w:t>4. TÀI LIỆU THAM KHẢO.........................................................16</w:t>
      </w:r>
    </w:p>
    <w:p>
      <w:r>
        <w:br w:type="page"/>
      </w:r>
    </w:p>
    <w:p>
      <w:pPr>
        <w:pStyle w:val="Heading2"/>
      </w:pPr>
      <w:r>
        <w:t>1. MỞ ĐẦU</w:t>
      </w:r>
    </w:p>
    <w:p>
      <w:r>
        <w:t>Trong nền kinh tế thị trường hiện đại, tích lũy tư bản là động lực trung tâm thúc đẩy quá trình sản xuất và tái sản xuất mở rộng. Theo quan điểm của C.Mác, tích lũy tư bản chính là việc biến một phần giá trị thặng dư thành tư bản mới để mở rộng quy mô sản xuất. Vấn đề này có ý nghĩa đặc biệt đối với Việt Nam trong bối cảnh đổi mới, hội nhập và phát triển kinh tế tri thức.</w:t>
      </w:r>
    </w:p>
    <w:p>
      <w:pPr>
        <w:pStyle w:val="Heading2"/>
      </w:pPr>
      <w:r>
        <w:t>2. NỘI DUNG</w:t>
      </w:r>
    </w:p>
    <w:p>
      <w:pPr>
        <w:pStyle w:val="Heading3"/>
      </w:pPr>
      <w:r>
        <w:t>2.1. Khái niệm và bản chất của tích lũy tư bản</w:t>
      </w:r>
    </w:p>
    <w:p>
      <w:r>
        <w:t>Theo kinh tế chính trị Mác - Lênin, tích lũy tư bản là quá trình chuyển hóa một phần giá trị thặng dư thành tư bản mới. Giá trị thặng dư do lao động tạo ra trở thành nguồn duy nhất cho tích lũy. Tích lũy tư bản là điều kiện tất yếu để duy trì tái sản xuất mở rộng trong nền kinh tế tư bản chủ nghĩa [1][6][7].</w:t>
      </w:r>
    </w:p>
    <w:p>
      <w:pPr>
        <w:pStyle w:val="Heading3"/>
      </w:pPr>
      <w:r>
        <w:t>2.2. Động cơ của tích lũy tư bản</w:t>
      </w:r>
    </w:p>
    <w:p>
      <w:r>
        <w:t>Động cơ của tích lũy tư bản xuất phát từ quy luật giá trị thặng dư và cạnh tranh. Nhà tư bản luôn tìm cách tái đầu tư để tăng lợi nhuận, đồng thời cạnh tranh buộc họ phải đổi mới công nghệ và mở rộng sản xuất [1][7].</w:t>
      </w:r>
    </w:p>
    <w:p>
      <w:pPr>
        <w:pStyle w:val="Heading3"/>
      </w:pPr>
      <w:r>
        <w:t>2.3. Hệ quả và nhân tố ảnh hưởng đến quy mô tích lũy tư bản</w:t>
      </w:r>
    </w:p>
    <w:p>
      <w:r>
        <w:t>Tích lũy tư bản làm tăng quy mô sản xuất, thúc đẩy năng suất lao động và tăng trưởng kinh tế. Tuy nhiên, nó cũng dẫn đến sự phân hóa giàu nghèo, tập trung tư bản và làm sâu sắc mâu thuẫn xã hội [1][7].</w:t>
      </w:r>
    </w:p>
    <w:p>
      <w:r>
        <w:t>Các nhân tố ảnh hưởng đến quy mô tích lũy gồm: trình độ bóc lột sức lao động, năng suất lao động xã hội, chênh lệch giữa tư bản sử dụng và tư bản tiêu dùng, và quy mô vốn ứng trước.</w:t>
      </w:r>
    </w:p>
    <w:p>
      <w:pPr>
        <w:pStyle w:val="Heading3"/>
      </w:pPr>
      <w:r>
        <w:t>2.4. Vai trò và thực trạng tích lũy tư bản ở Việt Nam</w:t>
      </w:r>
    </w:p>
    <w:p>
      <w:r>
        <w:t>Ở Việt Nam, tích lũy vốn đầu tư đóng vai trò then chốt trong tăng trưởng kinh tế. Tỷ lệ vốn đầu tư phát triển toàn xã hội/GDP duy trì ở mức trên 33% trong giai đoạn 2019–2023 [2][3]. Tuy nhiên, sự chênh lệch tích lũy giữa khu vực đô thị và nông thôn vẫn còn lớn, ảnh hưởng đến phát triển bền vững [4].</w:t>
      </w:r>
    </w:p>
    <w:p>
      <w:pPr>
        <w:pStyle w:val="Heading3"/>
      </w:pPr>
      <w:r>
        <w:t>2.5. Vai trò của tích lũy tư bản trong khởi nghiệp và đổi mới sáng tạo thời kỳ 4.0</w:t>
      </w:r>
    </w:p>
    <w:p>
      <w:r>
        <w:t>Trong thời đại Cách mạng công nghiệp 4.0, tích lũy tư bản không chỉ dừng lại ở hình thức vật chất, mà còn bao gồm tích lũy tri thức, công nghệ và đổi mới sáng tạo. Nguồn vốn đầu tư cho khởi nghiệp sáng tạo, quỹ đầu tư mạo hiểm và chương trình hỗ trợ đổi mới công nghệ của Nhà nước là biểu hiện mới của quá trình tích lũy [3][5].</w:t>
      </w:r>
    </w:p>
    <w:p>
      <w:r>
        <w:t>Việc hình thành các quỹ đầu tư mạo hiểm, các trung tâm đổi mới sáng tạo quốc gia (NIC), và sự gia tăng của khu vực doanh nghiệp khởi nghiệp đã minh chứng cho vai trò to lớn của tích lũy tư bản trong tạo động lực phát triển mới. Để tận dụng cơ hội này, Việt Nam cần thúc đẩy môi trường đầu tư thông thoáng, hỗ trợ doanh nghiệp đổi mới công nghệ và phát triển nguồn nhân lực chất lượng cao.</w:t>
      </w:r>
    </w:p>
    <w:p>
      <w:pPr>
        <w:pStyle w:val="Heading2"/>
      </w:pPr>
      <w:r>
        <w:t>3. KẾT LUẬN</w:t>
      </w:r>
    </w:p>
    <w:p>
      <w:r>
        <w:t>Tích lũy tư bản là quy luật kinh tế tất yếu của mọi nền sản xuất hàng hóa. Trong bối cảnh Việt Nam hội nhập và phát triển nền kinh tế tri thức, quá trình tích lũy cần được định hướng theo hướng bền vững, chú trọng đổi mới sáng tạo, công nghệ, và nâng cao hiệu quả sử dụng vốn. Đây là cơ sở để Việt Nam đạt được mục tiêu trở thành quốc gia phát triển có thu nhập cao trong thế kỷ XXI.</w:t>
      </w:r>
    </w:p>
    <w:p>
      <w:pPr>
        <w:pStyle w:val="Heading2"/>
      </w:pPr>
      <w:r>
        <w:t>4. TÀI LIỆU THAM KHẢO</w:t>
      </w:r>
    </w:p>
    <w:p>
      <w:r>
        <w:t>[1] Giáo trình Những nguyên lý cơ bản của chủ nghĩa Mác – Lênin, NXB Chính trị quốc gia Sự thật.</w:t>
      </w:r>
    </w:p>
    <w:p>
      <w:r>
        <w:t>[2] Thời báo Kinh tế Việt Nam (25/12/2019).</w:t>
      </w:r>
    </w:p>
    <w:p>
      <w:r>
        <w:t>[3] Nguyễn Xuân Phúc, “Tiếp tục đổi mới mạnh mẽ...”, Thời báo Tài chính Việt Nam.</w:t>
      </w:r>
    </w:p>
    <w:p>
      <w:r>
        <w:t>[4] Thời báo Tài chính Việt Nam Online, “Thôn chi tích lũy được 22 triệu đồng/năm”, 2020.</w:t>
      </w:r>
    </w:p>
    <w:p>
      <w:r>
        <w:t>[5] Role of Capital Formation in Economic Growth of a Country.</w:t>
      </w:r>
    </w:p>
    <w:p>
      <w:r>
        <w:t>[6] Wikipedia – “Tích lũy tư bản”.</w:t>
      </w:r>
    </w:p>
    <w:p>
      <w:r>
        <w:t>[7] Notes on Marx’s “General Law of Capitalist Accumulation”.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