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6"/>
        </w:rPr>
        <w:t>TRƯỜNG ĐẠI HỌC [TÊN TRƯỜNG]</w:t>
      </w:r>
    </w:p>
    <w:p>
      <w:pPr>
        <w:jc w:val="center"/>
      </w:pPr>
      <w:r>
        <w:rPr>
          <w:sz w:val="26"/>
        </w:rPr>
        <w:t>KHOA [TÊN KHOA]</w:t>
      </w:r>
    </w:p>
    <w:p/>
    <w:p/>
    <w:p>
      <w:pPr>
        <w:pStyle w:val="Title"/>
        <w:jc w:val="center"/>
      </w:pPr>
      <w:r>
        <w:rPr>
          <w:color w:val="1F497D"/>
        </w:rPr>
        <w:t>BÁO CÁO ĐỒ ÁN CUỐI KHOÁ</w:t>
      </w:r>
    </w:p>
    <w:p>
      <w:pPr>
        <w:jc w:val="center"/>
      </w:pPr>
      <w:r>
        <w:rPr>
          <w:b/>
          <w:color w:val="2E74B5"/>
          <w:sz w:val="32"/>
        </w:rPr>
        <w:t>SINH MÔ TẢ ẢNH TỰ ĐỘNG</w:t>
        <w:br/>
        <w:t>SỬ DỤNG HỌC SÂU</w:t>
        <w:br/>
        <w:t>(Neural Image Caption Generation)</w:t>
      </w:r>
    </w:p>
    <w:p/>
    <w:p/>
    <w:p>
      <w:pPr>
        <w:jc w:val="center"/>
      </w:pPr>
      <w:r>
        <w:rPr>
          <w:b/>
          <w:sz w:val="24"/>
        </w:rPr>
        <w:t xml:space="preserve">Sinh viên thực hiện:  </w:t>
      </w:r>
      <w:r>
        <w:rPr>
          <w:sz w:val="24"/>
        </w:rPr>
        <w:t>[Họ tên sinh viên]</w:t>
      </w:r>
    </w:p>
    <w:p>
      <w:pPr>
        <w:jc w:val="center"/>
      </w:pPr>
      <w:r>
        <w:rPr>
          <w:b/>
          <w:sz w:val="24"/>
        </w:rPr>
        <w:t xml:space="preserve">Mã sinh viên:  </w:t>
      </w:r>
      <w:r>
        <w:rPr>
          <w:sz w:val="24"/>
        </w:rPr>
        <w:t>[Mã số SV]</w:t>
      </w:r>
    </w:p>
    <w:p>
      <w:pPr>
        <w:jc w:val="center"/>
      </w:pPr>
      <w:r>
        <w:rPr>
          <w:b/>
          <w:sz w:val="24"/>
        </w:rPr>
        <w:t xml:space="preserve">Lớp:  </w:t>
      </w:r>
      <w:r>
        <w:rPr>
          <w:sz w:val="24"/>
        </w:rPr>
        <w:t>[Tên lớp]</w:t>
      </w:r>
    </w:p>
    <w:p>
      <w:pPr>
        <w:jc w:val="center"/>
      </w:pPr>
      <w:r>
        <w:rPr>
          <w:b/>
          <w:sz w:val="24"/>
        </w:rPr>
        <w:t xml:space="preserve">Giảng viên hướng dẫn:  </w:t>
      </w:r>
      <w:r>
        <w:rPr>
          <w:sz w:val="24"/>
        </w:rPr>
        <w:t>[Họ tên GVHD]</w:t>
      </w:r>
    </w:p>
    <w:p>
      <w:pPr>
        <w:jc w:val="center"/>
      </w:pPr>
      <w:r>
        <w:rPr>
          <w:b/>
          <w:sz w:val="24"/>
        </w:rPr>
        <w:t xml:space="preserve">Ngày bảo vệ:  </w:t>
      </w:r>
      <w:r>
        <w:rPr>
          <w:sz w:val="24"/>
        </w:rPr>
        <w:t>Tháng 4 năm 2026</w:t>
      </w:r>
    </w:p>
    <w:p>
      <w:r>
        <w:br w:type="page"/>
      </w:r>
    </w:p>
    <w:p>
      <w:pPr>
        <w:pStyle w:val="Heading1"/>
        <w:jc w:val="left"/>
      </w:pPr>
      <w:r>
        <w:rPr>
          <w:color w:val="1F497D"/>
        </w:rPr>
        <w:t>TÓM TẮT</w:t>
      </w:r>
    </w:p>
    <w:p>
      <w:pPr>
        <w:jc w:val="both"/>
      </w:pPr>
      <w:r>
        <w:rPr>
          <w:b w:val="0"/>
          <w:i w:val="0"/>
          <w:sz w:val="22"/>
        </w:rPr>
        <w:t>Đề tài nghiên cứu và xây dựng hệ thống sinh mô tả ảnh tự động (Image Captioning) trên dataset Flickr30k (31,783 ảnh, 158,915 caption). Ba hướng tiếp cận được thực nghiệm và so sánh: (1) VGG16 + LSTM + Bahdanau Attention, (2) ResNet-101 + LSTM + Bahdanau Attention, và (3) CLIP ViT-B/32 + LSTM + Bahdanau Attention. Tất cả ba mô hình sử dụng cùng tập train/val/test, GloVe 300d embedding, label smoothing và beam search để đảm bảo so sánh công bằng. Kết quả tốt nhất đạt được bởi ResNet-101 với BLEU-4 = 0.2484, vượt 109% so với baseline Flickr8k (0.1186). CLIP ViT-B/32 đạt BLEU-4 = 0.2433 với tốc độ training nhanh nhất, thể hiện tiềm năng của vision-language pre-training trong bài toán generation.</w:t>
      </w:r>
    </w:p>
    <w:p/>
    <w:p>
      <w:r>
        <w:rPr>
          <w:b/>
        </w:rPr>
        <w:t xml:space="preserve">Từ khoá: </w:t>
      </w:r>
      <w:r>
        <w:t>Image Captioning, VGG16, ResNet-101, CLIP, LSTM, Bahdanau Attention, Flickr30k, BLEU Score, GloVe.</w:t>
      </w:r>
    </w:p>
    <w:p>
      <w:r>
        <w:br w:type="page"/>
      </w:r>
    </w:p>
    <w:p>
      <w:pPr>
        <w:pStyle w:val="Heading1"/>
        <w:jc w:val="left"/>
      </w:pPr>
      <w:r>
        <w:rPr>
          <w:color w:val="1F497D"/>
        </w:rPr>
        <w:t>CHƯƠNG 1. GIỚI THIỆU</w:t>
      </w:r>
    </w:p>
    <w:p>
      <w:pPr>
        <w:pStyle w:val="Heading2"/>
        <w:jc w:val="left"/>
      </w:pPr>
      <w:r>
        <w:rPr>
          <w:color w:val="2E74B5"/>
        </w:rPr>
        <w:t>1.1 Đặt vấn đề</w:t>
      </w:r>
    </w:p>
    <w:p>
      <w:pPr>
        <w:jc w:val="both"/>
      </w:pPr>
      <w:r>
        <w:rPr>
          <w:b w:val="0"/>
          <w:i w:val="0"/>
          <w:sz w:val="22"/>
        </w:rPr>
        <w:t>Sinh mô tả ảnh tự động (Image Captioning) là bài toán giao thoa giữa Thị giác máy tính (Computer Vision) và Xử lý ngôn ngữ tự nhiên (Natural Language Processing — NLP). Mục tiêu là xây dựng một hệ thống có khả năng quan sát một hình ảnh và tự động tạo ra một câu mô tả ngắn gọn, chính xác về nội dung của ảnh đó — tương tự như cách con người nhìn và diễn đạt bằng lời.</w:t>
      </w:r>
    </w:p>
    <w:p>
      <w:pPr>
        <w:jc w:val="both"/>
      </w:pPr>
      <w:r>
        <w:rPr>
          <w:b w:val="0"/>
          <w:i w:val="0"/>
          <w:sz w:val="22"/>
        </w:rPr>
        <w:t>Ứng dụng thực tế của bài toán này rất rộng rãi, bao gồm: hỗ trợ người khiếm thị đọc nội dung hình ảnh qua màn hình âm thanh; tìm kiếm hình ảnh theo mô tả ngôn ngữ tự nhiên; tự động gợi ý caption cho ảnh đăng tải trên mạng xã hội; hỗ trợ robot thông minh hiểu và mô tả môi trường; và mô tả tự động hình ảnh y khoa như X-quang, MRI.</w:t>
      </w:r>
    </w:p>
    <w:p>
      <w:pPr>
        <w:pStyle w:val="Heading2"/>
        <w:jc w:val="left"/>
      </w:pPr>
      <w:r>
        <w:rPr>
          <w:color w:val="2E74B5"/>
        </w:rPr>
        <w:t>1.2 Mục tiêu đề tài</w:t>
      </w:r>
    </w:p>
    <w:p>
      <w:pPr>
        <w:jc w:val="both"/>
      </w:pPr>
      <w:r>
        <w:rPr>
          <w:b w:val="0"/>
          <w:i w:val="0"/>
          <w:sz w:val="22"/>
        </w:rPr>
        <w:t>Đề tài thực nghiệm và so sánh ba hướng tiếp cận encoder-decoder cho bài toán Image Captioning trên dataset Flickr30k, cụ thể:</w:t>
      </w:r>
    </w:p>
    <w:p>
      <w:pPr>
        <w:pStyle w:val="ListBullet"/>
      </w:pPr>
      <w:r>
        <w:rPr>
          <w:sz w:val="22"/>
        </w:rPr>
        <w:t>VGG16 + LSTM + Bahdanau Attention — mô hình cơ sở sử dụng VGG16 làm encoder trích xuất đặc trưng ảnh (512d)</w:t>
      </w:r>
    </w:p>
    <w:p>
      <w:pPr>
        <w:pStyle w:val="ListBullet"/>
      </w:pPr>
      <w:r>
        <w:rPr>
          <w:sz w:val="22"/>
        </w:rPr>
        <w:t>ResNet-101 + LSTM + Bahdanau Attention — nâng cấp encoder với đặc trưng 2048 chiều phong phú hơn</w:t>
      </w:r>
    </w:p>
    <w:p>
      <w:pPr>
        <w:pStyle w:val="ListBullet"/>
      </w:pPr>
      <w:r>
        <w:rPr>
          <w:sz w:val="22"/>
        </w:rPr>
        <w:t>CLIP ViT-B/32 + LSTM + Bahdanau Attention — tận dụng mô hình được huấn luyện trên 400 triệu cặp (ảnh, văn bản)</w:t>
      </w:r>
    </w:p>
    <w:p>
      <w:r>
        <w:br w:type="page"/>
      </w:r>
    </w:p>
    <w:p>
      <w:pPr>
        <w:pStyle w:val="Heading1"/>
        <w:jc w:val="left"/>
      </w:pPr>
      <w:r>
        <w:rPr>
          <w:color w:val="1F497D"/>
        </w:rPr>
        <w:t>CHƯƠNG 2. TỔNG QUAN LÝ THUYẾT</w:t>
      </w:r>
    </w:p>
    <w:p>
      <w:pPr>
        <w:pStyle w:val="Heading2"/>
        <w:jc w:val="left"/>
      </w:pPr>
      <w:r>
        <w:rPr>
          <w:color w:val="2E74B5"/>
        </w:rPr>
        <w:t>2.1 Kiến trúc Encoder-Decoder</w:t>
      </w:r>
    </w:p>
    <w:p>
      <w:pPr>
        <w:jc w:val="both"/>
      </w:pPr>
      <w:r>
        <w:rPr>
          <w:b w:val="0"/>
          <w:i w:val="0"/>
          <w:sz w:val="22"/>
        </w:rPr>
        <w:t>Phương pháp encoder-decoder là nền tảng của hầu hết các hệ thống Image Captioning hiện đại. Encoder (thường là CNN hoặc ViT) chuyển ảnh thành biểu diễn đặc trưng tensor, còn Decoder (thường là RNN/LSTM hoặc Transformer) nhận đặc trưng đó và sinh ra chuỗi từ một cách tự hồi quy (auto-regressive).</w:t>
      </w:r>
    </w:p>
    <w:p>
      <w:pPr>
        <w:jc w:val="center"/>
      </w:pPr>
      <w:r>
        <w:drawing>
          <wp:inline xmlns:a="http://schemas.openxmlformats.org/drawingml/2006/main" xmlns:pic="http://schemas.openxmlformats.org/drawingml/2006/picture">
            <wp:extent cx="5486400" cy="224373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243738"/>
                    </a:xfrm>
                    <a:prstGeom prst="rect"/>
                  </pic:spPr>
                </pic:pic>
              </a:graphicData>
            </a:graphic>
          </wp:inline>
        </w:drawing>
      </w:r>
    </w:p>
    <w:p>
      <w:pPr>
        <w:jc w:val="center"/>
      </w:pPr>
      <w:r>
        <w:rPr>
          <w:i/>
          <w:color w:val="666666"/>
          <w:sz w:val="20"/>
        </w:rPr>
        <w:t>Hình 2. Kiến trúc Encoder-Decoder với Bahdanau Attention được sử dụng trong đề tài</w:t>
      </w:r>
    </w:p>
    <w:p>
      <w:pPr>
        <w:pStyle w:val="Heading2"/>
        <w:jc w:val="left"/>
      </w:pPr>
      <w:r>
        <w:rPr>
          <w:color w:val="2E74B5"/>
        </w:rPr>
        <w:t>2.2 Cơ chế Bahdanau Attention</w:t>
      </w:r>
    </w:p>
    <w:p>
      <w:pPr>
        <w:jc w:val="both"/>
      </w:pPr>
      <w:r>
        <w:rPr>
          <w:b w:val="0"/>
          <w:i w:val="0"/>
          <w:sz w:val="22"/>
        </w:rPr>
        <w:t>Cơ chế Attention cho phép mô hình tập trung vào từng vùng ảnh khác nhau tại mỗi bước sinh từ. Bahdanau Attention (Additive Attention) tính attention score như sau:</w:t>
      </w:r>
    </w:p>
    <w:p>
      <w:pPr>
        <w:jc w:val="center"/>
      </w:pPr>
      <w:r>
        <w:rPr>
          <w:rFonts w:ascii="Courier New" w:hAnsi="Courier New"/>
          <w:sz w:val="22"/>
        </w:rPr>
        <w:t>e_i  =  Vᵀ · tanh(Wₕ · h_{t-1}  +  Wf · fᵢ)</w:t>
        <w:br/>
        <w:t>αᵢ   =  softmax(eᵢ)</w:t>
        <w:br/>
        <w:t>cₜ   =  Σ αᵢ · fᵢ</w:t>
      </w:r>
    </w:p>
    <w:p>
      <w:pPr>
        <w:jc w:val="both"/>
      </w:pPr>
      <w:r>
        <w:rPr>
          <w:b w:val="0"/>
          <w:i w:val="0"/>
          <w:sz w:val="22"/>
        </w:rPr>
        <w:t>Trong đó h_{t-1} là hidden state LSTM bước trước, fᵢ là đặc trưng ảnh tại vị trí i, αᵢ là attention weight, và cₜ là context vector được tính là tổng có trọng số.</w:t>
      </w:r>
    </w:p>
    <w:p>
      <w:pPr>
        <w:pStyle w:val="Heading2"/>
        <w:jc w:val="left"/>
      </w:pPr>
      <w:r>
        <w:rPr>
          <w:color w:val="2E74B5"/>
        </w:rPr>
        <w:t>2.3 Các mạng Encoder</w:t>
      </w:r>
    </w:p>
    <w:p>
      <w:pPr>
        <w:jc w:val="both"/>
      </w:pPr>
      <w:r>
        <w:rPr>
          <w:b w:val="0"/>
          <w:i w:val="0"/>
          <w:sz w:val="22"/>
        </w:rPr>
        <w:t>VGG16 (Simonyan &amp; Zisserman, 2014) là mạng CNN 16 lớp, trích xuất đặc trưng từ lớp conv5_3 cho tensor (49, 512). ResNet-101 (He et al., 2016) sử dụng residual connections cho phép huấn luyện mạng 101 lớp, trích xuất đặc trưng (49, 2048) — phong phú gấp 4 lần VGG16. CLIP ViT-B/32 (Radford et al., 2021) là Vision Transformer được pre-train contrastive trên 400 triệu cặp (ảnh, văn bản), cho đặc trưng (49, 512) mang ngữ nghĩa vision-language.</w:t>
      </w:r>
    </w:p>
    <w:p>
      <w:pPr>
        <w:pStyle w:val="Heading2"/>
        <w:jc w:val="left"/>
      </w:pPr>
      <w:r>
        <w:rPr>
          <w:color w:val="2E74B5"/>
        </w:rPr>
        <w:t>2.4 GloVe Embeddings và Beam Search</w:t>
      </w:r>
    </w:p>
    <w:p>
      <w:pPr>
        <w:jc w:val="both"/>
      </w:pPr>
      <w:r>
        <w:rPr>
          <w:b w:val="0"/>
          <w:i w:val="0"/>
          <w:sz w:val="22"/>
        </w:rPr>
        <w:t>GloVe 300d (Pennington et al., 2014) là vector biểu diễn từ 300 chiều được huấn luyện trên 6 tỷ token từ Wikipedia. Trong đề tài, 99.2% vocabulary được khởi tạo từ GloVe và cho phép fine-tune trong quá trình training. Beam Search (beam_width=5) được sử dụng tại inference để tìm caption có tổng log-probability cao hơn so với greedy search.</w:t>
      </w:r>
    </w:p>
    <w:p>
      <w:pPr>
        <w:pStyle w:val="Heading2"/>
        <w:jc w:val="left"/>
      </w:pPr>
      <w:r>
        <w:rPr>
          <w:color w:val="2E74B5"/>
        </w:rPr>
        <w:t>2.5 BLEU Score</w:t>
      </w:r>
    </w:p>
    <w:p>
      <w:pPr>
        <w:jc w:val="both"/>
      </w:pPr>
      <w:r>
        <w:rPr>
          <w:b w:val="0"/>
          <w:i w:val="0"/>
          <w:sz w:val="22"/>
        </w:rPr>
        <w:t>BLEU (Bilingual Evaluation Understudy) là thước đo tiêu chuẩn đánh giá chất lượng caption bằng cách so sánh n-gram overlap giữa caption sinh ra và caption tham chiếu. BLEU-4 (4-gram precision) là thước đo chính được dùng để so sánh các mô hình trong đề tài này.</w:t>
      </w:r>
    </w:p>
    <w:p>
      <w:r>
        <w:br w:type="page"/>
      </w:r>
    </w:p>
    <w:p>
      <w:pPr>
        <w:pStyle w:val="Heading1"/>
        <w:jc w:val="left"/>
      </w:pPr>
      <w:r>
        <w:rPr>
          <w:color w:val="1F497D"/>
        </w:rPr>
        <w:t>CHƯƠNG 3. DATASET</w:t>
      </w:r>
    </w:p>
    <w:p>
      <w:pPr>
        <w:pStyle w:val="Heading2"/>
        <w:jc w:val="left"/>
      </w:pPr>
      <w:r>
        <w:rPr>
          <w:color w:val="2E74B5"/>
        </w:rPr>
        <w:t>3.1 Flickr30k</w:t>
      </w:r>
    </w:p>
    <w:p>
      <w:pPr>
        <w:jc w:val="both"/>
      </w:pPr>
      <w:r>
        <w:rPr>
          <w:b w:val="0"/>
          <w:i w:val="0"/>
          <w:sz w:val="22"/>
        </w:rPr>
        <w:t>Flickr30k (Young et al., 2014) là một trong những benchmark chuẩn phổ biến nhất cho bài toán Image Captioning. Dataset gồm 31,783 ảnh từ Flickr.com, mỗi ảnh được chú thích bởi 5 người khác nhau qua Amazon Mechanical Turk, tạo ra tổng cộng 158,915 caption tiếng Anh.</w:t>
      </w:r>
    </w:p>
    <w:p>
      <w:pPr>
        <w:jc w:val="center"/>
      </w:pPr>
      <w:r>
        <w:drawing>
          <wp:inline xmlns:a="http://schemas.openxmlformats.org/drawingml/2006/main" xmlns:pic="http://schemas.openxmlformats.org/drawingml/2006/picture">
            <wp:extent cx="5760720" cy="192127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1921278"/>
                    </a:xfrm>
                    <a:prstGeom prst="rect"/>
                  </pic:spPr>
                </pic:pic>
              </a:graphicData>
            </a:graphic>
          </wp:inline>
        </w:drawing>
      </w:r>
    </w:p>
    <w:p>
      <w:pPr>
        <w:jc w:val="center"/>
      </w:pPr>
      <w:r>
        <w:rPr>
          <w:i/>
          <w:color w:val="666666"/>
          <w:sz w:val="20"/>
        </w:rPr>
        <w:t>Hình 1. Thống kê Dataset Flickr30k: phân chia tập dữ liệu, phân phối độ dài caption, từ thường gặp</w:t>
      </w:r>
    </w:p>
    <w:p>
      <w:pPr>
        <w:pStyle w:val="Heading2"/>
        <w:jc w:val="left"/>
      </w:pPr>
      <w:r>
        <w:rPr>
          <w:color w:val="2E74B5"/>
        </w:rPr>
        <w:t>3.2 Phân chia tập dữ liệu</w:t>
      </w:r>
    </w:p>
    <w:p>
      <w:pPr>
        <w:jc w:val="both"/>
      </w:pPr>
      <w:r>
        <w:rPr>
          <w:b w:val="0"/>
          <w:i w:val="0"/>
          <w:sz w:val="22"/>
        </w:rPr>
        <w:t>Dữ liệu được phân chia ngẫu nhiên với random_seed = 42, lưu vào flickr30k_splits.json và dùng chung cho cả ba mô hình để đảm bảo so sánh công bằng: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97D"/>
          </w:tcPr>
          <w:p>
            <w:pPr>
              <w:jc w:val="center"/>
            </w:pPr>
            <w:r>
              <w:rPr>
                <w:b/>
                <w:color w:val="FFFFFF"/>
                <w:sz w:val="20"/>
              </w:rPr>
              <w:t>Tập dữ liệu</w:t>
            </w:r>
          </w:p>
        </w:tc>
        <w:tc>
          <w:tcPr>
            <w:tcW w:type="dxa" w:w="2197"/>
            <w:shd w:val="clear" w:color="auto" w:fill="1F497D"/>
          </w:tcPr>
          <w:p>
            <w:pPr>
              <w:jc w:val="center"/>
            </w:pPr>
            <w:r>
              <w:rPr>
                <w:b/>
                <w:color w:val="FFFFFF"/>
                <w:sz w:val="20"/>
              </w:rPr>
              <w:t>Số ảnh</w:t>
            </w:r>
          </w:p>
        </w:tc>
        <w:tc>
          <w:tcPr>
            <w:tcW w:type="dxa" w:w="2197"/>
            <w:shd w:val="clear" w:color="auto" w:fill="1F497D"/>
          </w:tcPr>
          <w:p>
            <w:pPr>
              <w:jc w:val="center"/>
            </w:pPr>
            <w:r>
              <w:rPr>
                <w:b/>
                <w:color w:val="FFFFFF"/>
                <w:sz w:val="20"/>
              </w:rPr>
              <w:t>Tỷ lệ</w:t>
            </w:r>
          </w:p>
        </w:tc>
        <w:tc>
          <w:tcPr>
            <w:tcW w:type="dxa" w:w="2197"/>
            <w:shd w:val="clear" w:color="auto" w:fill="1F497D"/>
          </w:tcPr>
          <w:p>
            <w:pPr>
              <w:jc w:val="center"/>
            </w:pPr>
            <w:r>
              <w:rPr>
                <w:b/>
                <w:color w:val="FFFFFF"/>
                <w:sz w:val="20"/>
              </w:rPr>
              <w:t>Số caption</w:t>
            </w:r>
          </w:p>
        </w:tc>
      </w:tr>
      <w:tr>
        <w:tc>
          <w:tcPr>
            <w:tcW w:type="dxa" w:w="2197"/>
            <w:shd w:val="clear" w:color="auto" w:fill="F2F7FF"/>
          </w:tcPr>
          <w:p>
            <w:pPr>
              <w:jc w:val="center"/>
            </w:pPr>
            <w:r>
              <w:rPr>
                <w:sz w:val="20"/>
              </w:rPr>
              <w:t>Train</w:t>
            </w:r>
          </w:p>
        </w:tc>
        <w:tc>
          <w:tcPr>
            <w:tcW w:type="dxa" w:w="2197"/>
            <w:shd w:val="clear" w:color="auto" w:fill="F2F7FF"/>
          </w:tcPr>
          <w:p>
            <w:pPr>
              <w:jc w:val="center"/>
            </w:pPr>
            <w:r>
              <w:rPr>
                <w:sz w:val="20"/>
              </w:rPr>
              <w:t>29,769</w:t>
            </w:r>
          </w:p>
        </w:tc>
        <w:tc>
          <w:tcPr>
            <w:tcW w:type="dxa" w:w="2197"/>
            <w:shd w:val="clear" w:color="auto" w:fill="F2F7FF"/>
          </w:tcPr>
          <w:p>
            <w:pPr>
              <w:jc w:val="center"/>
            </w:pPr>
            <w:r>
              <w:rPr>
                <w:sz w:val="20"/>
              </w:rPr>
              <w:t>93.7%</w:t>
            </w:r>
          </w:p>
        </w:tc>
        <w:tc>
          <w:tcPr>
            <w:tcW w:type="dxa" w:w="2197"/>
            <w:shd w:val="clear" w:color="auto" w:fill="F2F7FF"/>
          </w:tcPr>
          <w:p>
            <w:pPr>
              <w:jc w:val="center"/>
            </w:pPr>
            <w:r>
              <w:rPr>
                <w:sz w:val="20"/>
              </w:rPr>
              <w:t>148,844</w:t>
            </w:r>
          </w:p>
        </w:tc>
      </w:tr>
      <w:tr>
        <w:tc>
          <w:tcPr>
            <w:tcW w:type="dxa" w:w="2197"/>
          </w:tcPr>
          <w:p>
            <w:pPr>
              <w:jc w:val="center"/>
            </w:pPr>
            <w:r>
              <w:rPr>
                <w:sz w:val="20"/>
              </w:rPr>
              <w:t>Validation</w:t>
            </w:r>
          </w:p>
        </w:tc>
        <w:tc>
          <w:tcPr>
            <w:tcW w:type="dxa" w:w="2197"/>
          </w:tcPr>
          <w:p>
            <w:pPr>
              <w:jc w:val="center"/>
            </w:pPr>
            <w:r>
              <w:rPr>
                <w:sz w:val="20"/>
              </w:rPr>
              <w:t>1,014</w:t>
            </w:r>
          </w:p>
        </w:tc>
        <w:tc>
          <w:tcPr>
            <w:tcW w:type="dxa" w:w="2197"/>
          </w:tcPr>
          <w:p>
            <w:pPr>
              <w:jc w:val="center"/>
            </w:pPr>
            <w:r>
              <w:rPr>
                <w:sz w:val="20"/>
              </w:rPr>
              <w:t>3.2%</w:t>
            </w:r>
          </w:p>
        </w:tc>
        <w:tc>
          <w:tcPr>
            <w:tcW w:type="dxa" w:w="2197"/>
          </w:tcPr>
          <w:p>
            <w:pPr>
              <w:jc w:val="center"/>
            </w:pPr>
            <w:r>
              <w:rPr>
                <w:sz w:val="20"/>
              </w:rPr>
              <w:t>5,070</w:t>
            </w:r>
          </w:p>
        </w:tc>
      </w:tr>
      <w:tr>
        <w:tc>
          <w:tcPr>
            <w:tcW w:type="dxa" w:w="2197"/>
            <w:shd w:val="clear" w:color="auto" w:fill="F2F7FF"/>
          </w:tcPr>
          <w:p>
            <w:pPr>
              <w:jc w:val="center"/>
            </w:pPr>
            <w:r>
              <w:rPr>
                <w:sz w:val="20"/>
              </w:rPr>
              <w:t>Test</w:t>
            </w:r>
          </w:p>
        </w:tc>
        <w:tc>
          <w:tcPr>
            <w:tcW w:type="dxa" w:w="2197"/>
            <w:shd w:val="clear" w:color="auto" w:fill="F2F7FF"/>
          </w:tcPr>
          <w:p>
            <w:pPr>
              <w:jc w:val="center"/>
            </w:pPr>
            <w:r>
              <w:rPr>
                <w:sz w:val="20"/>
              </w:rPr>
              <w:t>1,000</w:t>
            </w:r>
          </w:p>
        </w:tc>
        <w:tc>
          <w:tcPr>
            <w:tcW w:type="dxa" w:w="2197"/>
            <w:shd w:val="clear" w:color="auto" w:fill="F2F7FF"/>
          </w:tcPr>
          <w:p>
            <w:pPr>
              <w:jc w:val="center"/>
            </w:pPr>
            <w:r>
              <w:rPr>
                <w:sz w:val="20"/>
              </w:rPr>
              <w:t>3.1%</w:t>
            </w:r>
          </w:p>
        </w:tc>
        <w:tc>
          <w:tcPr>
            <w:tcW w:type="dxa" w:w="2197"/>
            <w:shd w:val="clear" w:color="auto" w:fill="F2F7FF"/>
          </w:tcPr>
          <w:p>
            <w:pPr>
              <w:jc w:val="center"/>
            </w:pPr>
            <w:r>
              <w:rPr>
                <w:sz w:val="20"/>
              </w:rPr>
              <w:t>5,000</w:t>
            </w:r>
          </w:p>
        </w:tc>
      </w:tr>
      <w:tr>
        <w:tc>
          <w:tcPr>
            <w:tcW w:type="dxa" w:w="2197"/>
          </w:tcPr>
          <w:p>
            <w:pPr>
              <w:jc w:val="center"/>
            </w:pPr>
            <w:r>
              <w:rPr>
                <w:sz w:val="20"/>
              </w:rPr>
              <w:t>Tổng</w:t>
            </w:r>
          </w:p>
        </w:tc>
        <w:tc>
          <w:tcPr>
            <w:tcW w:type="dxa" w:w="2197"/>
          </w:tcPr>
          <w:p>
            <w:pPr>
              <w:jc w:val="center"/>
            </w:pPr>
            <w:r>
              <w:rPr>
                <w:sz w:val="20"/>
              </w:rPr>
              <w:t>31,783</w:t>
            </w:r>
          </w:p>
        </w:tc>
        <w:tc>
          <w:tcPr>
            <w:tcW w:type="dxa" w:w="2197"/>
          </w:tcPr>
          <w:p>
            <w:pPr>
              <w:jc w:val="center"/>
            </w:pPr>
            <w:r>
              <w:rPr>
                <w:sz w:val="20"/>
              </w:rPr>
              <w:t>100%</w:t>
            </w:r>
          </w:p>
        </w:tc>
        <w:tc>
          <w:tcPr>
            <w:tcW w:type="dxa" w:w="2197"/>
          </w:tcPr>
          <w:p>
            <w:pPr>
              <w:jc w:val="center"/>
            </w:pPr>
            <w:r>
              <w:rPr>
                <w:sz w:val="20"/>
              </w:rPr>
              <w:t>158,915</w:t>
            </w:r>
          </w:p>
        </w:tc>
      </w:tr>
    </w:tbl>
    <w:p>
      <w:pPr>
        <w:pStyle w:val="Heading2"/>
        <w:jc w:val="left"/>
      </w:pPr>
      <w:r>
        <w:rPr>
          <w:color w:val="2E74B5"/>
        </w:rPr>
        <w:t>3.3 Tiền xử lý caption</w:t>
      </w:r>
    </w:p>
    <w:p>
      <w:pPr>
        <w:jc w:val="both"/>
      </w:pPr>
      <w:r>
        <w:rPr>
          <w:b w:val="0"/>
          <w:i w:val="0"/>
          <w:sz w:val="22"/>
        </w:rPr>
        <w:t>Quy trình làm sạch caption: (1) chuyển về chữ thường, (2) loại bỏ ký tự không phải chữ cái, (3) giữ từ có độ dài ≥ 1 ký tự (bao gồm 'a', 'i'), (4) thêm startseq/endseq. Vocabulary được giới hạn ở 10,000 từ phổ biến nhất. GloVe coverage đạt 99.2%.</w:t>
      </w:r>
    </w:p>
    <w:p>
      <w:r>
        <w:br w:type="page"/>
      </w:r>
    </w:p>
    <w:p>
      <w:pPr>
        <w:pStyle w:val="Heading1"/>
        <w:jc w:val="left"/>
      </w:pPr>
      <w:r>
        <w:rPr>
          <w:color w:val="1F497D"/>
        </w:rPr>
        <w:t>CHƯƠNG 4. KIẾN TRÚC MÔ HÌNH</w:t>
      </w:r>
    </w:p>
    <w:p>
      <w:pPr>
        <w:pStyle w:val="Heading2"/>
        <w:jc w:val="left"/>
      </w:pPr>
      <w:r>
        <w:rPr>
          <w:color w:val="2E74B5"/>
        </w:rPr>
        <w:t>4.1 CaptionDecoder — kiến trúc chung</w:t>
      </w:r>
    </w:p>
    <w:p>
      <w:pPr>
        <w:jc w:val="both"/>
      </w:pPr>
      <w:r>
        <w:rPr>
          <w:b w:val="0"/>
          <w:i w:val="0"/>
          <w:sz w:val="22"/>
        </w:rPr>
        <w:t>Cả ba mô hình đều sử dụng class CaptionDecoder gồm: lớp GloVe Embedding (300d, fine-tunable), LSTMCell (512 hidden units), BahdanauAttention (additive), và lớp Linear → Softmax dự đoán phân phối xác suất trên vocabulary 10,000 từ. Tổng số tham số trainable: ~11.9M (VGG16/CLIP) và ~14.5M (ResNet-101 do chiều features 2048d).</w:t>
      </w:r>
    </w:p>
    <w:p>
      <w:pPr>
        <w:pStyle w:val="Heading2"/>
        <w:jc w:val="left"/>
      </w:pPr>
      <w:r>
        <w:rPr>
          <w:color w:val="2E74B5"/>
        </w:rPr>
        <w:t>4.2 So sánh ba Encoder</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97D"/>
          </w:tcPr>
          <w:p>
            <w:pPr>
              <w:jc w:val="center"/>
            </w:pPr>
            <w:r>
              <w:rPr>
                <w:b/>
                <w:color w:val="FFFFFF"/>
                <w:sz w:val="20"/>
              </w:rPr>
              <w:t>Thành phần</w:t>
            </w:r>
          </w:p>
        </w:tc>
        <w:tc>
          <w:tcPr>
            <w:tcW w:type="dxa" w:w="2197"/>
            <w:shd w:val="clear" w:color="auto" w:fill="1F497D"/>
          </w:tcPr>
          <w:p>
            <w:pPr>
              <w:jc w:val="center"/>
            </w:pPr>
            <w:r>
              <w:rPr>
                <w:b/>
                <w:color w:val="FFFFFF"/>
                <w:sz w:val="20"/>
              </w:rPr>
              <w:t>VGG16</w:t>
            </w:r>
          </w:p>
        </w:tc>
        <w:tc>
          <w:tcPr>
            <w:tcW w:type="dxa" w:w="2197"/>
            <w:shd w:val="clear" w:color="auto" w:fill="1F497D"/>
          </w:tcPr>
          <w:p>
            <w:pPr>
              <w:jc w:val="center"/>
            </w:pPr>
            <w:r>
              <w:rPr>
                <w:b/>
                <w:color w:val="FFFFFF"/>
                <w:sz w:val="20"/>
              </w:rPr>
              <w:t>ResNet-101</w:t>
            </w:r>
          </w:p>
        </w:tc>
        <w:tc>
          <w:tcPr>
            <w:tcW w:type="dxa" w:w="2197"/>
            <w:shd w:val="clear" w:color="auto" w:fill="1F497D"/>
          </w:tcPr>
          <w:p>
            <w:pPr>
              <w:jc w:val="center"/>
            </w:pPr>
            <w:r>
              <w:rPr>
                <w:b/>
                <w:color w:val="FFFFFF"/>
                <w:sz w:val="20"/>
              </w:rPr>
              <w:t>CLIP ViT-B/32</w:t>
            </w:r>
          </w:p>
        </w:tc>
      </w:tr>
      <w:tr>
        <w:tc>
          <w:tcPr>
            <w:tcW w:type="dxa" w:w="2197"/>
            <w:shd w:val="clear" w:color="auto" w:fill="F2F7FF"/>
          </w:tcPr>
          <w:p>
            <w:pPr>
              <w:jc w:val="center"/>
            </w:pPr>
            <w:r>
              <w:rPr>
                <w:sz w:val="20"/>
              </w:rPr>
              <w:t>Kiến trúc encoder</w:t>
            </w:r>
          </w:p>
        </w:tc>
        <w:tc>
          <w:tcPr>
            <w:tcW w:type="dxa" w:w="2197"/>
            <w:shd w:val="clear" w:color="auto" w:fill="F2F7FF"/>
          </w:tcPr>
          <w:p>
            <w:pPr>
              <w:jc w:val="center"/>
            </w:pPr>
            <w:r>
              <w:rPr>
                <w:sz w:val="20"/>
              </w:rPr>
              <w:t>CNN 16 lớp</w:t>
            </w:r>
          </w:p>
        </w:tc>
        <w:tc>
          <w:tcPr>
            <w:tcW w:type="dxa" w:w="2197"/>
            <w:shd w:val="clear" w:color="auto" w:fill="F2F7FF"/>
          </w:tcPr>
          <w:p>
            <w:pPr>
              <w:jc w:val="center"/>
            </w:pPr>
            <w:r>
              <w:rPr>
                <w:sz w:val="20"/>
              </w:rPr>
              <w:t>CNN 101 lớp (Residual)</w:t>
            </w:r>
          </w:p>
        </w:tc>
        <w:tc>
          <w:tcPr>
            <w:tcW w:type="dxa" w:w="2197"/>
            <w:shd w:val="clear" w:color="auto" w:fill="F2F7FF"/>
          </w:tcPr>
          <w:p>
            <w:pPr>
              <w:jc w:val="center"/>
            </w:pPr>
            <w:r>
              <w:rPr>
                <w:sz w:val="20"/>
              </w:rPr>
              <w:t>Vision Transformer</w:t>
            </w:r>
          </w:p>
        </w:tc>
      </w:tr>
      <w:tr>
        <w:tc>
          <w:tcPr>
            <w:tcW w:type="dxa" w:w="2197"/>
          </w:tcPr>
          <w:p>
            <w:pPr>
              <w:jc w:val="center"/>
            </w:pPr>
            <w:r>
              <w:rPr>
                <w:sz w:val="20"/>
              </w:rPr>
              <w:t>Pre-training</w:t>
            </w:r>
          </w:p>
        </w:tc>
        <w:tc>
          <w:tcPr>
            <w:tcW w:type="dxa" w:w="2197"/>
          </w:tcPr>
          <w:p>
            <w:pPr>
              <w:jc w:val="center"/>
            </w:pPr>
            <w:r>
              <w:rPr>
                <w:sz w:val="20"/>
              </w:rPr>
              <w:t>ImageNet 1M</w:t>
            </w:r>
          </w:p>
        </w:tc>
        <w:tc>
          <w:tcPr>
            <w:tcW w:type="dxa" w:w="2197"/>
          </w:tcPr>
          <w:p>
            <w:pPr>
              <w:jc w:val="center"/>
            </w:pPr>
            <w:r>
              <w:rPr>
                <w:sz w:val="20"/>
              </w:rPr>
              <w:t>ImageNet 1M</w:t>
            </w:r>
          </w:p>
        </w:tc>
        <w:tc>
          <w:tcPr>
            <w:tcW w:type="dxa" w:w="2197"/>
          </w:tcPr>
          <w:p>
            <w:pPr>
              <w:jc w:val="center"/>
            </w:pPr>
            <w:r>
              <w:rPr>
                <w:sz w:val="20"/>
              </w:rPr>
              <w:t>400M (image, text) pairs</w:t>
            </w:r>
          </w:p>
        </w:tc>
      </w:tr>
      <w:tr>
        <w:tc>
          <w:tcPr>
            <w:tcW w:type="dxa" w:w="2197"/>
            <w:shd w:val="clear" w:color="auto" w:fill="F2F7FF"/>
          </w:tcPr>
          <w:p>
            <w:pPr>
              <w:jc w:val="center"/>
            </w:pPr>
            <w:r>
              <w:rPr>
                <w:sz w:val="20"/>
              </w:rPr>
              <w:t>Feature shape</w:t>
            </w:r>
          </w:p>
        </w:tc>
        <w:tc>
          <w:tcPr>
            <w:tcW w:type="dxa" w:w="2197"/>
            <w:shd w:val="clear" w:color="auto" w:fill="F2F7FF"/>
          </w:tcPr>
          <w:p>
            <w:pPr>
              <w:jc w:val="center"/>
            </w:pPr>
            <w:r>
              <w:rPr>
                <w:sz w:val="20"/>
              </w:rPr>
              <w:t>(49, 512)</w:t>
            </w:r>
          </w:p>
        </w:tc>
        <w:tc>
          <w:tcPr>
            <w:tcW w:type="dxa" w:w="2197"/>
            <w:shd w:val="clear" w:color="auto" w:fill="F2F7FF"/>
          </w:tcPr>
          <w:p>
            <w:pPr>
              <w:jc w:val="center"/>
            </w:pPr>
            <w:r>
              <w:rPr>
                <w:sz w:val="20"/>
              </w:rPr>
              <w:t>(49, 2048)</w:t>
            </w:r>
          </w:p>
        </w:tc>
        <w:tc>
          <w:tcPr>
            <w:tcW w:type="dxa" w:w="2197"/>
            <w:shd w:val="clear" w:color="auto" w:fill="F2F7FF"/>
          </w:tcPr>
          <w:p>
            <w:pPr>
              <w:jc w:val="center"/>
            </w:pPr>
            <w:r>
              <w:rPr>
                <w:sz w:val="20"/>
              </w:rPr>
              <w:t>(49, 512)</w:t>
            </w:r>
          </w:p>
        </w:tc>
      </w:tr>
      <w:tr>
        <w:tc>
          <w:tcPr>
            <w:tcW w:type="dxa" w:w="2197"/>
          </w:tcPr>
          <w:p>
            <w:pPr>
              <w:jc w:val="center"/>
            </w:pPr>
            <w:r>
              <w:rPr>
                <w:sz w:val="20"/>
              </w:rPr>
              <w:t>Encoder frozen</w:t>
            </w:r>
          </w:p>
        </w:tc>
        <w:tc>
          <w:tcPr>
            <w:tcW w:type="dxa" w:w="2197"/>
          </w:tcPr>
          <w:p>
            <w:pPr>
              <w:jc w:val="center"/>
            </w:pPr>
            <w:r>
              <w:rPr>
                <w:sz w:val="20"/>
              </w:rPr>
              <w:t>Có</w:t>
            </w:r>
          </w:p>
        </w:tc>
        <w:tc>
          <w:tcPr>
            <w:tcW w:type="dxa" w:w="2197"/>
          </w:tcPr>
          <w:p>
            <w:pPr>
              <w:jc w:val="center"/>
            </w:pPr>
            <w:r>
              <w:rPr>
                <w:sz w:val="20"/>
              </w:rPr>
              <w:t>Có</w:t>
            </w:r>
          </w:p>
        </w:tc>
        <w:tc>
          <w:tcPr>
            <w:tcW w:type="dxa" w:w="2197"/>
          </w:tcPr>
          <w:p>
            <w:pPr>
              <w:jc w:val="center"/>
            </w:pPr>
            <w:r>
              <w:rPr>
                <w:sz w:val="20"/>
              </w:rPr>
              <w:t>Có</w:t>
            </w:r>
          </w:p>
        </w:tc>
      </w:tr>
      <w:tr>
        <w:tc>
          <w:tcPr>
            <w:tcW w:type="dxa" w:w="2197"/>
            <w:shd w:val="clear" w:color="auto" w:fill="F2F7FF"/>
          </w:tcPr>
          <w:p>
            <w:pPr>
              <w:jc w:val="center"/>
            </w:pPr>
            <w:r>
              <w:rPr>
                <w:sz w:val="20"/>
              </w:rPr>
              <w:t>Ưu điểm</w:t>
            </w:r>
          </w:p>
        </w:tc>
        <w:tc>
          <w:tcPr>
            <w:tcW w:type="dxa" w:w="2197"/>
            <w:shd w:val="clear" w:color="auto" w:fill="F2F7FF"/>
          </w:tcPr>
          <w:p>
            <w:pPr>
              <w:jc w:val="center"/>
            </w:pPr>
            <w:r>
              <w:rPr>
                <w:sz w:val="20"/>
              </w:rPr>
              <w:t>Đơn giản, nhanh</w:t>
            </w:r>
          </w:p>
        </w:tc>
        <w:tc>
          <w:tcPr>
            <w:tcW w:type="dxa" w:w="2197"/>
            <w:shd w:val="clear" w:color="auto" w:fill="F2F7FF"/>
          </w:tcPr>
          <w:p>
            <w:pPr>
              <w:jc w:val="center"/>
            </w:pPr>
            <w:r>
              <w:rPr>
                <w:sz w:val="20"/>
              </w:rPr>
              <w:t>Features phong phú nhất</w:t>
            </w:r>
          </w:p>
        </w:tc>
        <w:tc>
          <w:tcPr>
            <w:tcW w:type="dxa" w:w="2197"/>
            <w:shd w:val="clear" w:color="auto" w:fill="F2F7FF"/>
          </w:tcPr>
          <w:p>
            <w:pPr>
              <w:jc w:val="center"/>
            </w:pPr>
            <w:r>
              <w:rPr>
                <w:sz w:val="20"/>
              </w:rPr>
              <w:t>Vision-language aligned</w:t>
            </w:r>
          </w:p>
        </w:tc>
      </w:tr>
    </w:tbl>
    <w:p>
      <w:r>
        <w:br w:type="page"/>
      </w:r>
    </w:p>
    <w:p>
      <w:pPr>
        <w:pStyle w:val="Heading1"/>
        <w:jc w:val="left"/>
      </w:pPr>
      <w:r>
        <w:rPr>
          <w:color w:val="1F497D"/>
        </w:rPr>
        <w:t>CHƯƠNG 5. CHI TIẾT THỰC NGHIỆM</w:t>
      </w:r>
    </w:p>
    <w:p>
      <w:pPr>
        <w:pStyle w:val="Heading2"/>
        <w:jc w:val="left"/>
      </w:pPr>
      <w:r>
        <w:rPr>
          <w:color w:val="2E74B5"/>
        </w:rPr>
        <w:t>5.1 Môi trường và cấu hình</w:t>
      </w:r>
    </w:p>
    <w:p>
      <w:pPr>
        <w:jc w:val="both"/>
      </w:pPr>
      <w:r>
        <w:rPr>
          <w:b w:val="0"/>
          <w:i w:val="0"/>
          <w:sz w:val="22"/>
        </w:rPr>
        <w:t>Toàn bộ thực nghiệm được tiến hành trên macOS Apple Silicon với PyTorch và Metal Performance Shaders (MPS) làm accelerator. Conda environment tf-metal, Python 3.10.</w:t>
      </w:r>
    </w:p>
    <w:p>
      <w:pPr>
        <w:pStyle w:val="Heading2"/>
        <w:jc w:val="left"/>
      </w:pPr>
      <w:r>
        <w:rPr>
          <w:color w:val="2E74B5"/>
        </w:rPr>
        <w:t>5.2 Hyperparameters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97D"/>
          </w:tcPr>
          <w:p>
            <w:pPr>
              <w:jc w:val="center"/>
            </w:pPr>
            <w:r>
              <w:rPr>
                <w:b/>
                <w:color w:val="FFFFFF"/>
                <w:sz w:val="20"/>
              </w:rPr>
              <w:t>Hyperparameter</w:t>
            </w:r>
          </w:p>
        </w:tc>
        <w:tc>
          <w:tcPr>
            <w:tcW w:type="dxa" w:w="2197"/>
            <w:shd w:val="clear" w:color="auto" w:fill="1F497D"/>
          </w:tcPr>
          <w:p>
            <w:pPr>
              <w:jc w:val="center"/>
            </w:pPr>
            <w:r>
              <w:rPr>
                <w:b/>
                <w:color w:val="FFFFFF"/>
                <w:sz w:val="20"/>
              </w:rPr>
              <w:t>VGG16</w:t>
            </w:r>
          </w:p>
        </w:tc>
        <w:tc>
          <w:tcPr>
            <w:tcW w:type="dxa" w:w="2197"/>
            <w:shd w:val="clear" w:color="auto" w:fill="1F497D"/>
          </w:tcPr>
          <w:p>
            <w:pPr>
              <w:jc w:val="center"/>
            </w:pPr>
            <w:r>
              <w:rPr>
                <w:b/>
                <w:color w:val="FFFFFF"/>
                <w:sz w:val="20"/>
              </w:rPr>
              <w:t>ResNet-101</w:t>
            </w:r>
          </w:p>
        </w:tc>
        <w:tc>
          <w:tcPr>
            <w:tcW w:type="dxa" w:w="2197"/>
            <w:shd w:val="clear" w:color="auto" w:fill="1F497D"/>
          </w:tcPr>
          <w:p>
            <w:pPr>
              <w:jc w:val="center"/>
            </w:pPr>
            <w:r>
              <w:rPr>
                <w:b/>
                <w:color w:val="FFFFFF"/>
                <w:sz w:val="20"/>
              </w:rPr>
              <w:t>CLIP ViT-B/32</w:t>
            </w:r>
          </w:p>
        </w:tc>
      </w:tr>
      <w:tr>
        <w:tc>
          <w:tcPr>
            <w:tcW w:type="dxa" w:w="2197"/>
            <w:shd w:val="clear" w:color="auto" w:fill="F2F7FF"/>
          </w:tcPr>
          <w:p>
            <w:pPr>
              <w:jc w:val="center"/>
            </w:pPr>
            <w:r>
              <w:rPr>
                <w:sz w:val="20"/>
              </w:rPr>
              <w:t>Vocab size</w:t>
            </w:r>
          </w:p>
        </w:tc>
        <w:tc>
          <w:tcPr>
            <w:tcW w:type="dxa" w:w="2197"/>
            <w:shd w:val="clear" w:color="auto" w:fill="F2F7FF"/>
          </w:tcPr>
          <w:p>
            <w:pPr>
              <w:jc w:val="center"/>
            </w:pPr>
            <w:r>
              <w:rPr>
                <w:sz w:val="20"/>
              </w:rPr>
              <w:t>10,000</w:t>
            </w:r>
          </w:p>
        </w:tc>
        <w:tc>
          <w:tcPr>
            <w:tcW w:type="dxa" w:w="2197"/>
            <w:shd w:val="clear" w:color="auto" w:fill="F2F7FF"/>
          </w:tcPr>
          <w:p>
            <w:pPr>
              <w:jc w:val="center"/>
            </w:pPr>
            <w:r>
              <w:rPr>
                <w:sz w:val="20"/>
              </w:rPr>
              <w:t>10,000</w:t>
            </w:r>
          </w:p>
        </w:tc>
        <w:tc>
          <w:tcPr>
            <w:tcW w:type="dxa" w:w="2197"/>
            <w:shd w:val="clear" w:color="auto" w:fill="F2F7FF"/>
          </w:tcPr>
          <w:p>
            <w:pPr>
              <w:jc w:val="center"/>
            </w:pPr>
            <w:r>
              <w:rPr>
                <w:sz w:val="20"/>
              </w:rPr>
              <w:t>10,000</w:t>
            </w:r>
          </w:p>
        </w:tc>
      </w:tr>
      <w:tr>
        <w:tc>
          <w:tcPr>
            <w:tcW w:type="dxa" w:w="2197"/>
          </w:tcPr>
          <w:p>
            <w:pPr>
              <w:jc w:val="center"/>
            </w:pPr>
            <w:r>
              <w:rPr>
                <w:sz w:val="20"/>
              </w:rPr>
              <w:t>Max sequence length</w:t>
            </w:r>
          </w:p>
        </w:tc>
        <w:tc>
          <w:tcPr>
            <w:tcW w:type="dxa" w:w="2197"/>
          </w:tcPr>
          <w:p>
            <w:pPr>
              <w:jc w:val="center"/>
            </w:pPr>
            <w:r>
              <w:rPr>
                <w:sz w:val="20"/>
              </w:rPr>
              <w:t>35</w:t>
            </w:r>
          </w:p>
        </w:tc>
        <w:tc>
          <w:tcPr>
            <w:tcW w:type="dxa" w:w="2197"/>
          </w:tcPr>
          <w:p>
            <w:pPr>
              <w:jc w:val="center"/>
            </w:pPr>
            <w:r>
              <w:rPr>
                <w:sz w:val="20"/>
              </w:rPr>
              <w:t>25</w:t>
            </w:r>
          </w:p>
        </w:tc>
        <w:tc>
          <w:tcPr>
            <w:tcW w:type="dxa" w:w="2197"/>
          </w:tcPr>
          <w:p>
            <w:pPr>
              <w:jc w:val="center"/>
            </w:pPr>
            <w:r>
              <w:rPr>
                <w:sz w:val="20"/>
              </w:rPr>
              <w:t>35</w:t>
            </w:r>
          </w:p>
        </w:tc>
      </w:tr>
      <w:tr>
        <w:tc>
          <w:tcPr>
            <w:tcW w:type="dxa" w:w="2197"/>
            <w:shd w:val="clear" w:color="auto" w:fill="F2F7FF"/>
          </w:tcPr>
          <w:p>
            <w:pPr>
              <w:jc w:val="center"/>
            </w:pPr>
            <w:r>
              <w:rPr>
                <w:sz w:val="20"/>
              </w:rPr>
              <w:t>Embedding dim</w:t>
            </w:r>
          </w:p>
        </w:tc>
        <w:tc>
          <w:tcPr>
            <w:tcW w:type="dxa" w:w="2197"/>
            <w:shd w:val="clear" w:color="auto" w:fill="F2F7FF"/>
          </w:tcPr>
          <w:p>
            <w:pPr>
              <w:jc w:val="center"/>
            </w:pPr>
            <w:r>
              <w:rPr>
                <w:sz w:val="20"/>
              </w:rPr>
              <w:t>300 (GloVe)</w:t>
            </w:r>
          </w:p>
        </w:tc>
        <w:tc>
          <w:tcPr>
            <w:tcW w:type="dxa" w:w="2197"/>
            <w:shd w:val="clear" w:color="auto" w:fill="F2F7FF"/>
          </w:tcPr>
          <w:p>
            <w:pPr>
              <w:jc w:val="center"/>
            </w:pPr>
            <w:r>
              <w:rPr>
                <w:sz w:val="20"/>
              </w:rPr>
              <w:t>300 (GloVe)</w:t>
            </w:r>
          </w:p>
        </w:tc>
        <w:tc>
          <w:tcPr>
            <w:tcW w:type="dxa" w:w="2197"/>
            <w:shd w:val="clear" w:color="auto" w:fill="F2F7FF"/>
          </w:tcPr>
          <w:p>
            <w:pPr>
              <w:jc w:val="center"/>
            </w:pPr>
            <w:r>
              <w:rPr>
                <w:sz w:val="20"/>
              </w:rPr>
              <w:t>300 (GloVe)</w:t>
            </w:r>
          </w:p>
        </w:tc>
      </w:tr>
      <w:tr>
        <w:tc>
          <w:tcPr>
            <w:tcW w:type="dxa" w:w="2197"/>
          </w:tcPr>
          <w:p>
            <w:pPr>
              <w:jc w:val="center"/>
            </w:pPr>
            <w:r>
              <w:rPr>
                <w:sz w:val="20"/>
              </w:rPr>
              <w:t>LSTM hidden size</w:t>
            </w:r>
          </w:p>
        </w:tc>
        <w:tc>
          <w:tcPr>
            <w:tcW w:type="dxa" w:w="2197"/>
          </w:tcPr>
          <w:p>
            <w:pPr>
              <w:jc w:val="center"/>
            </w:pPr>
            <w:r>
              <w:rPr>
                <w:sz w:val="20"/>
              </w:rPr>
              <w:t>512</w:t>
            </w:r>
          </w:p>
        </w:tc>
        <w:tc>
          <w:tcPr>
            <w:tcW w:type="dxa" w:w="2197"/>
          </w:tcPr>
          <w:p>
            <w:pPr>
              <w:jc w:val="center"/>
            </w:pPr>
            <w:r>
              <w:rPr>
                <w:sz w:val="20"/>
              </w:rPr>
              <w:t>512</w:t>
            </w:r>
          </w:p>
        </w:tc>
        <w:tc>
          <w:tcPr>
            <w:tcW w:type="dxa" w:w="2197"/>
          </w:tcPr>
          <w:p>
            <w:pPr>
              <w:jc w:val="center"/>
            </w:pPr>
            <w:r>
              <w:rPr>
                <w:sz w:val="20"/>
              </w:rPr>
              <w:t>512</w:t>
            </w:r>
          </w:p>
        </w:tc>
      </w:tr>
      <w:tr>
        <w:tc>
          <w:tcPr>
            <w:tcW w:type="dxa" w:w="2197"/>
            <w:shd w:val="clear" w:color="auto" w:fill="F2F7FF"/>
          </w:tcPr>
          <w:p>
            <w:pPr>
              <w:jc w:val="center"/>
            </w:pPr>
            <w:r>
              <w:rPr>
                <w:sz w:val="20"/>
              </w:rPr>
              <w:t>Batch size</w:t>
            </w:r>
          </w:p>
        </w:tc>
        <w:tc>
          <w:tcPr>
            <w:tcW w:type="dxa" w:w="2197"/>
            <w:shd w:val="clear" w:color="auto" w:fill="F2F7FF"/>
          </w:tcPr>
          <w:p>
            <w:pPr>
              <w:jc w:val="center"/>
            </w:pPr>
            <w:r>
              <w:rPr>
                <w:sz w:val="20"/>
              </w:rPr>
              <w:t>64</w:t>
            </w:r>
          </w:p>
        </w:tc>
        <w:tc>
          <w:tcPr>
            <w:tcW w:type="dxa" w:w="2197"/>
            <w:shd w:val="clear" w:color="auto" w:fill="F2F7FF"/>
          </w:tcPr>
          <w:p>
            <w:pPr>
              <w:jc w:val="center"/>
            </w:pPr>
            <w:r>
              <w:rPr>
                <w:sz w:val="20"/>
              </w:rPr>
              <w:t>32</w:t>
            </w:r>
          </w:p>
        </w:tc>
        <w:tc>
          <w:tcPr>
            <w:tcW w:type="dxa" w:w="2197"/>
            <w:shd w:val="clear" w:color="auto" w:fill="F2F7FF"/>
          </w:tcPr>
          <w:p>
            <w:pPr>
              <w:jc w:val="center"/>
            </w:pPr>
            <w:r>
              <w:rPr>
                <w:sz w:val="20"/>
              </w:rPr>
              <w:t>64</w:t>
            </w:r>
          </w:p>
        </w:tc>
      </w:tr>
      <w:tr>
        <w:tc>
          <w:tcPr>
            <w:tcW w:type="dxa" w:w="2197"/>
          </w:tcPr>
          <w:p>
            <w:pPr>
              <w:jc w:val="center"/>
            </w:pPr>
            <w:r>
              <w:rPr>
                <w:sz w:val="20"/>
              </w:rPr>
              <w:t>Epochs (max)</w:t>
            </w:r>
          </w:p>
        </w:tc>
        <w:tc>
          <w:tcPr>
            <w:tcW w:type="dxa" w:w="2197"/>
          </w:tcPr>
          <w:p>
            <w:pPr>
              <w:jc w:val="center"/>
            </w:pPr>
            <w:r>
              <w:rPr>
                <w:sz w:val="20"/>
              </w:rPr>
              <w:t>50</w:t>
            </w:r>
          </w:p>
        </w:tc>
        <w:tc>
          <w:tcPr>
            <w:tcW w:type="dxa" w:w="2197"/>
          </w:tcPr>
          <w:p>
            <w:pPr>
              <w:jc w:val="center"/>
            </w:pPr>
            <w:r>
              <w:rPr>
                <w:sz w:val="20"/>
              </w:rPr>
              <w:t>10</w:t>
            </w:r>
          </w:p>
        </w:tc>
        <w:tc>
          <w:tcPr>
            <w:tcW w:type="dxa" w:w="2197"/>
          </w:tcPr>
          <w:p>
            <w:pPr>
              <w:jc w:val="center"/>
            </w:pPr>
            <w:r>
              <w:rPr>
                <w:sz w:val="20"/>
              </w:rPr>
              <w:t>10</w:t>
            </w:r>
          </w:p>
        </w:tc>
      </w:tr>
      <w:tr>
        <w:tc>
          <w:tcPr>
            <w:tcW w:type="dxa" w:w="2197"/>
            <w:shd w:val="clear" w:color="auto" w:fill="F2F7FF"/>
          </w:tcPr>
          <w:p>
            <w:pPr>
              <w:jc w:val="center"/>
            </w:pPr>
            <w:r>
              <w:rPr>
                <w:sz w:val="20"/>
              </w:rPr>
              <w:t>Learning rate</w:t>
            </w:r>
          </w:p>
        </w:tc>
        <w:tc>
          <w:tcPr>
            <w:tcW w:type="dxa" w:w="2197"/>
            <w:shd w:val="clear" w:color="auto" w:fill="F2F7FF"/>
          </w:tcPr>
          <w:p>
            <w:pPr>
              <w:jc w:val="center"/>
            </w:pPr>
            <w:r>
              <w:rPr>
                <w:sz w:val="20"/>
              </w:rPr>
              <w:t>1e-4</w:t>
            </w:r>
          </w:p>
        </w:tc>
        <w:tc>
          <w:tcPr>
            <w:tcW w:type="dxa" w:w="2197"/>
            <w:shd w:val="clear" w:color="auto" w:fill="F2F7FF"/>
          </w:tcPr>
          <w:p>
            <w:pPr>
              <w:jc w:val="center"/>
            </w:pPr>
            <w:r>
              <w:rPr>
                <w:sz w:val="20"/>
              </w:rPr>
              <w:t>1e-4</w:t>
            </w:r>
          </w:p>
        </w:tc>
        <w:tc>
          <w:tcPr>
            <w:tcW w:type="dxa" w:w="2197"/>
            <w:shd w:val="clear" w:color="auto" w:fill="F2F7FF"/>
          </w:tcPr>
          <w:p>
            <w:pPr>
              <w:jc w:val="center"/>
            </w:pPr>
            <w:r>
              <w:rPr>
                <w:sz w:val="20"/>
              </w:rPr>
              <w:t>1e-4</w:t>
            </w:r>
          </w:p>
        </w:tc>
      </w:tr>
      <w:tr>
        <w:tc>
          <w:tcPr>
            <w:tcW w:type="dxa" w:w="2197"/>
          </w:tcPr>
          <w:p>
            <w:pPr>
              <w:jc w:val="center"/>
            </w:pPr>
            <w:r>
              <w:rPr>
                <w:sz w:val="20"/>
              </w:rPr>
              <w:t>Optimizer</w:t>
            </w:r>
          </w:p>
        </w:tc>
        <w:tc>
          <w:tcPr>
            <w:tcW w:type="dxa" w:w="2197"/>
          </w:tcPr>
          <w:p>
            <w:pPr>
              <w:jc w:val="center"/>
            </w:pPr>
            <w:r>
              <w:rPr>
                <w:sz w:val="20"/>
              </w:rPr>
              <w:t>AdamW</w:t>
            </w:r>
          </w:p>
        </w:tc>
        <w:tc>
          <w:tcPr>
            <w:tcW w:type="dxa" w:w="2197"/>
          </w:tcPr>
          <w:p>
            <w:pPr>
              <w:jc w:val="center"/>
            </w:pPr>
            <w:r>
              <w:rPr>
                <w:sz w:val="20"/>
              </w:rPr>
              <w:t>AdamW</w:t>
            </w:r>
          </w:p>
        </w:tc>
        <w:tc>
          <w:tcPr>
            <w:tcW w:type="dxa" w:w="2197"/>
          </w:tcPr>
          <w:p>
            <w:pPr>
              <w:jc w:val="center"/>
            </w:pPr>
            <w:r>
              <w:rPr>
                <w:sz w:val="20"/>
              </w:rPr>
              <w:t>AdamW</w:t>
            </w:r>
          </w:p>
        </w:tc>
      </w:tr>
      <w:tr>
        <w:tc>
          <w:tcPr>
            <w:tcW w:type="dxa" w:w="2197"/>
            <w:shd w:val="clear" w:color="auto" w:fill="F2F7FF"/>
          </w:tcPr>
          <w:p>
            <w:pPr>
              <w:jc w:val="center"/>
            </w:pPr>
            <w:r>
              <w:rPr>
                <w:sz w:val="20"/>
              </w:rPr>
              <w:t>Label smoothing</w:t>
            </w:r>
          </w:p>
        </w:tc>
        <w:tc>
          <w:tcPr>
            <w:tcW w:type="dxa" w:w="2197"/>
            <w:shd w:val="clear" w:color="auto" w:fill="F2F7FF"/>
          </w:tcPr>
          <w:p>
            <w:pPr>
              <w:jc w:val="center"/>
            </w:pPr>
            <w:r>
              <w:rPr>
                <w:sz w:val="20"/>
              </w:rPr>
              <w:t>0.1</w:t>
            </w:r>
          </w:p>
        </w:tc>
        <w:tc>
          <w:tcPr>
            <w:tcW w:type="dxa" w:w="2197"/>
            <w:shd w:val="clear" w:color="auto" w:fill="F2F7FF"/>
          </w:tcPr>
          <w:p>
            <w:pPr>
              <w:jc w:val="center"/>
            </w:pPr>
            <w:r>
              <w:rPr>
                <w:sz w:val="20"/>
              </w:rPr>
              <w:t>0.1</w:t>
            </w:r>
          </w:p>
        </w:tc>
        <w:tc>
          <w:tcPr>
            <w:tcW w:type="dxa" w:w="2197"/>
            <w:shd w:val="clear" w:color="auto" w:fill="F2F7FF"/>
          </w:tcPr>
          <w:p>
            <w:pPr>
              <w:jc w:val="center"/>
            </w:pPr>
            <w:r>
              <w:rPr>
                <w:sz w:val="20"/>
              </w:rPr>
              <w:t>0.1</w:t>
            </w:r>
          </w:p>
        </w:tc>
      </w:tr>
      <w:tr>
        <w:tc>
          <w:tcPr>
            <w:tcW w:type="dxa" w:w="2197"/>
          </w:tcPr>
          <w:p>
            <w:pPr>
              <w:jc w:val="center"/>
            </w:pPr>
            <w:r>
              <w:rPr>
                <w:sz w:val="20"/>
              </w:rPr>
              <w:t>Gradient clipping</w:t>
            </w:r>
          </w:p>
        </w:tc>
        <w:tc>
          <w:tcPr>
            <w:tcW w:type="dxa" w:w="2197"/>
          </w:tcPr>
          <w:p>
            <w:pPr>
              <w:jc w:val="center"/>
            </w:pPr>
            <w:r>
              <w:rPr>
                <w:sz w:val="20"/>
              </w:rPr>
              <w:t>—</w:t>
            </w:r>
          </w:p>
        </w:tc>
        <w:tc>
          <w:tcPr>
            <w:tcW w:type="dxa" w:w="2197"/>
          </w:tcPr>
          <w:p>
            <w:pPr>
              <w:jc w:val="center"/>
            </w:pPr>
            <w:r>
              <w:rPr>
                <w:sz w:val="20"/>
              </w:rPr>
              <w:t>—</w:t>
            </w:r>
          </w:p>
        </w:tc>
        <w:tc>
          <w:tcPr>
            <w:tcW w:type="dxa" w:w="2197"/>
          </w:tcPr>
          <w:p>
            <w:pPr>
              <w:jc w:val="center"/>
            </w:pPr>
            <w:r>
              <w:rPr>
                <w:sz w:val="20"/>
              </w:rPr>
              <w:t>5.0</w:t>
            </w:r>
          </w:p>
        </w:tc>
      </w:tr>
      <w:tr>
        <w:tc>
          <w:tcPr>
            <w:tcW w:type="dxa" w:w="2197"/>
            <w:shd w:val="clear" w:color="auto" w:fill="F2F7FF"/>
          </w:tcPr>
          <w:p>
            <w:pPr>
              <w:jc w:val="center"/>
            </w:pPr>
            <w:r>
              <w:rPr>
                <w:sz w:val="20"/>
              </w:rPr>
              <w:t>Beam width</w:t>
            </w:r>
          </w:p>
        </w:tc>
        <w:tc>
          <w:tcPr>
            <w:tcW w:type="dxa" w:w="2197"/>
            <w:shd w:val="clear" w:color="auto" w:fill="F2F7FF"/>
          </w:tcPr>
          <w:p>
            <w:pPr>
              <w:jc w:val="center"/>
            </w:pPr>
            <w:r>
              <w:rPr>
                <w:sz w:val="20"/>
              </w:rPr>
              <w:t>5</w:t>
            </w:r>
          </w:p>
        </w:tc>
        <w:tc>
          <w:tcPr>
            <w:tcW w:type="dxa" w:w="2197"/>
            <w:shd w:val="clear" w:color="auto" w:fill="F2F7FF"/>
          </w:tcPr>
          <w:p>
            <w:pPr>
              <w:jc w:val="center"/>
            </w:pPr>
            <w:r>
              <w:rPr>
                <w:sz w:val="20"/>
              </w:rPr>
              <w:t>5</w:t>
            </w:r>
          </w:p>
        </w:tc>
        <w:tc>
          <w:tcPr>
            <w:tcW w:type="dxa" w:w="2197"/>
            <w:shd w:val="clear" w:color="auto" w:fill="F2F7FF"/>
          </w:tcPr>
          <w:p>
            <w:pPr>
              <w:jc w:val="center"/>
            </w:pPr>
            <w:r>
              <w:rPr>
                <w:sz w:val="20"/>
              </w:rPr>
              <w:t>5</w:t>
            </w:r>
          </w:p>
        </w:tc>
      </w:tr>
    </w:tbl>
    <w:p>
      <w:pPr>
        <w:pStyle w:val="Heading2"/>
        <w:jc w:val="left"/>
      </w:pPr>
      <w:r>
        <w:rPr>
          <w:color w:val="2E74B5"/>
        </w:rPr>
        <w:t>5.3 Quá trình huấn luyện</w:t>
      </w:r>
    </w:p>
    <w:p>
      <w:pPr>
        <w:jc w:val="both"/>
      </w:pPr>
      <w:r>
        <w:rPr>
          <w:b w:val="0"/>
          <w:i w:val="0"/>
          <w:sz w:val="22"/>
        </w:rPr>
        <w:t>Loss function là CrossEntropyLoss với ignore_index=0 (padding) và label_smoothing=0.1. Optimizer AdamW với weight_decay=1e-4. ReduceLROnPlateau scheduler giảm LR 50% khi val_loss không cải thiện sau 2 epoch. Early stopping dừng training khi val_loss không cải thiện sau patience epoch (VGG16: 7, ResNet-101: 3, CLIP: 5).</w:t>
      </w:r>
    </w:p>
    <w:p>
      <w:pPr>
        <w:jc w:val="center"/>
      </w:pPr>
      <w:r>
        <w:drawing>
          <wp:inline xmlns:a="http://schemas.openxmlformats.org/drawingml/2006/main" xmlns:pic="http://schemas.openxmlformats.org/drawingml/2006/picture">
            <wp:extent cx="5760720" cy="184376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1843762"/>
                    </a:xfrm>
                    <a:prstGeom prst="rect"/>
                  </pic:spPr>
                </pic:pic>
              </a:graphicData>
            </a:graphic>
          </wp:inline>
        </w:drawing>
      </w:r>
    </w:p>
    <w:p>
      <w:pPr>
        <w:jc w:val="center"/>
      </w:pPr>
      <w:r>
        <w:rPr>
          <w:i/>
          <w:color w:val="666666"/>
          <w:sz w:val="20"/>
        </w:rPr>
        <w:t>Hình 3. Đường cong Train/Val Loss theo Epoch cho ba mô hình</w:t>
      </w:r>
    </w:p>
    <w:p>
      <w:pPr>
        <w:jc w:val="center"/>
      </w:pPr>
      <w:r>
        <w:drawing>
          <wp:inline xmlns:a="http://schemas.openxmlformats.org/drawingml/2006/main" xmlns:pic="http://schemas.openxmlformats.org/drawingml/2006/picture">
            <wp:extent cx="5760720" cy="184376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1843762"/>
                    </a:xfrm>
                    <a:prstGeom prst="rect"/>
                  </pic:spPr>
                </pic:pic>
              </a:graphicData>
            </a:graphic>
          </wp:inline>
        </w:drawing>
      </w:r>
    </w:p>
    <w:p>
      <w:pPr>
        <w:jc w:val="center"/>
      </w:pPr>
      <w:r>
        <w:rPr>
          <w:i/>
          <w:color w:val="666666"/>
          <w:sz w:val="20"/>
        </w:rPr>
        <w:t>Hình 4. Đường cong Train/Val Accuracy theo Epoch cho ba mô hình</w:t>
      </w:r>
    </w:p>
    <w:p>
      <w:pPr>
        <w:pStyle w:val="Heading2"/>
        <w:jc w:val="left"/>
      </w:pPr>
      <w:r>
        <w:rPr>
          <w:color w:val="2E74B5"/>
        </w:rPr>
        <w:t>5.4 Chi tiết kết quả training</w:t>
      </w:r>
    </w:p>
    <w:p>
      <w:pPr>
        <w:jc w:val="both"/>
      </w:pPr>
      <w:r>
        <w:rPr>
          <w:b w:val="0"/>
          <w:i w:val="0"/>
          <w:sz w:val="22"/>
        </w:rPr>
        <w:t>Bảng dưới tóm tắt kết quả training tốt nhất của mỗi mô hình:</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val="clear" w:color="auto" w:fill="1F497D"/>
          </w:tcPr>
          <w:p>
            <w:pPr>
              <w:jc w:val="center"/>
            </w:pPr>
            <w:r>
              <w:rPr>
                <w:b/>
                <w:color w:val="FFFFFF"/>
                <w:sz w:val="20"/>
              </w:rPr>
              <w:t>Mô hình</w:t>
            </w:r>
          </w:p>
        </w:tc>
        <w:tc>
          <w:tcPr>
            <w:tcW w:type="dxa" w:w="1465"/>
            <w:shd w:val="clear" w:color="auto" w:fill="1F497D"/>
          </w:tcPr>
          <w:p>
            <w:pPr>
              <w:jc w:val="center"/>
            </w:pPr>
            <w:r>
              <w:rPr>
                <w:b/>
                <w:color w:val="FFFFFF"/>
                <w:sz w:val="20"/>
              </w:rPr>
              <w:t>Best Epoch</w:t>
            </w:r>
          </w:p>
        </w:tc>
        <w:tc>
          <w:tcPr>
            <w:tcW w:type="dxa" w:w="1465"/>
            <w:shd w:val="clear" w:color="auto" w:fill="1F497D"/>
          </w:tcPr>
          <w:p>
            <w:pPr>
              <w:jc w:val="center"/>
            </w:pPr>
            <w:r>
              <w:rPr>
                <w:b/>
                <w:color w:val="FFFFFF"/>
                <w:sz w:val="20"/>
              </w:rPr>
              <w:t>Best Val Loss</w:t>
            </w:r>
          </w:p>
        </w:tc>
        <w:tc>
          <w:tcPr>
            <w:tcW w:type="dxa" w:w="1465"/>
            <w:shd w:val="clear" w:color="auto" w:fill="1F497D"/>
          </w:tcPr>
          <w:p>
            <w:pPr>
              <w:jc w:val="center"/>
            </w:pPr>
            <w:r>
              <w:rPr>
                <w:b/>
                <w:color w:val="FFFFFF"/>
                <w:sz w:val="20"/>
              </w:rPr>
              <w:t>Train Loss</w:t>
            </w:r>
          </w:p>
        </w:tc>
        <w:tc>
          <w:tcPr>
            <w:tcW w:type="dxa" w:w="1465"/>
            <w:shd w:val="clear" w:color="auto" w:fill="1F497D"/>
          </w:tcPr>
          <w:p>
            <w:pPr>
              <w:jc w:val="center"/>
            </w:pPr>
            <w:r>
              <w:rPr>
                <w:b/>
                <w:color w:val="FFFFFF"/>
                <w:sz w:val="20"/>
              </w:rPr>
              <w:t>Train Acc</w:t>
            </w:r>
          </w:p>
        </w:tc>
        <w:tc>
          <w:tcPr>
            <w:tcW w:type="dxa" w:w="1465"/>
            <w:shd w:val="clear" w:color="auto" w:fill="1F497D"/>
          </w:tcPr>
          <w:p>
            <w:pPr>
              <w:jc w:val="center"/>
            </w:pPr>
            <w:r>
              <w:rPr>
                <w:b/>
                <w:color w:val="FFFFFF"/>
                <w:sz w:val="20"/>
              </w:rPr>
              <w:t>Thời gian/epoch</w:t>
            </w:r>
          </w:p>
        </w:tc>
      </w:tr>
      <w:tr>
        <w:tc>
          <w:tcPr>
            <w:tcW w:type="dxa" w:w="1465"/>
            <w:shd w:val="clear" w:color="auto" w:fill="F2F7FF"/>
          </w:tcPr>
          <w:p>
            <w:pPr>
              <w:jc w:val="center"/>
            </w:pPr>
            <w:r>
              <w:rPr>
                <w:sz w:val="20"/>
              </w:rPr>
              <w:t>VGG16</w:t>
            </w:r>
          </w:p>
        </w:tc>
        <w:tc>
          <w:tcPr>
            <w:tcW w:type="dxa" w:w="1465"/>
            <w:shd w:val="clear" w:color="auto" w:fill="F2F7FF"/>
          </w:tcPr>
          <w:p>
            <w:pPr>
              <w:jc w:val="center"/>
            </w:pPr>
            <w:r>
              <w:rPr>
                <w:sz w:val="20"/>
              </w:rPr>
              <w:t>23 / 50</w:t>
            </w:r>
          </w:p>
        </w:tc>
        <w:tc>
          <w:tcPr>
            <w:tcW w:type="dxa" w:w="1465"/>
            <w:shd w:val="clear" w:color="auto" w:fill="F2F7FF"/>
          </w:tcPr>
          <w:p>
            <w:pPr>
              <w:jc w:val="center"/>
            </w:pPr>
            <w:r>
              <w:rPr>
                <w:sz w:val="20"/>
              </w:rPr>
              <w:t>3.8851</w:t>
            </w:r>
          </w:p>
        </w:tc>
        <w:tc>
          <w:tcPr>
            <w:tcW w:type="dxa" w:w="1465"/>
            <w:shd w:val="clear" w:color="auto" w:fill="F2F7FF"/>
          </w:tcPr>
          <w:p>
            <w:pPr>
              <w:jc w:val="center"/>
            </w:pPr>
            <w:r>
              <w:rPr>
                <w:sz w:val="20"/>
              </w:rPr>
              <w:t>3.7505</w:t>
            </w:r>
          </w:p>
        </w:tc>
        <w:tc>
          <w:tcPr>
            <w:tcW w:type="dxa" w:w="1465"/>
            <w:shd w:val="clear" w:color="auto" w:fill="F2F7FF"/>
          </w:tcPr>
          <w:p>
            <w:pPr>
              <w:jc w:val="center"/>
            </w:pPr>
            <w:r>
              <w:rPr>
                <w:sz w:val="20"/>
              </w:rPr>
              <w:t>42.1%</w:t>
            </w:r>
          </w:p>
        </w:tc>
        <w:tc>
          <w:tcPr>
            <w:tcW w:type="dxa" w:w="1465"/>
            <w:shd w:val="clear" w:color="auto" w:fill="F2F7FF"/>
          </w:tcPr>
          <w:p>
            <w:pPr>
              <w:jc w:val="center"/>
            </w:pPr>
            <w:r>
              <w:rPr>
                <w:sz w:val="20"/>
              </w:rPr>
              <w:t>~620s</w:t>
            </w:r>
          </w:p>
        </w:tc>
      </w:tr>
      <w:tr>
        <w:tc>
          <w:tcPr>
            <w:tcW w:type="dxa" w:w="1465"/>
          </w:tcPr>
          <w:p>
            <w:pPr>
              <w:jc w:val="center"/>
            </w:pPr>
            <w:r>
              <w:rPr>
                <w:sz w:val="20"/>
              </w:rPr>
              <w:t>ResNet-101</w:t>
            </w:r>
          </w:p>
        </w:tc>
        <w:tc>
          <w:tcPr>
            <w:tcW w:type="dxa" w:w="1465"/>
          </w:tcPr>
          <w:p>
            <w:pPr>
              <w:jc w:val="center"/>
            </w:pPr>
            <w:r>
              <w:rPr>
                <w:sz w:val="20"/>
              </w:rPr>
              <w:t>10 / 10</w:t>
            </w:r>
          </w:p>
        </w:tc>
        <w:tc>
          <w:tcPr>
            <w:tcW w:type="dxa" w:w="1465"/>
          </w:tcPr>
          <w:p>
            <w:pPr>
              <w:jc w:val="center"/>
            </w:pPr>
            <w:r>
              <w:rPr>
                <w:sz w:val="20"/>
              </w:rPr>
              <w:t>3.8775</w:t>
            </w:r>
          </w:p>
        </w:tc>
        <w:tc>
          <w:tcPr>
            <w:tcW w:type="dxa" w:w="1465"/>
          </w:tcPr>
          <w:p>
            <w:pPr>
              <w:jc w:val="center"/>
            </w:pPr>
            <w:r>
              <w:rPr>
                <w:sz w:val="20"/>
              </w:rPr>
              <w:t>3.7171</w:t>
            </w:r>
          </w:p>
        </w:tc>
        <w:tc>
          <w:tcPr>
            <w:tcW w:type="dxa" w:w="1465"/>
          </w:tcPr>
          <w:p>
            <w:pPr>
              <w:jc w:val="center"/>
            </w:pPr>
            <w:r>
              <w:rPr>
                <w:sz w:val="20"/>
              </w:rPr>
              <w:t>43.0%</w:t>
            </w:r>
          </w:p>
        </w:tc>
        <w:tc>
          <w:tcPr>
            <w:tcW w:type="dxa" w:w="1465"/>
          </w:tcPr>
          <w:p>
            <w:pPr>
              <w:jc w:val="center"/>
            </w:pPr>
            <w:r>
              <w:rPr>
                <w:sz w:val="20"/>
              </w:rPr>
              <w:t>~1,190s</w:t>
            </w:r>
          </w:p>
        </w:tc>
      </w:tr>
      <w:tr>
        <w:tc>
          <w:tcPr>
            <w:tcW w:type="dxa" w:w="1465"/>
            <w:shd w:val="clear" w:color="auto" w:fill="F2F7FF"/>
          </w:tcPr>
          <w:p>
            <w:pPr>
              <w:jc w:val="center"/>
            </w:pPr>
            <w:r>
              <w:rPr>
                <w:sz w:val="20"/>
              </w:rPr>
              <w:t>CLIP ViT-B/32</w:t>
            </w:r>
          </w:p>
        </w:tc>
        <w:tc>
          <w:tcPr>
            <w:tcW w:type="dxa" w:w="1465"/>
            <w:shd w:val="clear" w:color="auto" w:fill="F2F7FF"/>
          </w:tcPr>
          <w:p>
            <w:pPr>
              <w:jc w:val="center"/>
            </w:pPr>
            <w:r>
              <w:rPr>
                <w:sz w:val="20"/>
              </w:rPr>
              <w:t>10 / 10</w:t>
            </w:r>
          </w:p>
        </w:tc>
        <w:tc>
          <w:tcPr>
            <w:tcW w:type="dxa" w:w="1465"/>
            <w:shd w:val="clear" w:color="auto" w:fill="F2F7FF"/>
          </w:tcPr>
          <w:p>
            <w:pPr>
              <w:jc w:val="center"/>
            </w:pPr>
            <w:r>
              <w:rPr>
                <w:sz w:val="20"/>
              </w:rPr>
              <w:t>3.8817</w:t>
            </w:r>
          </w:p>
        </w:tc>
        <w:tc>
          <w:tcPr>
            <w:tcW w:type="dxa" w:w="1465"/>
            <w:shd w:val="clear" w:color="auto" w:fill="F2F7FF"/>
          </w:tcPr>
          <w:p>
            <w:pPr>
              <w:jc w:val="center"/>
            </w:pPr>
            <w:r>
              <w:rPr>
                <w:sz w:val="20"/>
              </w:rPr>
              <w:t>~3.79</w:t>
            </w:r>
          </w:p>
        </w:tc>
        <w:tc>
          <w:tcPr>
            <w:tcW w:type="dxa" w:w="1465"/>
            <w:shd w:val="clear" w:color="auto" w:fill="F2F7FF"/>
          </w:tcPr>
          <w:p>
            <w:pPr>
              <w:jc w:val="center"/>
            </w:pPr>
            <w:r>
              <w:rPr>
                <w:sz w:val="20"/>
              </w:rPr>
              <w:t>~40.3%</w:t>
            </w:r>
          </w:p>
        </w:tc>
        <w:tc>
          <w:tcPr>
            <w:tcW w:type="dxa" w:w="1465"/>
            <w:shd w:val="clear" w:color="auto" w:fill="F2F7FF"/>
          </w:tcPr>
          <w:p>
            <w:pPr>
              <w:jc w:val="center"/>
            </w:pPr>
            <w:r>
              <w:rPr>
                <w:sz w:val="20"/>
              </w:rPr>
              <w:t>~606s</w:t>
            </w:r>
          </w:p>
        </w:tc>
      </w:tr>
    </w:tbl>
    <w:p>
      <w:pPr>
        <w:jc w:val="both"/>
      </w:pPr>
      <w:r>
        <w:rPr>
          <w:b w:val="0"/>
          <w:i/>
          <w:sz w:val="22"/>
        </w:rPr>
        <w:t>Lưu ý: ResNet-101 và CLIP dừng tại epoch 10 với val_loss vẫn đang giảm, cho thấy các mô hình này có thể cải thiện thêm nếu huấn luyện thêm epoch.</w:t>
      </w:r>
    </w:p>
    <w:p>
      <w:r>
        <w:br w:type="page"/>
      </w:r>
    </w:p>
    <w:p>
      <w:pPr>
        <w:pStyle w:val="Heading1"/>
        <w:jc w:val="left"/>
      </w:pPr>
      <w:r>
        <w:rPr>
          <w:color w:val="1F497D"/>
        </w:rPr>
        <w:t>CHƯƠNG 6. KẾT QUẢ VÀ ĐÁNH GIÁ</w:t>
      </w:r>
    </w:p>
    <w:p>
      <w:pPr>
        <w:pStyle w:val="Heading2"/>
        <w:jc w:val="left"/>
      </w:pPr>
      <w:r>
        <w:rPr>
          <w:color w:val="2E74B5"/>
        </w:rPr>
        <w:t>6.1 BLEU Scores trên tập Test</w:t>
      </w:r>
    </w:p>
    <w:p>
      <w:pPr>
        <w:jc w:val="both"/>
      </w:pPr>
      <w:r>
        <w:rPr>
          <w:b w:val="0"/>
          <w:i w:val="0"/>
          <w:sz w:val="22"/>
        </w:rPr>
        <w:t>Sau huấn luyện, mỗi mô hình được đánh giá trên 1,000 ảnh test với 5 caption tham chiếu/ảnh bằng Beam Search (beam_width=5) và corpus_bleu của nltk:</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val="clear" w:color="auto" w:fill="1F497D"/>
          </w:tcPr>
          <w:p>
            <w:pPr>
              <w:jc w:val="center"/>
            </w:pPr>
            <w:r>
              <w:rPr>
                <w:b/>
                <w:color w:val="FFFFFF"/>
                <w:sz w:val="20"/>
              </w:rPr>
              <w:t>Mô hình</w:t>
            </w:r>
          </w:p>
        </w:tc>
        <w:tc>
          <w:tcPr>
            <w:tcW w:type="dxa" w:w="1465"/>
            <w:shd w:val="clear" w:color="auto" w:fill="1F497D"/>
          </w:tcPr>
          <w:p>
            <w:pPr>
              <w:jc w:val="center"/>
            </w:pPr>
            <w:r>
              <w:rPr>
                <w:b/>
                <w:color w:val="FFFFFF"/>
                <w:sz w:val="20"/>
              </w:rPr>
              <w:t>BLEU-1</w:t>
            </w:r>
          </w:p>
        </w:tc>
        <w:tc>
          <w:tcPr>
            <w:tcW w:type="dxa" w:w="1465"/>
            <w:shd w:val="clear" w:color="auto" w:fill="1F497D"/>
          </w:tcPr>
          <w:p>
            <w:pPr>
              <w:jc w:val="center"/>
            </w:pPr>
            <w:r>
              <w:rPr>
                <w:b/>
                <w:color w:val="FFFFFF"/>
                <w:sz w:val="20"/>
              </w:rPr>
              <w:t>BLEU-2</w:t>
            </w:r>
          </w:p>
        </w:tc>
        <w:tc>
          <w:tcPr>
            <w:tcW w:type="dxa" w:w="1465"/>
            <w:shd w:val="clear" w:color="auto" w:fill="1F497D"/>
          </w:tcPr>
          <w:p>
            <w:pPr>
              <w:jc w:val="center"/>
            </w:pPr>
            <w:r>
              <w:rPr>
                <w:b/>
                <w:color w:val="FFFFFF"/>
                <w:sz w:val="20"/>
              </w:rPr>
              <w:t>BLEU-3</w:t>
            </w:r>
          </w:p>
        </w:tc>
        <w:tc>
          <w:tcPr>
            <w:tcW w:type="dxa" w:w="1465"/>
            <w:shd w:val="clear" w:color="auto" w:fill="1F497D"/>
          </w:tcPr>
          <w:p>
            <w:pPr>
              <w:jc w:val="center"/>
            </w:pPr>
            <w:r>
              <w:rPr>
                <w:b/>
                <w:color w:val="FFFFFF"/>
                <w:sz w:val="20"/>
              </w:rPr>
              <w:t>BLEU-4</w:t>
            </w:r>
          </w:p>
        </w:tc>
        <w:tc>
          <w:tcPr>
            <w:tcW w:type="dxa" w:w="1465"/>
            <w:shd w:val="clear" w:color="auto" w:fill="1F497D"/>
          </w:tcPr>
          <w:p>
            <w:pPr>
              <w:jc w:val="center"/>
            </w:pPr>
            <w:r>
              <w:rPr>
                <w:b/>
                <w:color w:val="FFFFFF"/>
                <w:sz w:val="20"/>
              </w:rPr>
              <w:t>Cải thiện BLEU-4</w:t>
            </w:r>
          </w:p>
        </w:tc>
      </w:tr>
      <w:tr>
        <w:tc>
          <w:tcPr>
            <w:tcW w:type="dxa" w:w="1465"/>
            <w:shd w:val="clear" w:color="auto" w:fill="F2F7FF"/>
          </w:tcPr>
          <w:p>
            <w:pPr>
              <w:jc w:val="center"/>
            </w:pPr>
            <w:r>
              <w:rPr>
                <w:sz w:val="20"/>
              </w:rPr>
              <w:t>Flickr8k Baseline</w:t>
            </w:r>
          </w:p>
        </w:tc>
        <w:tc>
          <w:tcPr>
            <w:tcW w:type="dxa" w:w="1465"/>
            <w:shd w:val="clear" w:color="auto" w:fill="F2F7FF"/>
          </w:tcPr>
          <w:p>
            <w:pPr>
              <w:jc w:val="center"/>
            </w:pPr>
            <w:r>
              <w:rPr>
                <w:sz w:val="20"/>
              </w:rPr>
              <w:t>0.5285</w:t>
            </w:r>
          </w:p>
        </w:tc>
        <w:tc>
          <w:tcPr>
            <w:tcW w:type="dxa" w:w="1465"/>
            <w:shd w:val="clear" w:color="auto" w:fill="F2F7FF"/>
          </w:tcPr>
          <w:p>
            <w:pPr>
              <w:jc w:val="center"/>
            </w:pPr>
            <w:r>
              <w:rPr>
                <w:sz w:val="20"/>
              </w:rPr>
              <w:t>0.3385</w:t>
            </w:r>
          </w:p>
        </w:tc>
        <w:tc>
          <w:tcPr>
            <w:tcW w:type="dxa" w:w="1465"/>
            <w:shd w:val="clear" w:color="auto" w:fill="F2F7FF"/>
          </w:tcPr>
          <w:p>
            <w:pPr>
              <w:jc w:val="center"/>
            </w:pPr>
            <w:r>
              <w:rPr>
                <w:sz w:val="20"/>
              </w:rPr>
              <w:t>0.2097</w:t>
            </w:r>
          </w:p>
        </w:tc>
        <w:tc>
          <w:tcPr>
            <w:tcW w:type="dxa" w:w="1465"/>
            <w:shd w:val="clear" w:color="auto" w:fill="F2F7FF"/>
          </w:tcPr>
          <w:p>
            <w:pPr>
              <w:jc w:val="center"/>
            </w:pPr>
            <w:r>
              <w:rPr>
                <w:sz w:val="20"/>
              </w:rPr>
              <w:t>0.1186</w:t>
            </w:r>
          </w:p>
        </w:tc>
        <w:tc>
          <w:tcPr>
            <w:tcW w:type="dxa" w:w="1465"/>
            <w:shd w:val="clear" w:color="auto" w:fill="F2F7FF"/>
          </w:tcPr>
          <w:p>
            <w:pPr>
              <w:jc w:val="center"/>
            </w:pPr>
            <w:r>
              <w:rPr>
                <w:sz w:val="20"/>
              </w:rPr>
              <w:t>—</w:t>
            </w:r>
          </w:p>
        </w:tc>
      </w:tr>
      <w:tr>
        <w:tc>
          <w:tcPr>
            <w:tcW w:type="dxa" w:w="1465"/>
          </w:tcPr>
          <w:p>
            <w:pPr>
              <w:jc w:val="center"/>
            </w:pPr>
            <w:r>
              <w:rPr>
                <w:sz w:val="20"/>
              </w:rPr>
              <w:t>VGG16 + Attention</w:t>
            </w:r>
          </w:p>
        </w:tc>
        <w:tc>
          <w:tcPr>
            <w:tcW w:type="dxa" w:w="1465"/>
          </w:tcPr>
          <w:p>
            <w:pPr>
              <w:jc w:val="center"/>
            </w:pPr>
            <w:r>
              <w:rPr>
                <w:sz w:val="20"/>
              </w:rPr>
              <w:t>0.6159</w:t>
            </w:r>
          </w:p>
        </w:tc>
        <w:tc>
          <w:tcPr>
            <w:tcW w:type="dxa" w:w="1465"/>
          </w:tcPr>
          <w:p>
            <w:pPr>
              <w:jc w:val="center"/>
            </w:pPr>
            <w:r>
              <w:rPr>
                <w:sz w:val="20"/>
              </w:rPr>
              <w:t>0.4364</w:t>
            </w:r>
          </w:p>
        </w:tc>
        <w:tc>
          <w:tcPr>
            <w:tcW w:type="dxa" w:w="1465"/>
          </w:tcPr>
          <w:p>
            <w:pPr>
              <w:jc w:val="center"/>
            </w:pPr>
            <w:r>
              <w:rPr>
                <w:sz w:val="20"/>
              </w:rPr>
              <w:t>0.3049</w:t>
            </w:r>
          </w:p>
        </w:tc>
        <w:tc>
          <w:tcPr>
            <w:tcW w:type="dxa" w:w="1465"/>
          </w:tcPr>
          <w:p>
            <w:pPr>
              <w:jc w:val="center"/>
            </w:pPr>
            <w:r>
              <w:rPr>
                <w:sz w:val="20"/>
              </w:rPr>
              <w:t>0.2125</w:t>
            </w:r>
          </w:p>
        </w:tc>
        <w:tc>
          <w:tcPr>
            <w:tcW w:type="dxa" w:w="1465"/>
          </w:tcPr>
          <w:p>
            <w:pPr>
              <w:jc w:val="center"/>
            </w:pPr>
            <w:r>
              <w:rPr>
                <w:sz w:val="20"/>
              </w:rPr>
              <w:t>+79.2%</w:t>
            </w:r>
          </w:p>
        </w:tc>
      </w:tr>
      <w:tr>
        <w:tc>
          <w:tcPr>
            <w:tcW w:type="dxa" w:w="1465"/>
            <w:shd w:val="clear" w:color="auto" w:fill="F2F7FF"/>
          </w:tcPr>
          <w:p>
            <w:pPr>
              <w:jc w:val="center"/>
            </w:pPr>
            <w:r>
              <w:rPr>
                <w:sz w:val="20"/>
              </w:rPr>
              <w:t>ResNet-101 + Attention</w:t>
            </w:r>
          </w:p>
        </w:tc>
        <w:tc>
          <w:tcPr>
            <w:tcW w:type="dxa" w:w="1465"/>
            <w:shd w:val="clear" w:color="auto" w:fill="F2F7FF"/>
          </w:tcPr>
          <w:p>
            <w:pPr>
              <w:jc w:val="center"/>
            </w:pPr>
            <w:r>
              <w:rPr>
                <w:sz w:val="20"/>
              </w:rPr>
              <w:t>0.6808</w:t>
            </w:r>
          </w:p>
        </w:tc>
        <w:tc>
          <w:tcPr>
            <w:tcW w:type="dxa" w:w="1465"/>
            <w:shd w:val="clear" w:color="auto" w:fill="F2F7FF"/>
          </w:tcPr>
          <w:p>
            <w:pPr>
              <w:jc w:val="center"/>
            </w:pPr>
            <w:r>
              <w:rPr>
                <w:sz w:val="20"/>
              </w:rPr>
              <w:t>0.4948</w:t>
            </w:r>
          </w:p>
        </w:tc>
        <w:tc>
          <w:tcPr>
            <w:tcW w:type="dxa" w:w="1465"/>
            <w:shd w:val="clear" w:color="auto" w:fill="F2F7FF"/>
          </w:tcPr>
          <w:p>
            <w:pPr>
              <w:jc w:val="center"/>
            </w:pPr>
            <w:r>
              <w:rPr>
                <w:sz w:val="20"/>
              </w:rPr>
              <w:t>0.3502</w:t>
            </w:r>
          </w:p>
        </w:tc>
        <w:tc>
          <w:tcPr>
            <w:tcW w:type="dxa" w:w="1465"/>
            <w:shd w:val="clear" w:color="auto" w:fill="F2F7FF"/>
          </w:tcPr>
          <w:p>
            <w:pPr>
              <w:jc w:val="center"/>
            </w:pPr>
            <w:r>
              <w:rPr>
                <w:sz w:val="20"/>
              </w:rPr>
              <w:t>0.2484</w:t>
            </w:r>
          </w:p>
        </w:tc>
        <w:tc>
          <w:tcPr>
            <w:tcW w:type="dxa" w:w="1465"/>
            <w:shd w:val="clear" w:color="auto" w:fill="F2F7FF"/>
          </w:tcPr>
          <w:p>
            <w:pPr>
              <w:jc w:val="center"/>
            </w:pPr>
            <w:r>
              <w:rPr>
                <w:sz w:val="20"/>
              </w:rPr>
              <w:t>+109.4%</w:t>
            </w:r>
          </w:p>
        </w:tc>
      </w:tr>
      <w:tr>
        <w:tc>
          <w:tcPr>
            <w:tcW w:type="dxa" w:w="1465"/>
          </w:tcPr>
          <w:p>
            <w:pPr>
              <w:jc w:val="center"/>
            </w:pPr>
            <w:r>
              <w:rPr>
                <w:sz w:val="20"/>
              </w:rPr>
              <w:t>CLIP ViT-B/32 + Attention</w:t>
            </w:r>
          </w:p>
        </w:tc>
        <w:tc>
          <w:tcPr>
            <w:tcW w:type="dxa" w:w="1465"/>
          </w:tcPr>
          <w:p>
            <w:pPr>
              <w:jc w:val="center"/>
            </w:pPr>
            <w:r>
              <w:rPr>
                <w:sz w:val="20"/>
              </w:rPr>
              <w:t>0.6598</w:t>
            </w:r>
          </w:p>
        </w:tc>
        <w:tc>
          <w:tcPr>
            <w:tcW w:type="dxa" w:w="1465"/>
          </w:tcPr>
          <w:p>
            <w:pPr>
              <w:jc w:val="center"/>
            </w:pPr>
            <w:r>
              <w:rPr>
                <w:sz w:val="20"/>
              </w:rPr>
              <w:t>0.4830</w:t>
            </w:r>
          </w:p>
        </w:tc>
        <w:tc>
          <w:tcPr>
            <w:tcW w:type="dxa" w:w="1465"/>
          </w:tcPr>
          <w:p>
            <w:pPr>
              <w:jc w:val="center"/>
            </w:pPr>
            <w:r>
              <w:rPr>
                <w:sz w:val="20"/>
              </w:rPr>
              <w:t>0.3443</w:t>
            </w:r>
          </w:p>
        </w:tc>
        <w:tc>
          <w:tcPr>
            <w:tcW w:type="dxa" w:w="1465"/>
          </w:tcPr>
          <w:p>
            <w:pPr>
              <w:jc w:val="center"/>
            </w:pPr>
            <w:r>
              <w:rPr>
                <w:sz w:val="20"/>
              </w:rPr>
              <w:t>0.2433</w:t>
            </w:r>
          </w:p>
        </w:tc>
        <w:tc>
          <w:tcPr>
            <w:tcW w:type="dxa" w:w="1465"/>
          </w:tcPr>
          <w:p>
            <w:pPr>
              <w:jc w:val="center"/>
            </w:pPr>
            <w:r>
              <w:rPr>
                <w:sz w:val="20"/>
              </w:rPr>
              <w:t>+105.1%</w:t>
            </w:r>
          </w:p>
        </w:tc>
      </w:tr>
    </w:tbl>
    <w:p>
      <w:pPr>
        <w:jc w:val="center"/>
      </w:pPr>
      <w:r>
        <w:drawing>
          <wp:inline xmlns:a="http://schemas.openxmlformats.org/drawingml/2006/main" xmlns:pic="http://schemas.openxmlformats.org/drawingml/2006/picture">
            <wp:extent cx="5760720" cy="220420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204205"/>
                    </a:xfrm>
                    <a:prstGeom prst="rect"/>
                  </pic:spPr>
                </pic:pic>
              </a:graphicData>
            </a:graphic>
          </wp:inline>
        </w:drawing>
      </w:r>
    </w:p>
    <w:p>
      <w:pPr>
        <w:jc w:val="center"/>
      </w:pPr>
      <w:r>
        <w:rPr>
          <w:i/>
          <w:color w:val="666666"/>
          <w:sz w:val="20"/>
        </w:rPr>
        <w:t>Hình 5. So sánh BLEU Scores trên tập Test — BLEU-1 đến BLEU-4 và cải thiện so với baseline</w:t>
      </w:r>
    </w:p>
    <w:p>
      <w:pPr>
        <w:pStyle w:val="Heading2"/>
        <w:jc w:val="left"/>
      </w:pPr>
      <w:r>
        <w:rPr>
          <w:color w:val="2E74B5"/>
        </w:rPr>
        <w:t>6.2 Ví dụ caption được sinh ra</w:t>
      </w:r>
    </w:p>
    <w:p>
      <w:pPr>
        <w:jc w:val="both"/>
      </w:pPr>
      <w:r>
        <w:rPr>
          <w:b w:val="0"/>
          <w:i w:val="0"/>
          <w:sz w:val="22"/>
        </w:rPr>
        <w:t>Dưới đây là một số caption điển hình được sinh bởi mô hình VGG16 (kết quả tương tự với ResNet-101 và CLIP):</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497D"/>
          </w:tcPr>
          <w:p>
            <w:pPr>
              <w:jc w:val="center"/>
            </w:pPr>
            <w:r>
              <w:rPr>
                <w:b/>
                <w:color w:val="FFFFFF"/>
                <w:sz w:val="20"/>
              </w:rPr>
              <w:t>Ảnh ID</w:t>
            </w:r>
          </w:p>
        </w:tc>
        <w:tc>
          <w:tcPr>
            <w:tcW w:type="dxa" w:w="2929"/>
            <w:shd w:val="clear" w:color="auto" w:fill="1F497D"/>
          </w:tcPr>
          <w:p>
            <w:pPr>
              <w:jc w:val="center"/>
            </w:pPr>
            <w:r>
              <w:rPr>
                <w:b/>
                <w:color w:val="FFFFFF"/>
                <w:sz w:val="20"/>
              </w:rPr>
              <w:t>Caption sinh ra</w:t>
            </w:r>
          </w:p>
        </w:tc>
        <w:tc>
          <w:tcPr>
            <w:tcW w:type="dxa" w:w="2929"/>
            <w:shd w:val="clear" w:color="auto" w:fill="1F497D"/>
          </w:tcPr>
          <w:p>
            <w:pPr>
              <w:jc w:val="center"/>
            </w:pPr>
            <w:r>
              <w:rPr>
                <w:b/>
                <w:color w:val="FFFFFF"/>
                <w:sz w:val="20"/>
              </w:rPr>
              <w:t>BLEU-4</w:t>
            </w:r>
          </w:p>
        </w:tc>
      </w:tr>
      <w:tr>
        <w:tc>
          <w:tcPr>
            <w:tcW w:type="dxa" w:w="2929"/>
            <w:shd w:val="clear" w:color="auto" w:fill="F2F7FF"/>
          </w:tcPr>
          <w:p>
            <w:pPr>
              <w:jc w:val="center"/>
            </w:pPr>
            <w:r>
              <w:rPr>
                <w:sz w:val="20"/>
              </w:rPr>
              <w:t>2374289148</w:t>
            </w:r>
          </w:p>
        </w:tc>
        <w:tc>
          <w:tcPr>
            <w:tcW w:type="dxa" w:w="2929"/>
            <w:shd w:val="clear" w:color="auto" w:fill="F2F7FF"/>
          </w:tcPr>
          <w:p>
            <w:pPr>
              <w:jc w:val="center"/>
            </w:pPr>
            <w:r>
              <w:rPr>
                <w:sz w:val="20"/>
              </w:rPr>
              <w:t>a man and a woman are walking down the street</w:t>
            </w:r>
          </w:p>
        </w:tc>
        <w:tc>
          <w:tcPr>
            <w:tcW w:type="dxa" w:w="2929"/>
            <w:shd w:val="clear" w:color="auto" w:fill="F2F7FF"/>
          </w:tcPr>
          <w:p>
            <w:pPr>
              <w:jc w:val="center"/>
            </w:pPr>
            <w:r>
              <w:rPr>
                <w:sz w:val="20"/>
              </w:rPr>
              <w:t>0.200</w:t>
            </w:r>
          </w:p>
        </w:tc>
      </w:tr>
      <w:tr>
        <w:tc>
          <w:tcPr>
            <w:tcW w:type="dxa" w:w="2929"/>
          </w:tcPr>
          <w:p>
            <w:pPr>
              <w:jc w:val="center"/>
            </w:pPr>
            <w:r>
              <w:rPr>
                <w:sz w:val="20"/>
              </w:rPr>
              <w:t>3174417550</w:t>
            </w:r>
          </w:p>
        </w:tc>
        <w:tc>
          <w:tcPr>
            <w:tcW w:type="dxa" w:w="2929"/>
          </w:tcPr>
          <w:p>
            <w:pPr>
              <w:jc w:val="center"/>
            </w:pPr>
            <w:r>
              <w:rPr>
                <w:sz w:val="20"/>
              </w:rPr>
              <w:t>a man in a black shirt is jumping into a water fountain</w:t>
            </w:r>
          </w:p>
        </w:tc>
        <w:tc>
          <w:tcPr>
            <w:tcW w:type="dxa" w:w="2929"/>
          </w:tcPr>
          <w:p>
            <w:pPr>
              <w:jc w:val="center"/>
            </w:pPr>
            <w:r>
              <w:rPr>
                <w:sz w:val="20"/>
              </w:rPr>
              <w:t>0.235</w:t>
            </w:r>
          </w:p>
        </w:tc>
      </w:tr>
      <w:tr>
        <w:tc>
          <w:tcPr>
            <w:tcW w:type="dxa" w:w="2929"/>
            <w:shd w:val="clear" w:color="auto" w:fill="F2F7FF"/>
          </w:tcPr>
          <w:p>
            <w:pPr>
              <w:jc w:val="center"/>
            </w:pPr>
            <w:r>
              <w:rPr>
                <w:sz w:val="20"/>
              </w:rPr>
              <w:t>2178295140</w:t>
            </w:r>
          </w:p>
        </w:tc>
        <w:tc>
          <w:tcPr>
            <w:tcW w:type="dxa" w:w="2929"/>
            <w:shd w:val="clear" w:color="auto" w:fill="F2F7FF"/>
          </w:tcPr>
          <w:p>
            <w:pPr>
              <w:jc w:val="center"/>
            </w:pPr>
            <w:r>
              <w:rPr>
                <w:sz w:val="20"/>
              </w:rPr>
              <w:t>a woman and a child are standing in front of a store</w:t>
            </w:r>
          </w:p>
        </w:tc>
        <w:tc>
          <w:tcPr>
            <w:tcW w:type="dxa" w:w="2929"/>
            <w:shd w:val="clear" w:color="auto" w:fill="F2F7FF"/>
          </w:tcPr>
          <w:p>
            <w:pPr>
              <w:jc w:val="center"/>
            </w:pPr>
            <w:r>
              <w:rPr>
                <w:sz w:val="20"/>
              </w:rPr>
              <w:t>0.257</w:t>
            </w:r>
          </w:p>
        </w:tc>
      </w:tr>
      <w:tr>
        <w:tc>
          <w:tcPr>
            <w:tcW w:type="dxa" w:w="2929"/>
          </w:tcPr>
          <w:p>
            <w:pPr>
              <w:jc w:val="center"/>
            </w:pPr>
            <w:r>
              <w:rPr>
                <w:sz w:val="20"/>
              </w:rPr>
              <w:t>3847158742</w:t>
            </w:r>
          </w:p>
        </w:tc>
        <w:tc>
          <w:tcPr>
            <w:tcW w:type="dxa" w:w="2929"/>
          </w:tcPr>
          <w:p>
            <w:pPr>
              <w:jc w:val="center"/>
            </w:pPr>
            <w:r>
              <w:rPr>
                <w:sz w:val="20"/>
              </w:rPr>
              <w:t>a person in a red shirt is walking down a rocky path</w:t>
            </w:r>
          </w:p>
        </w:tc>
        <w:tc>
          <w:tcPr>
            <w:tcW w:type="dxa" w:w="2929"/>
          </w:tcPr>
          <w:p>
            <w:pPr>
              <w:jc w:val="center"/>
            </w:pPr>
            <w:r>
              <w:rPr>
                <w:sz w:val="20"/>
              </w:rPr>
              <w:t>0.279</w:t>
            </w:r>
          </w:p>
        </w:tc>
      </w:tr>
      <w:tr>
        <w:tc>
          <w:tcPr>
            <w:tcW w:type="dxa" w:w="2929"/>
            <w:shd w:val="clear" w:color="auto" w:fill="F2F7FF"/>
          </w:tcPr>
          <w:p>
            <w:pPr>
              <w:jc w:val="center"/>
            </w:pPr>
            <w:r>
              <w:rPr>
                <w:sz w:val="20"/>
              </w:rPr>
              <w:t>6758527995</w:t>
            </w:r>
          </w:p>
        </w:tc>
        <w:tc>
          <w:tcPr>
            <w:tcW w:type="dxa" w:w="2929"/>
            <w:shd w:val="clear" w:color="auto" w:fill="F2F7FF"/>
          </w:tcPr>
          <w:p>
            <w:pPr>
              <w:jc w:val="center"/>
            </w:pPr>
            <w:r>
              <w:rPr>
                <w:sz w:val="20"/>
              </w:rPr>
              <w:t>a man and a woman are dancing on a dance floor</w:t>
            </w:r>
          </w:p>
        </w:tc>
        <w:tc>
          <w:tcPr>
            <w:tcW w:type="dxa" w:w="2929"/>
            <w:shd w:val="clear" w:color="auto" w:fill="F2F7FF"/>
          </w:tcPr>
          <w:p>
            <w:pPr>
              <w:jc w:val="center"/>
            </w:pPr>
            <w:r>
              <w:rPr>
                <w:sz w:val="20"/>
              </w:rPr>
              <w:t>0.603</w:t>
            </w:r>
          </w:p>
        </w:tc>
      </w:tr>
    </w:tbl>
    <w:p>
      <w:pPr>
        <w:pStyle w:val="Heading2"/>
        <w:jc w:val="left"/>
      </w:pPr>
      <w:r>
        <w:rPr>
          <w:color w:val="2E74B5"/>
        </w:rPr>
        <w:t>6.3 Minh hoạ Attention</w:t>
      </w:r>
    </w:p>
    <w:p>
      <w:pPr>
        <w:jc w:val="both"/>
      </w:pPr>
      <w:r>
        <w:rPr>
          <w:b w:val="0"/>
          <w:i w:val="0"/>
          <w:sz w:val="22"/>
        </w:rPr>
        <w:t>Cơ chế Bahdanau Attention cho phép visualize vùng ảnh mà mô hình đang 'chú ý' khi sinh mỗi từ. Heatmap dưới minh hoạ rằng mô hình học được cách tập trung vào chủ thể chính của ảnh tương ứng với từ đang được sinh ra:</w:t>
      </w:r>
    </w:p>
    <w:p>
      <w:pPr>
        <w:jc w:val="center"/>
      </w:pPr>
      <w:r>
        <w:drawing>
          <wp:inline xmlns:a="http://schemas.openxmlformats.org/drawingml/2006/main" xmlns:pic="http://schemas.openxmlformats.org/drawingml/2006/picture">
            <wp:extent cx="5486400" cy="185431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854318"/>
                    </a:xfrm>
                    <a:prstGeom prst="rect"/>
                  </pic:spPr>
                </pic:pic>
              </a:graphicData>
            </a:graphic>
          </wp:inline>
        </w:drawing>
      </w:r>
    </w:p>
    <w:p>
      <w:pPr>
        <w:jc w:val="center"/>
      </w:pPr>
      <w:r>
        <w:rPr>
          <w:i/>
          <w:color w:val="666666"/>
          <w:sz w:val="20"/>
        </w:rPr>
        <w:t>Hình 7. Minh hoạ Attention Weights — vùng sáng = mô hình tập trung cao khi sinh từ tương ứng</w:t>
      </w:r>
    </w:p>
    <w:p>
      <w:r>
        <w:br w:type="page"/>
      </w:r>
    </w:p>
    <w:p>
      <w:pPr>
        <w:pStyle w:val="Heading1"/>
        <w:jc w:val="left"/>
      </w:pPr>
      <w:r>
        <w:rPr>
          <w:color w:val="1F497D"/>
        </w:rPr>
        <w:t>CHƯƠNG 7. PHÂN TÍCH VÀ THẢO LUẬN</w:t>
      </w:r>
    </w:p>
    <w:p>
      <w:pPr>
        <w:pStyle w:val="Heading2"/>
        <w:jc w:val="left"/>
      </w:pPr>
      <w:r>
        <w:rPr>
          <w:color w:val="2E74B5"/>
        </w:rPr>
        <w:t>7.1 So sánh tổng hợp ba mô hình</w:t>
      </w:r>
    </w:p>
    <w:p>
      <w:pPr>
        <w:jc w:val="center"/>
      </w:pPr>
      <w:r>
        <w:drawing>
          <wp:inline xmlns:a="http://schemas.openxmlformats.org/drawingml/2006/main" xmlns:pic="http://schemas.openxmlformats.org/drawingml/2006/picture">
            <wp:extent cx="5760720" cy="231115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311150"/>
                    </a:xfrm>
                    <a:prstGeom prst="rect"/>
                  </pic:spPr>
                </pic:pic>
              </a:graphicData>
            </a:graphic>
          </wp:inline>
        </w:drawing>
      </w:r>
    </w:p>
    <w:p>
      <w:pPr>
        <w:jc w:val="center"/>
      </w:pPr>
      <w:r>
        <w:rPr>
          <w:i/>
          <w:color w:val="666666"/>
          <w:sz w:val="20"/>
        </w:rPr>
        <w:t>Hình 6. So sánh đa tiêu chí (radar) và thời gian huấn luyện của ba mô hình</w:t>
      </w:r>
    </w:p>
    <w:p>
      <w:pPr>
        <w:pStyle w:val="Heading2"/>
        <w:jc w:val="left"/>
      </w:pPr>
      <w:r>
        <w:rPr>
          <w:color w:val="2E74B5"/>
        </w:rPr>
        <w:t>7.2 Tại sao ResNet-101 đạt BLEU-4 cao nhất?</w:t>
      </w:r>
    </w:p>
    <w:p>
      <w:pPr>
        <w:jc w:val="both"/>
      </w:pPr>
      <w:r>
        <w:rPr>
          <w:b w:val="0"/>
          <w:i w:val="0"/>
          <w:sz w:val="22"/>
        </w:rPr>
        <w:t>ResNet-101 vượt VGG16 (+16.9% BLEU-4) nhờ đặc trưng 2048d phong phú hơn gấp 4 lần (so với 512d của VGG16), cùng kiến trúc 101 lớp với residual connections giúp học được đặc trưng phân cấp trừu tượng hơn. Kết quả cho thấy chất lượng đặc trưng encoder ảnh hưởng trực tiếp đến khả năng sinh caption của decoder.</w:t>
      </w:r>
    </w:p>
    <w:p>
      <w:pPr>
        <w:pStyle w:val="Heading2"/>
        <w:jc w:val="left"/>
      </w:pPr>
      <w:r>
        <w:rPr>
          <w:color w:val="2E74B5"/>
        </w:rPr>
        <w:t>7.3 Tại sao CLIP cạnh tranh tốt dù features chỉ 512d?</w:t>
      </w:r>
    </w:p>
    <w:p>
      <w:pPr>
        <w:jc w:val="both"/>
      </w:pPr>
      <w:r>
        <w:rPr>
          <w:b w:val="0"/>
          <w:i w:val="0"/>
          <w:sz w:val="22"/>
        </w:rPr>
        <w:t>CLIP (0.2433 BLEU-4) gần ngang ResNet-101 (0.2484) mặc dù features chỉ 512 chiều nhờ pre-training contrastive trên 400 triệu cặp (ảnh, văn bản). Mỗi patch token của CLIP đã mang ngữ nghĩa liên kết với ngôn ngữ, phù hợp hơn tự nhiên cho bài toán text generation. CLIP cũng cho thấy hiệu quả cao nhất về tốc độ (606s/epoch) và tiêu tốn bộ nhớ features tương đương VGG16 (~300MB). Đây là sự đánh đổi tốt trong thực tế.</w:t>
      </w:r>
    </w:p>
    <w:p>
      <w:pPr>
        <w:pStyle w:val="Heading2"/>
        <w:jc w:val="left"/>
      </w:pPr>
      <w:r>
        <w:rPr>
          <w:color w:val="2E74B5"/>
        </w:rPr>
        <w:t>7.4 Phân tích lỗi phổ biến</w:t>
      </w:r>
    </w:p>
    <w:p>
      <w:pPr>
        <w:pStyle w:val="ListBullet"/>
      </w:pPr>
      <w:r>
        <w:rPr>
          <w:sz w:val="22"/>
        </w:rPr>
        <w:t>Nhầm lẫn màu sắc hoặc số lượng: sinh 'a man' thay vì 'two men', 'red shirt' thay vì 'blue shirt'</w:t>
      </w:r>
    </w:p>
    <w:p>
      <w:pPr>
        <w:pStyle w:val="ListBullet"/>
      </w:pPr>
      <w:r>
        <w:rPr>
          <w:sz w:val="22"/>
        </w:rPr>
        <w:t>Thiếu chi tiết phụ hoặc background objects</w:t>
      </w:r>
    </w:p>
    <w:p>
      <w:pPr>
        <w:pStyle w:val="ListBullet"/>
      </w:pPr>
      <w:r>
        <w:rPr>
          <w:sz w:val="22"/>
        </w:rPr>
        <w:t>Caption quá generic: 'a dog is running' thay vì mô tả chi tiết hơn</w:t>
      </w:r>
    </w:p>
    <w:p>
      <w:pPr>
        <w:pStyle w:val="ListBullet"/>
      </w:pPr>
      <w:r>
        <w:rPr>
          <w:sz w:val="22"/>
        </w:rPr>
        <w:t>Occasional repetition nếu beam search không được tuning tốt</w:t>
      </w:r>
    </w:p>
    <w:p>
      <w:pPr>
        <w:pStyle w:val="Heading2"/>
        <w:jc w:val="left"/>
      </w:pPr>
      <w:r>
        <w:rPr>
          <w:color w:val="2E74B5"/>
        </w:rPr>
        <w:t>7.5 Hạn chế</w:t>
      </w:r>
    </w:p>
    <w:p>
      <w:pPr>
        <w:pStyle w:val="ListBullet"/>
      </w:pPr>
      <w:r>
        <w:rPr>
          <w:sz w:val="22"/>
        </w:rPr>
        <w:t>Encoder bị frozen — không fine-tune encoder với task-specific loss</w:t>
      </w:r>
    </w:p>
    <w:p>
      <w:pPr>
        <w:pStyle w:val="ListBullet"/>
      </w:pPr>
      <w:r>
        <w:rPr>
          <w:sz w:val="22"/>
        </w:rPr>
        <w:t>ResNet-101 dùng max_length=25 có thể cắt bớt caption dài</w:t>
      </w:r>
    </w:p>
    <w:p>
      <w:pPr>
        <w:pStyle w:val="ListBullet"/>
      </w:pPr>
      <w:r>
        <w:rPr>
          <w:sz w:val="22"/>
        </w:rPr>
        <w:t>Chưa dùng contextual embeddings (BERT, RoBERTa) cho decoder</w:t>
      </w:r>
    </w:p>
    <w:p>
      <w:pPr>
        <w:pStyle w:val="ListBullet"/>
      </w:pPr>
      <w:r>
        <w:rPr>
          <w:sz w:val="22"/>
        </w:rPr>
        <w:t>ResNet-101 và CLIP dừng tại epoch 10 — chưa hội tụ hoàn toàn</w:t>
      </w:r>
    </w:p>
    <w:p>
      <w:r>
        <w:br w:type="page"/>
      </w:r>
    </w:p>
    <w:p>
      <w:pPr>
        <w:pStyle w:val="Heading1"/>
        <w:jc w:val="left"/>
      </w:pPr>
      <w:r>
        <w:rPr>
          <w:color w:val="1F497D"/>
        </w:rPr>
        <w:t>CHƯƠNG 8. KẾT LUẬN VÀ HƯỚNG PHÁT TRIỂN</w:t>
      </w:r>
    </w:p>
    <w:p>
      <w:pPr>
        <w:pStyle w:val="Heading2"/>
        <w:jc w:val="left"/>
      </w:pPr>
      <w:r>
        <w:rPr>
          <w:color w:val="2E74B5"/>
        </w:rPr>
        <w:t>8.1 Kết luận</w:t>
      </w:r>
    </w:p>
    <w:p>
      <w:pPr>
        <w:jc w:val="both"/>
      </w:pPr>
      <w:r>
        <w:rPr>
          <w:b w:val="0"/>
          <w:i w:val="0"/>
          <w:sz w:val="22"/>
        </w:rPr>
        <w:t>Đề tài đã xây dựng và thực nghiệm thành công ba hệ thống sinh mô tả ảnh tự động trên dataset Flickr30k với kiến trúc Encoder-Decoder + Bahdanau Attention. Kết quả cho thấy:</w:t>
      </w:r>
    </w:p>
    <w:p>
      <w:pPr>
        <w:pStyle w:val="ListBullet"/>
      </w:pPr>
      <w:r>
        <w:rPr>
          <w:sz w:val="22"/>
        </w:rPr>
        <w:t>Tất cả ba mô hình vượt xa baseline Flickr8k (+79% đến +109% BLEU-4)</w:t>
      </w:r>
    </w:p>
    <w:p>
      <w:pPr>
        <w:pStyle w:val="ListBullet"/>
      </w:pPr>
      <w:r>
        <w:rPr>
          <w:sz w:val="22"/>
        </w:rPr>
        <w:t>ResNet-101 đạt BLEU-4 tốt nhất (0.2484) nhờ features 2048d phong phú</w:t>
      </w:r>
    </w:p>
    <w:p>
      <w:pPr>
        <w:pStyle w:val="ListBullet"/>
      </w:pPr>
      <w:r>
        <w:rPr>
          <w:sz w:val="22"/>
        </w:rPr>
        <w:t>CLIP ViT-B/32 đạt BLEU-4 = 0.2433, gần ngang ResNet-101 với tốc độ training nhanh nhất</w:t>
      </w:r>
    </w:p>
    <w:p>
      <w:pPr>
        <w:pStyle w:val="ListBullet"/>
      </w:pPr>
      <w:r>
        <w:rPr>
          <w:sz w:val="22"/>
        </w:rPr>
        <w:t>VGG16 làm baseline tốt (BLEU-4 = 0.2125), đơn giản và hiệu quả</w:t>
      </w:r>
    </w:p>
    <w:p>
      <w:pPr>
        <w:pStyle w:val="ListBullet"/>
      </w:pPr>
      <w:r>
        <w:rPr>
          <w:sz w:val="22"/>
        </w:rPr>
        <w:t>Cơ chế Bahdanau Attention hiệu quả trong việc tập trung vào vùng ảnh liên quan</w:t>
      </w:r>
    </w:p>
    <w:p>
      <w:pPr>
        <w:pStyle w:val="Heading2"/>
        <w:jc w:val="left"/>
      </w:pPr>
      <w:r>
        <w:rPr>
          <w:color w:val="2E74B5"/>
        </w:rPr>
        <w:t>8.2 Hướng phát triển</w:t>
      </w:r>
    </w:p>
    <w:p>
      <w:pPr>
        <w:pStyle w:val="ListBullet"/>
      </w:pPr>
      <w:r>
        <w:rPr>
          <w:sz w:val="22"/>
        </w:rPr>
        <w:t>Fine-tune encoder: cho phép encoder cập nhật weights với task-specific gradient</w:t>
      </w:r>
    </w:p>
    <w:p>
      <w:pPr>
        <w:pStyle w:val="ListBullet"/>
      </w:pPr>
      <w:r>
        <w:rPr>
          <w:sz w:val="22"/>
        </w:rPr>
        <w:t>Transformer Decoder: thay LSTM bằng GPT-2 hoặc Transformer decoder</w:t>
      </w:r>
    </w:p>
    <w:p>
      <w:pPr>
        <w:pStyle w:val="ListBullet"/>
      </w:pPr>
      <w:r>
        <w:rPr>
          <w:sz w:val="22"/>
        </w:rPr>
        <w:t>CLIP end-to-end fine-tuning: fine-tune CLIP encoder cùng với captioning loss</w:t>
      </w:r>
    </w:p>
    <w:p>
      <w:pPr>
        <w:pStyle w:val="ListBullet"/>
      </w:pPr>
      <w:r>
        <w:rPr>
          <w:sz w:val="22"/>
        </w:rPr>
        <w:t>Longer training: ResNet-101 và CLIP chạy đến hội tụ (30-50 epochs)</w:t>
      </w:r>
    </w:p>
    <w:p>
      <w:pPr>
        <w:pStyle w:val="ListBullet"/>
      </w:pPr>
      <w:r>
        <w:rPr>
          <w:sz w:val="22"/>
        </w:rPr>
        <w:t>Data augmentation: flip, crop, color jitter để tăng robustness</w:t>
      </w:r>
    </w:p>
    <w:p>
      <w:pPr>
        <w:pStyle w:val="ListBullet"/>
      </w:pPr>
      <w:r>
        <w:rPr>
          <w:sz w:val="22"/>
        </w:rPr>
        <w:t>Subword tokenization: BPE/SentencePiece thay word-level để xử lý OOV tốt hơn</w:t>
      </w:r>
    </w:p>
    <w:p>
      <w:r>
        <w:br w:type="page"/>
      </w:r>
    </w:p>
    <w:p>
      <w:pPr>
        <w:pStyle w:val="Heading1"/>
        <w:jc w:val="left"/>
      </w:pPr>
      <w:r>
        <w:rPr>
          <w:color w:val="1F497D"/>
        </w:rPr>
        <w:t>TÀI LIỆU THAM KHẢO</w:t>
      </w:r>
    </w:p>
    <w:p>
      <w:pPr>
        <w:spacing w:after="80"/>
      </w:pPr>
      <w:r>
        <w:rPr>
          <w:sz w:val="21"/>
        </w:rPr>
        <w:t>[1] Vinyals, O., Toshev, A., Bengio, S., &amp; Erhan, D. (2015). Show and tell: A neural image caption generator. CVPR 2015.</w:t>
      </w:r>
    </w:p>
    <w:p>
      <w:pPr>
        <w:spacing w:after="80"/>
      </w:pPr>
      <w:r>
        <w:rPr>
          <w:sz w:val="21"/>
        </w:rPr>
        <w:t>[2] Xu, K., Ba, J., Kiros, R., et al. (2015). Show, attend and tell: Neural image caption generation with visual attention. ICML 2015.</w:t>
      </w:r>
    </w:p>
    <w:p>
      <w:pPr>
        <w:spacing w:after="80"/>
      </w:pPr>
      <w:r>
        <w:rPr>
          <w:sz w:val="21"/>
        </w:rPr>
        <w:t>[3] Bahdanau, D., Cho, K., &amp; Bengio, Y. (2015). Neural machine translation by jointly learning to align and translate. ICLR 2015.</w:t>
      </w:r>
    </w:p>
    <w:p>
      <w:pPr>
        <w:spacing w:after="80"/>
      </w:pPr>
      <w:r>
        <w:rPr>
          <w:sz w:val="21"/>
        </w:rPr>
        <w:t>[4] Simonyan, K., &amp; Zisserman, A. (2014). Very deep convolutional networks for large-scale image recognition (VGG16). ICLR 2015.</w:t>
      </w:r>
    </w:p>
    <w:p>
      <w:pPr>
        <w:spacing w:after="80"/>
      </w:pPr>
      <w:r>
        <w:rPr>
          <w:sz w:val="21"/>
        </w:rPr>
        <w:t>[5] He, K., Zhang, X., Ren, S., &amp; Sun, J. (2016). Deep residual learning for image recognition (ResNet). CVPR 2016.</w:t>
      </w:r>
    </w:p>
    <w:p>
      <w:pPr>
        <w:spacing w:after="80"/>
      </w:pPr>
      <w:r>
        <w:rPr>
          <w:sz w:val="21"/>
        </w:rPr>
        <w:t>[6] Radford, A., Kim, J. W., Hallacy, C., et al. (2021). Learning transferable visual models from natural language supervision (CLIP). ICML 2021.</w:t>
      </w:r>
    </w:p>
    <w:p>
      <w:pPr>
        <w:spacing w:after="80"/>
      </w:pPr>
      <w:r>
        <w:rPr>
          <w:sz w:val="21"/>
        </w:rPr>
        <w:t>[7] Pennington, J., Socher, R., &amp; Manning, C. D. (2014). GloVe: Global vectors for word representation. EMNLP 2014.</w:t>
      </w:r>
    </w:p>
    <w:p>
      <w:pPr>
        <w:spacing w:after="80"/>
      </w:pPr>
      <w:r>
        <w:rPr>
          <w:sz w:val="21"/>
        </w:rPr>
        <w:t>[8] Young, P., Lai, A., Hodosh, M., &amp; Hockenmaier, J. (2014). From image descriptions to visual denotations (Flickr30k). TACL 2014.</w:t>
      </w:r>
    </w:p>
    <w:p>
      <w:pPr>
        <w:spacing w:after="80"/>
      </w:pPr>
      <w:r>
        <w:rPr>
          <w:sz w:val="21"/>
        </w:rPr>
        <w:t>[9] Papineni, K., Roukos, S., Ward, T., &amp; Zhu, W. J. (2002). BLEU: A method for automatic evaluation of machine translation. ACL 2002.</w:t>
      </w:r>
    </w:p>
    <w:p>
      <w:pPr>
        <w:spacing w:after="80"/>
      </w:pPr>
      <w:r>
        <w:rPr>
          <w:sz w:val="21"/>
        </w:rPr>
        <w:t>[10] Loshchilov, I., &amp; Hutter, F. (2019). Decoupled weight decay regularization (AdamW). ICLR 2019.</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