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right="-1174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434776" cy="5572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776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Chức năng đăng nhập ký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80" w:before="28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3"/>
        </w:numPr>
        <w:spacing w:after="0" w:before="280" w:line="36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sử dụng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để quản lý dữ liệu trong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ngăn chặn hành vi load lại trang khi submit form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binding dữ liệu 2 chiều trong ReactJs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xây dựng nghiệp vụ validate dữ liệu đầu vào từ form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80" w:before="28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Dựa vào giao diện UI sau: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72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244813" cy="402864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813" cy="402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Tạo component tên là Form.jsx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Chuyển giao diện từ html sang JSX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Khởi tạo state, áp dụng kiến thức binding 2 chiều để lấy value từ các ô input</w:t>
      </w:r>
    </w:p>
    <w:p w:rsidR="00000000" w:rsidDel="00000000" w:rsidP="00000000" w:rsidRDefault="00000000" w:rsidRPr="00000000" w14:paraId="0000000F">
      <w:pPr>
        <w:spacing w:after="160" w:line="259" w:lineRule="auto"/>
        <w:ind w:right="-1174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434776" cy="5572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776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Kiểm tra dữ liệu đầu vào từ người dùng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mã để trống thì hiển thị cảnh báo “Mã không được để trống”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mã không bắt đầu bằng ký tự “NV” thì hiển thị cảnh báo “Mã không đúng định dạng”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độ dài của mã nhỏ hơn 8 ký tự thì hiển thị cảnh báo “Mã không được nhỏ hơn 8 ký tự”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Nếu mã có độ dài lớn hơn 16 ký tự thì hiển thị cảnh báo “Mã không được lớn hơn 18 ký tự”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email để trống thì hiển thị cảnh báo “Email không được để trống”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email không đúng định dạng thì hiển thị cảnh báo “ Email không đúng định dạng”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mật khẩu có độ dài nhỏ hơn 8 ký tự thì hiển thị cảnh báo “Mật khẩu không được nhỏ hơn 8 ký tự”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Nếu tất các các dữ liệu nhập vào hợp lệ thì hiển thị “Đăng ký thành công”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80" w:before="28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A">
      <w:pPr>
        <w:shd w:fill="ffffff" w:val="clear"/>
        <w:spacing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before="24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70snRy0t8eQWAzjDsz3iC05xww==">CgMxLjAyCGguZ2pkZ3hzOAByITFxUW5MT3ZyTUE4SEV6S1g1cDJsaTZVLURrNkZBQ1NwdQ==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