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[Bài tập] Xây dựng chức năng đăng nhập</w:t>
      </w:r>
    </w:p>
    <w:p w:rsidR="00000000" w:rsidDel="00000000" w:rsidP="00000000" w:rsidRDefault="00000000" w:rsidRPr="00000000" w14:paraId="000000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Mục tiêu</w:t>
      </w:r>
    </w:p>
    <w:p w:rsidR="00000000" w:rsidDel="00000000" w:rsidP="00000000" w:rsidRDefault="00000000" w:rsidRPr="00000000" w14:paraId="00000003">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API fake bằng json server</w:t>
      </w:r>
    </w:p>
    <w:p w:rsidR="00000000" w:rsidDel="00000000" w:rsidP="00000000" w:rsidRDefault="00000000" w:rsidRPr="00000000" w14:paraId="00000004">
      <w:pPr>
        <w:numPr>
          <w:ilvl w:val="0"/>
          <w:numId w:val="1"/>
        </w:numPr>
        <w:shd w:fill="ffffff" w:val="clear"/>
        <w:spacing w:after="0" w:line="360" w:lineRule="auto"/>
        <w:ind w:left="720" w:hanging="360"/>
        <w:rPr>
          <w:rFonts w:ascii="Roboto" w:cs="Roboto" w:eastAsia="Roboto" w:hAnsi="Roboto"/>
        </w:rPr>
      </w:pPr>
      <w:sdt>
        <w:sdtPr>
          <w:tag w:val="goog_rdk_0"/>
        </w:sdtPr>
        <w:sdtContent>
          <w:r w:rsidDel="00000000" w:rsidR="00000000" w:rsidRPr="00000000">
            <w:rPr>
              <w:rFonts w:ascii="Andika" w:cs="Andika" w:eastAsia="Andika" w:hAnsi="Andika"/>
              <w:rtl w:val="0"/>
            </w:rPr>
            <w:t xml:space="preserve">Hiểu và sử dụng thư viện gọi API là axios</w:t>
          </w:r>
        </w:sdtContent>
      </w:sdt>
    </w:p>
    <w:p w:rsidR="00000000" w:rsidDel="00000000" w:rsidP="00000000" w:rsidRDefault="00000000" w:rsidRPr="00000000" w14:paraId="00000005">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Biết cách sử dụng các phương thức để thao tác với fake API</w:t>
      </w:r>
    </w:p>
    <w:p w:rsidR="00000000" w:rsidDel="00000000" w:rsidP="00000000" w:rsidRDefault="00000000" w:rsidRPr="00000000" w14:paraId="00000006">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được các nghiệp vụ khi làm việc với form</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Mô tả</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Clon</w:t>
      </w:r>
      <w:r w:rsidDel="00000000" w:rsidR="00000000" w:rsidRPr="00000000">
        <w:rPr>
          <w:rFonts w:ascii="Roboto" w:cs="Roboto" w:eastAsia="Roboto" w:hAnsi="Roboto"/>
          <w:rtl w:val="0"/>
        </w:rPr>
        <w:t xml:space="preserve">e lại giao diện sau</w:t>
      </w:r>
      <w:r w:rsidDel="00000000" w:rsidR="00000000" w:rsidRPr="00000000">
        <w:rPr>
          <w:rtl w:val="0"/>
        </w:rPr>
      </w:r>
    </w:p>
    <w:p w:rsidR="00000000" w:rsidDel="00000000" w:rsidP="00000000" w:rsidRDefault="00000000" w:rsidRPr="00000000" w14:paraId="00000009">
      <w:pPr>
        <w:ind w:left="72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285285" cy="2981429"/>
            <wp:effectExtent b="0" l="0" r="0" t="0"/>
            <wp:docPr id="3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85285" cy="29814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rtl w:val="0"/>
        </w:rPr>
        <w:t xml:space="preserve">Tận dụng lại dữ liệu được đăng ký của </w:t>
      </w:r>
      <w:hyperlink r:id="rId8">
        <w:r w:rsidDel="00000000" w:rsidR="00000000" w:rsidRPr="00000000">
          <w:rPr>
            <w:rFonts w:ascii="Roboto" w:cs="Roboto" w:eastAsia="Roboto" w:hAnsi="Roboto"/>
            <w:color w:val="1155cc"/>
            <w:u w:val="single"/>
            <w:rtl w:val="0"/>
          </w:rPr>
          <w:t xml:space="preserve">Bài tập 1</w:t>
        </w:r>
      </w:hyperlink>
      <w:sdt>
        <w:sdtPr>
          <w:tag w:val="goog_rdk_1"/>
        </w:sdtPr>
        <w:sdtContent>
          <w:r w:rsidDel="00000000" w:rsidR="00000000" w:rsidRPr="00000000">
            <w:rPr>
              <w:rFonts w:ascii="Andika" w:cs="Andika" w:eastAsia="Andika" w:hAnsi="Andika"/>
              <w:rtl w:val="0"/>
            </w:rPr>
            <w:t xml:space="preserve">  làm cơ sở dữ liệu</w:t>
          </w:r>
        </w:sdtContent>
      </w:sdt>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oboto" w:cs="Roboto" w:eastAsia="Roboto" w:hAnsi="Roboto"/>
          <w:u w:val="none"/>
        </w:rPr>
      </w:pPr>
      <w:r w:rsidDel="00000000" w:rsidR="00000000" w:rsidRPr="00000000">
        <w:rPr>
          <w:rFonts w:ascii="Roboto" w:cs="Roboto" w:eastAsia="Roboto" w:hAnsi="Roboto"/>
          <w:rtl w:val="0"/>
        </w:rPr>
        <w:t xml:space="preserve">Thực hiện tính năng validate dữ liệu đầu vào:</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Roboto" w:cs="Roboto" w:eastAsia="Roboto" w:hAnsi="Roboto"/>
        </w:rPr>
      </w:pPr>
      <w:r w:rsidDel="00000000" w:rsidR="00000000" w:rsidRPr="00000000">
        <w:rPr>
          <w:rFonts w:ascii="Roboto" w:cs="Roboto" w:eastAsia="Roboto" w:hAnsi="Roboto"/>
          <w:rtl w:val="0"/>
        </w:rPr>
        <w:t xml:space="preserve">Validate trường Email, Password không được để trống</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oboto" w:cs="Roboto" w:eastAsia="Roboto" w:hAnsi="Roboto"/>
          <w:u w:val="none"/>
        </w:rPr>
      </w:pPr>
      <w:r w:rsidDel="00000000" w:rsidR="00000000" w:rsidRPr="00000000">
        <w:rPr>
          <w:rFonts w:ascii="Roboto" w:cs="Roboto" w:eastAsia="Roboto" w:hAnsi="Roboto"/>
          <w:rtl w:val="0"/>
        </w:rPr>
        <w:t xml:space="preserve">Tìm hiểu thêm sự viện JSON server auth để  xây dựng chức năng đăng nhập tại đường dẫn: </w:t>
      </w:r>
      <w:hyperlink r:id="rId9">
        <w:r w:rsidDel="00000000" w:rsidR="00000000" w:rsidRPr="00000000">
          <w:rPr>
            <w:rFonts w:ascii="Roboto" w:cs="Roboto" w:eastAsia="Roboto" w:hAnsi="Roboto"/>
            <w:color w:val="1155cc"/>
            <w:u w:val="single"/>
            <w:rtl w:val="0"/>
          </w:rPr>
          <w:t xml:space="preserve">https://www.npmjs.com/package/json-server-auth</w:t>
        </w:r>
      </w:hyperlink>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oboto" w:cs="Roboto" w:eastAsia="Roboto" w:hAnsi="Roboto"/>
          <w:u w:val="none"/>
        </w:rPr>
      </w:pPr>
      <w:r w:rsidDel="00000000" w:rsidR="00000000" w:rsidRPr="00000000">
        <w:rPr>
          <w:rFonts w:ascii="Roboto" w:cs="Roboto" w:eastAsia="Roboto" w:hAnsi="Roboto"/>
          <w:rtl w:val="0"/>
        </w:rPr>
        <w:t xml:space="preserve">Khi bấm nút Sign in, thực hiện kiểm tra Email và mật khẩu có trùng với dữ liệu trong cơ sở dữ liệu không. Nếu đã tồn tại thì thì hiển thị thông báo: “Đăng nhập thành công”, nếu Email hoặc mật khẩu không tồn tại thì hiển thị thông báo: “Email hoặc mật khẩu không đúng”</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 Kết luận</w:t>
      </w:r>
    </w:p>
    <w:p w:rsidR="00000000" w:rsidDel="00000000" w:rsidP="00000000" w:rsidRDefault="00000000" w:rsidRPr="00000000" w14:paraId="00000010">
      <w:pPr>
        <w:shd w:fill="ffffff" w:val="clear"/>
        <w:spacing w:after="0" w:line="360" w:lineRule="auto"/>
        <w:jc w:val="both"/>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ffffff" w:val="clear"/>
        <w:spacing w:after="0" w:line="360" w:lineRule="auto"/>
        <w:ind w:left="720" w:hanging="360"/>
        <w:jc w:val="both"/>
        <w:rPr>
          <w:rFonts w:ascii="Roboto" w:cs="Roboto" w:eastAsia="Roboto" w:hAnsi="Roboto"/>
          <w:color w:val="000000"/>
        </w:rPr>
      </w:pPr>
      <w:r w:rsidDel="00000000" w:rsidR="00000000" w:rsidRPr="00000000">
        <w:rPr>
          <w:rFonts w:ascii="Roboto" w:cs="Roboto" w:eastAsia="Roboto" w:hAnsi="Roboto"/>
          <w:color w:val="000000"/>
          <w:rtl w:val="0"/>
        </w:rPr>
        <w:t xml:space="preserve">Đưa mã nguồn lên GitHub.</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ffffff" w:val="clear"/>
        <w:spacing w:after="0" w:line="360" w:lineRule="auto"/>
        <w:ind w:left="720" w:hanging="360"/>
        <w:jc w:val="both"/>
        <w:rPr>
          <w:rFonts w:ascii="Roboto" w:cs="Roboto" w:eastAsia="Roboto" w:hAnsi="Roboto"/>
          <w:color w:val="000000"/>
        </w:rPr>
      </w:pPr>
      <w:r w:rsidDel="00000000" w:rsidR="00000000" w:rsidRPr="00000000">
        <w:rPr>
          <w:rFonts w:ascii="Roboto" w:cs="Roboto" w:eastAsia="Roboto" w:hAnsi="Roboto"/>
          <w:color w:val="000000"/>
          <w:rtl w:val="0"/>
        </w:rPr>
        <w:t xml:space="preserve">Dán link của repository lên phần nộp bài trên hệ thống.</w:t>
      </w:r>
    </w:p>
    <w:p w:rsidR="00000000" w:rsidDel="00000000" w:rsidP="00000000" w:rsidRDefault="00000000" w:rsidRPr="00000000" w14:paraId="00000013">
      <w:pPr>
        <w:shd w:fill="ffffff" w:val="clear"/>
        <w:spacing w:after="0"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spacing w:line="360" w:lineRule="auto"/>
        <w:jc w:val="both"/>
        <w:rPr>
          <w:rFonts w:ascii="Roboto" w:cs="Roboto" w:eastAsia="Roboto" w:hAnsi="Roboto"/>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ind w:right="-1174"/>
      <w:jc w:val="right"/>
      <w:rPr/>
    </w:pPr>
    <w:r w:rsidDel="00000000" w:rsidR="00000000" w:rsidRPr="00000000">
      <w:rPr/>
      <w:drawing>
        <wp:inline distB="114300" distT="114300" distL="114300" distR="114300">
          <wp:extent cx="2434776" cy="557213"/>
          <wp:effectExtent b="0" l="0" r="0" t="0"/>
          <wp:docPr id="3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uiPriority w:val="9"/>
    <w:qFormat w:val="1"/>
    <w:pPr>
      <w:keepNext w:val="1"/>
      <w:keepLines w:val="1"/>
      <w:spacing w:after="120" w:before="480"/>
      <w:outlineLvl w:val="0"/>
    </w:pPr>
    <w:rPr>
      <w:b w:val="1"/>
      <w:sz w:val="48"/>
      <w:szCs w:val="48"/>
    </w:rPr>
  </w:style>
  <w:style w:type="paragraph" w:styleId="u2">
    <w:name w:val="heading 2"/>
    <w:basedOn w:val="Binhthng"/>
    <w:link w:val="u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u3">
    <w:name w:val="heading 3"/>
    <w:basedOn w:val="Binhthng"/>
    <w:link w:val="u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u4">
    <w:name w:val="heading 4"/>
    <w:basedOn w:val="Binhthng"/>
    <w:next w:val="Binhthng"/>
    <w:uiPriority w:val="9"/>
    <w:semiHidden w:val="1"/>
    <w:unhideWhenUsed w:val="1"/>
    <w:qFormat w:val="1"/>
    <w:pPr>
      <w:keepNext w:val="1"/>
      <w:keepLines w:val="1"/>
      <w:spacing w:after="40" w:before="240"/>
      <w:outlineLvl w:val="3"/>
    </w:pPr>
    <w:rPr>
      <w:b w:val="1"/>
    </w:rPr>
  </w:style>
  <w:style w:type="paragraph" w:styleId="u5">
    <w:name w:val="heading 5"/>
    <w:basedOn w:val="Binhthng"/>
    <w:next w:val="Binhthng"/>
    <w:uiPriority w:val="9"/>
    <w:semiHidden w:val="1"/>
    <w:unhideWhenUsed w:val="1"/>
    <w:qFormat w:val="1"/>
    <w:pPr>
      <w:keepNext w:val="1"/>
      <w:keepLines w:val="1"/>
      <w:spacing w:after="40" w:before="220"/>
      <w:outlineLvl w:val="4"/>
    </w:pPr>
    <w:rPr>
      <w:b w:val="1"/>
      <w:sz w:val="22"/>
      <w:szCs w:val="22"/>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character" w:styleId="u2Char" w:customStyle="1">
    <w:name w:val="Đầu đề 2 Char"/>
    <w:basedOn w:val="Phngmcinhcuaoanvn"/>
    <w:link w:val="u2"/>
    <w:uiPriority w:val="9"/>
    <w:rsid w:val="00903E22"/>
    <w:rPr>
      <w:rFonts w:cs="Times New Roman" w:eastAsia="Times New Roman"/>
      <w:b w:val="1"/>
      <w:bCs w:val="1"/>
      <w:sz w:val="36"/>
      <w:szCs w:val="36"/>
    </w:rPr>
  </w:style>
  <w:style w:type="character" w:styleId="u3Char" w:customStyle="1">
    <w:name w:val="Đầu đề 3 Char"/>
    <w:basedOn w:val="Phngmcinhcuaoanvn"/>
    <w:link w:val="u3"/>
    <w:uiPriority w:val="9"/>
    <w:rsid w:val="00903E22"/>
    <w:rPr>
      <w:rFonts w:cs="Times New Roman" w:eastAsia="Times New Roman"/>
      <w:b w:val="1"/>
      <w:bCs w:val="1"/>
      <w:sz w:val="27"/>
      <w:szCs w:val="27"/>
    </w:rPr>
  </w:style>
  <w:style w:type="paragraph" w:styleId="ThngthngWeb">
    <w:name w:val="Normal (Web)"/>
    <w:basedOn w:val="Binhthng"/>
    <w:uiPriority w:val="99"/>
    <w:semiHidden w:val="1"/>
    <w:unhideWhenUsed w:val="1"/>
    <w:rsid w:val="00903E22"/>
    <w:pPr>
      <w:spacing w:after="100" w:afterAutospacing="1" w:before="100" w:beforeAutospacing="1" w:line="240" w:lineRule="auto"/>
    </w:pPr>
  </w:style>
  <w:style w:type="paragraph" w:styleId="HTMLinhdangtrc">
    <w:name w:val="HTML Preformatted"/>
    <w:basedOn w:val="Binhthng"/>
    <w:link w:val="HTMLinhdangtrc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inhdangtrcChar" w:customStyle="1">
    <w:name w:val="HTML Định dạng trước Char"/>
    <w:basedOn w:val="Phngmcinhcuaoanvn"/>
    <w:link w:val="HTMLinhdangtrc"/>
    <w:uiPriority w:val="99"/>
    <w:semiHidden w:val="1"/>
    <w:rsid w:val="00903E22"/>
    <w:rPr>
      <w:rFonts w:ascii="Courier New" w:cs="Courier New" w:eastAsia="Times New Roman" w:hAnsi="Courier New"/>
      <w:sz w:val="20"/>
      <w:szCs w:val="20"/>
    </w:rPr>
  </w:style>
  <w:style w:type="character" w:styleId="MaHTML">
    <w:name w:val="HTML Code"/>
    <w:basedOn w:val="Phngmcinhcuaoanvn"/>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Phngmcinhcuaoanvn"/>
    <w:rsid w:val="00903E22"/>
  </w:style>
  <w:style w:type="character" w:styleId="hljs-number" w:customStyle="1">
    <w:name w:val="hljs-number"/>
    <w:basedOn w:val="Phngmcinhcuaoanvn"/>
    <w:rsid w:val="00903E22"/>
  </w:style>
  <w:style w:type="character" w:styleId="hljs-keyword" w:customStyle="1">
    <w:name w:val="hljs-keyword"/>
    <w:basedOn w:val="Phngmcinhcuaoanvn"/>
    <w:rsid w:val="00903E22"/>
  </w:style>
  <w:style w:type="character" w:styleId="hljs-comment" w:customStyle="1">
    <w:name w:val="hljs-comment"/>
    <w:basedOn w:val="Phngmcinhcuaoanvn"/>
    <w:rsid w:val="00903E22"/>
  </w:style>
  <w:style w:type="paragraph" w:styleId="lab" w:customStyle="1">
    <w:name w:val="lab"/>
    <w:basedOn w:val="Binhthng"/>
    <w:rsid w:val="00903E22"/>
    <w:pPr>
      <w:spacing w:after="100" w:afterAutospacing="1" w:before="100" w:beforeAutospacing="1" w:line="240" w:lineRule="auto"/>
    </w:pPr>
  </w:style>
  <w:style w:type="character" w:styleId="hljs-string" w:customStyle="1">
    <w:name w:val="hljs-string"/>
    <w:basedOn w:val="Phngmcinhcuaoanvn"/>
    <w:rsid w:val="00903E22"/>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BangThngthng"/>
    <w:tblPr>
      <w:tblStyleRowBandSize w:val="1"/>
      <w:tblStyleColBandSize w:val="1"/>
      <w:tblCellMar>
        <w:top w:w="100.0" w:type="dxa"/>
        <w:left w:w="100.0" w:type="dxa"/>
        <w:bottom w:w="100.0" w:type="dxa"/>
        <w:right w:w="100.0" w:type="dxa"/>
      </w:tblCellMar>
    </w:tblPr>
  </w:style>
  <w:style w:type="table" w:styleId="a0" w:customStyle="1">
    <w:basedOn w:val="BangThngthng"/>
    <w:tblPr>
      <w:tblStyleRowBandSize w:val="1"/>
      <w:tblStyleColBandSize w:val="1"/>
      <w:tblCellMar>
        <w:top w:w="100.0" w:type="dxa"/>
        <w:left w:w="100.0" w:type="dxa"/>
        <w:bottom w:w="100.0" w:type="dxa"/>
        <w:right w:w="100.0" w:type="dxa"/>
      </w:tblCellMar>
    </w:tblPr>
  </w:style>
  <w:style w:type="table" w:styleId="a1" w:customStyle="1">
    <w:basedOn w:val="BangThngthng"/>
    <w:tblPr>
      <w:tblStyleRowBandSize w:val="1"/>
      <w:tblStyleColBandSize w:val="1"/>
      <w:tblCellMar>
        <w:top w:w="100.0" w:type="dxa"/>
        <w:left w:w="100.0" w:type="dxa"/>
        <w:bottom w:w="100.0" w:type="dxa"/>
        <w:right w:w="100.0" w:type="dxa"/>
      </w:tblCellMar>
    </w:tblPr>
  </w:style>
  <w:style w:type="table" w:styleId="a2" w:customStyle="1">
    <w:basedOn w:val="BangThngthng"/>
    <w:tblPr>
      <w:tblStyleRowBandSize w:val="1"/>
      <w:tblStyleColBandSize w:val="1"/>
      <w:tblCellMar>
        <w:top w:w="100.0" w:type="dxa"/>
        <w:left w:w="100.0" w:type="dxa"/>
        <w:bottom w:w="100.0" w:type="dxa"/>
        <w:right w:w="100.0" w:type="dxa"/>
      </w:tblCellMar>
    </w:tblPr>
  </w:style>
  <w:style w:type="table" w:styleId="a3" w:customStyle="1">
    <w:basedOn w:val="BangThngthng"/>
    <w:tblPr>
      <w:tblStyleRowBandSize w:val="1"/>
      <w:tblStyleColBandSize w:val="1"/>
      <w:tblCellMar>
        <w:top w:w="100.0" w:type="dxa"/>
        <w:left w:w="100.0" w:type="dxa"/>
        <w:bottom w:w="100.0" w:type="dxa"/>
        <w:right w:w="100.0" w:type="dxa"/>
      </w:tblCellMar>
    </w:tblPr>
  </w:style>
  <w:style w:type="table" w:styleId="a4" w:customStyle="1">
    <w:basedOn w:val="BangThngthng"/>
    <w:tblPr>
      <w:tblStyleRowBandSize w:val="1"/>
      <w:tblStyleColBandSize w:val="1"/>
      <w:tblCellMar>
        <w:top w:w="100.0" w:type="dxa"/>
        <w:left w:w="100.0" w:type="dxa"/>
        <w:bottom w:w="100.0" w:type="dxa"/>
        <w:right w:w="100.0" w:type="dxa"/>
      </w:tblCellMar>
    </w:tblPr>
  </w:style>
  <w:style w:type="table" w:styleId="a5" w:customStyle="1">
    <w:basedOn w:val="BangThngthng"/>
    <w:tblPr>
      <w:tblStyleRowBandSize w:val="1"/>
      <w:tblStyleColBandSize w:val="1"/>
      <w:tblCellMar>
        <w:top w:w="100.0" w:type="dxa"/>
        <w:left w:w="100.0" w:type="dxa"/>
        <w:bottom w:w="100.0" w:type="dxa"/>
        <w:right w:w="100.0" w:type="dxa"/>
      </w:tblCellMar>
    </w:tblPr>
  </w:style>
  <w:style w:type="table" w:styleId="a6" w:customStyle="1">
    <w:basedOn w:val="BangThngthng"/>
    <w:tblPr>
      <w:tblStyleRowBandSize w:val="1"/>
      <w:tblStyleColBandSize w:val="1"/>
      <w:tblCellMar>
        <w:top w:w="100.0" w:type="dxa"/>
        <w:left w:w="100.0" w:type="dxa"/>
        <w:bottom w:w="100.0" w:type="dxa"/>
        <w:right w:w="100.0" w:type="dxa"/>
      </w:tblCellMar>
    </w:tblPr>
  </w:style>
  <w:style w:type="table" w:styleId="a7" w:customStyle="1">
    <w:basedOn w:val="BangThngthng"/>
    <w:tblPr>
      <w:tblStyleRowBandSize w:val="1"/>
      <w:tblStyleColBandSize w:val="1"/>
      <w:tblCellMar>
        <w:left w:w="0.0" w:type="dxa"/>
        <w:right w:w="0.0" w:type="dxa"/>
      </w:tblCellMar>
    </w:tblPr>
  </w:style>
  <w:style w:type="table" w:styleId="a8" w:customStyle="1">
    <w:basedOn w:val="BangThngthng"/>
    <w:tblPr>
      <w:tblStyleRowBandSize w:val="1"/>
      <w:tblStyleColBandSize w:val="1"/>
      <w:tblCellMar>
        <w:top w:w="100.0" w:type="dxa"/>
        <w:left w:w="100.0" w:type="dxa"/>
        <w:bottom w:w="100.0" w:type="dxa"/>
        <w:right w:w="100.0" w:type="dxa"/>
      </w:tblCellMar>
    </w:tblPr>
  </w:style>
  <w:style w:type="table" w:styleId="a9" w:customStyle="1">
    <w:basedOn w:val="BangThngthng"/>
    <w:tblPr>
      <w:tblStyleRowBandSize w:val="1"/>
      <w:tblStyleColBandSize w:val="1"/>
      <w:tblCellMar>
        <w:top w:w="100.0" w:type="dxa"/>
        <w:left w:w="100.0" w:type="dxa"/>
        <w:bottom w:w="100.0" w:type="dxa"/>
        <w:right w:w="100.0" w:type="dxa"/>
      </w:tblCellMar>
    </w:tblPr>
  </w:style>
  <w:style w:type="table" w:styleId="aa" w:customStyle="1">
    <w:basedOn w:val="BangThngthng"/>
    <w:tblPr>
      <w:tblStyleRowBandSize w:val="1"/>
      <w:tblStyleColBandSize w:val="1"/>
      <w:tblCellMar>
        <w:top w:w="100.0" w:type="dxa"/>
        <w:left w:w="100.0" w:type="dxa"/>
        <w:bottom w:w="100.0" w:type="dxa"/>
        <w:right w:w="100.0" w:type="dxa"/>
      </w:tblCellMar>
    </w:tblPr>
  </w:style>
  <w:style w:type="table" w:styleId="ab" w:customStyle="1">
    <w:basedOn w:val="BangThngthng"/>
    <w:tblPr>
      <w:tblStyleRowBandSize w:val="1"/>
      <w:tblStyleColBandSize w:val="1"/>
      <w:tblCellMar>
        <w:top w:w="100.0" w:type="dxa"/>
        <w:left w:w="100.0" w:type="dxa"/>
        <w:bottom w:w="100.0" w:type="dxa"/>
        <w:right w:w="100.0" w:type="dxa"/>
      </w:tblCellMar>
    </w:tblPr>
  </w:style>
  <w:style w:type="table" w:styleId="ac" w:customStyle="1">
    <w:basedOn w:val="BangThngthng"/>
    <w:tblPr>
      <w:tblStyleRowBandSize w:val="1"/>
      <w:tblStyleColBandSize w:val="1"/>
      <w:tblCellMar>
        <w:top w:w="100.0" w:type="dxa"/>
        <w:left w:w="100.0" w:type="dxa"/>
        <w:bottom w:w="100.0" w:type="dxa"/>
        <w:right w:w="100.0" w:type="dxa"/>
      </w:tblCellMar>
    </w:tblPr>
  </w:style>
  <w:style w:type="table" w:styleId="ad" w:customStyle="1">
    <w:basedOn w:val="BangThngthng"/>
    <w:tblPr>
      <w:tblStyleRowBandSize w:val="1"/>
      <w:tblStyleColBandSize w:val="1"/>
      <w:tblCellMar>
        <w:top w:w="100.0" w:type="dxa"/>
        <w:left w:w="100.0" w:type="dxa"/>
        <w:bottom w:w="100.0" w:type="dxa"/>
        <w:right w:w="100.0" w:type="dxa"/>
      </w:tblCellMar>
    </w:tblPr>
  </w:style>
  <w:style w:type="table" w:styleId="ae" w:customStyle="1">
    <w:basedOn w:val="BangThngthng"/>
    <w:tblPr>
      <w:tblStyleRowBandSize w:val="1"/>
      <w:tblStyleColBandSize w:val="1"/>
      <w:tblCellMar>
        <w:top w:w="100.0" w:type="dxa"/>
        <w:left w:w="100.0" w:type="dxa"/>
        <w:bottom w:w="100.0" w:type="dxa"/>
        <w:right w:w="100.0" w:type="dxa"/>
      </w:tblCellMar>
    </w:tblPr>
  </w:style>
  <w:style w:type="table" w:styleId="af" w:customStyle="1">
    <w:basedOn w:val="BangThngthng"/>
    <w:tblPr>
      <w:tblStyleRowBandSize w:val="1"/>
      <w:tblStyleColBandSize w:val="1"/>
      <w:tblCellMar>
        <w:top w:w="100.0" w:type="dxa"/>
        <w:left w:w="100.0" w:type="dxa"/>
        <w:bottom w:w="100.0" w:type="dxa"/>
        <w:right w:w="100.0" w:type="dxa"/>
      </w:tblCellMar>
    </w:tblPr>
  </w:style>
  <w:style w:type="table" w:styleId="af0" w:customStyle="1">
    <w:basedOn w:val="BangThngthng"/>
    <w:tblPr>
      <w:tblStyleRowBandSize w:val="1"/>
      <w:tblStyleColBandSize w:val="1"/>
      <w:tblCellMar>
        <w:top w:w="100.0" w:type="dxa"/>
        <w:left w:w="100.0" w:type="dxa"/>
        <w:bottom w:w="100.0" w:type="dxa"/>
        <w:right w:w="100.0" w:type="dxa"/>
      </w:tblCellMar>
    </w:tblPr>
  </w:style>
  <w:style w:type="table" w:styleId="af1" w:customStyle="1">
    <w:basedOn w:val="BangThngthng"/>
    <w:tblPr>
      <w:tblStyleRowBandSize w:val="1"/>
      <w:tblStyleColBandSize w:val="1"/>
      <w:tblCellMar>
        <w:top w:w="100.0" w:type="dxa"/>
        <w:left w:w="100.0" w:type="dxa"/>
        <w:bottom w:w="100.0" w:type="dxa"/>
        <w:right w:w="100.0" w:type="dxa"/>
      </w:tblCellMar>
    </w:tblPr>
  </w:style>
  <w:style w:type="table" w:styleId="af2" w:customStyle="1">
    <w:basedOn w:val="BangThngthng"/>
    <w:tblPr>
      <w:tblStyleRowBandSize w:val="1"/>
      <w:tblStyleColBandSize w:val="1"/>
      <w:tblCellMar>
        <w:top w:w="100.0" w:type="dxa"/>
        <w:left w:w="100.0" w:type="dxa"/>
        <w:bottom w:w="100.0" w:type="dxa"/>
        <w:right w:w="100.0" w:type="dxa"/>
      </w:tblCellMar>
    </w:tblPr>
  </w:style>
  <w:style w:type="table" w:styleId="af3" w:customStyle="1">
    <w:basedOn w:val="BangThngthng"/>
    <w:tblPr>
      <w:tblStyleRowBandSize w:val="1"/>
      <w:tblStyleColBandSize w:val="1"/>
      <w:tblCellMar>
        <w:top w:w="100.0" w:type="dxa"/>
        <w:left w:w="100.0" w:type="dxa"/>
        <w:bottom w:w="100.0" w:type="dxa"/>
        <w:right w:w="100.0" w:type="dxa"/>
      </w:tblCellMar>
    </w:tblPr>
  </w:style>
  <w:style w:type="table" w:styleId="af4" w:customStyle="1">
    <w:basedOn w:val="BangThngthng"/>
    <w:tblPr>
      <w:tblStyleRowBandSize w:val="1"/>
      <w:tblStyleColBandSize w:val="1"/>
      <w:tblCellMar>
        <w:top w:w="100.0" w:type="dxa"/>
        <w:left w:w="100.0" w:type="dxa"/>
        <w:bottom w:w="100.0" w:type="dxa"/>
        <w:right w:w="100.0" w:type="dxa"/>
      </w:tblCellMar>
    </w:tblPr>
  </w:style>
  <w:style w:type="table" w:styleId="af5" w:customStyle="1">
    <w:basedOn w:val="BangThngthng"/>
    <w:tblPr>
      <w:tblStyleRowBandSize w:val="1"/>
      <w:tblStyleColBandSize w:val="1"/>
      <w:tblCellMar>
        <w:top w:w="100.0" w:type="dxa"/>
        <w:left w:w="100.0" w:type="dxa"/>
        <w:bottom w:w="100.0" w:type="dxa"/>
        <w:right w:w="100.0" w:type="dxa"/>
      </w:tblCellMar>
    </w:tblPr>
  </w:style>
  <w:style w:type="table" w:styleId="af6" w:customStyle="1">
    <w:basedOn w:val="BangThngthng"/>
    <w:tblPr>
      <w:tblStyleRowBandSize w:val="1"/>
      <w:tblStyleColBandSize w:val="1"/>
      <w:tblCellMar>
        <w:top w:w="100.0" w:type="dxa"/>
        <w:left w:w="100.0" w:type="dxa"/>
        <w:bottom w:w="100.0" w:type="dxa"/>
        <w:right w:w="100.0" w:type="dxa"/>
      </w:tblCellMar>
    </w:tblPr>
  </w:style>
  <w:style w:type="table" w:styleId="af7" w:customStyle="1">
    <w:basedOn w:val="BangThngthng"/>
    <w:tblPr>
      <w:tblStyleRowBandSize w:val="1"/>
      <w:tblStyleColBandSize w:val="1"/>
      <w:tblCellMar>
        <w:top w:w="100.0" w:type="dxa"/>
        <w:left w:w="100.0" w:type="dxa"/>
        <w:bottom w:w="100.0" w:type="dxa"/>
        <w:right w:w="100.0" w:type="dxa"/>
      </w:tblCellMar>
    </w:tblPr>
  </w:style>
  <w:style w:type="table" w:styleId="af8" w:customStyle="1">
    <w:basedOn w:val="BangThngthng"/>
    <w:tblPr>
      <w:tblStyleRowBandSize w:val="1"/>
      <w:tblStyleColBandSize w:val="1"/>
      <w:tblCellMar>
        <w:top w:w="100.0" w:type="dxa"/>
        <w:left w:w="100.0" w:type="dxa"/>
        <w:bottom w:w="100.0" w:type="dxa"/>
        <w:right w:w="100.0" w:type="dxa"/>
      </w:tblCellMar>
    </w:tblPr>
  </w:style>
  <w:style w:type="table" w:styleId="af9" w:customStyle="1">
    <w:basedOn w:val="BangThngthng"/>
    <w:tblPr>
      <w:tblStyleRowBandSize w:val="1"/>
      <w:tblStyleColBandSize w:val="1"/>
      <w:tblCellMar>
        <w:top w:w="100.0" w:type="dxa"/>
        <w:left w:w="100.0" w:type="dxa"/>
        <w:bottom w:w="100.0" w:type="dxa"/>
        <w:right w:w="100.0" w:type="dxa"/>
      </w:tblCellMar>
    </w:tblPr>
  </w:style>
  <w:style w:type="table" w:styleId="afa" w:customStyle="1">
    <w:basedOn w:val="BangThngthng"/>
    <w:tblPr>
      <w:tblStyleRowBandSize w:val="1"/>
      <w:tblStyleColBandSize w:val="1"/>
      <w:tblCellMar>
        <w:top w:w="100.0" w:type="dxa"/>
        <w:left w:w="100.0" w:type="dxa"/>
        <w:bottom w:w="100.0" w:type="dxa"/>
        <w:right w:w="100.0" w:type="dxa"/>
      </w:tblCellMar>
    </w:tblPr>
  </w:style>
  <w:style w:type="table" w:styleId="afb" w:customStyle="1">
    <w:basedOn w:val="BangThngthng"/>
    <w:tblPr>
      <w:tblStyleRowBandSize w:val="1"/>
      <w:tblStyleColBandSize w:val="1"/>
      <w:tblCellMar>
        <w:top w:w="100.0" w:type="dxa"/>
        <w:left w:w="100.0" w:type="dxa"/>
        <w:bottom w:w="100.0" w:type="dxa"/>
        <w:right w:w="100.0" w:type="dxa"/>
      </w:tblCellMar>
    </w:tblPr>
  </w:style>
  <w:style w:type="table" w:styleId="afc" w:customStyle="1">
    <w:basedOn w:val="BangThngthng"/>
    <w:tblPr>
      <w:tblStyleRowBandSize w:val="1"/>
      <w:tblStyleColBandSize w:val="1"/>
      <w:tblCellMar>
        <w:top w:w="100.0" w:type="dxa"/>
        <w:left w:w="100.0" w:type="dxa"/>
        <w:bottom w:w="100.0" w:type="dxa"/>
        <w:right w:w="100.0" w:type="dxa"/>
      </w:tblCellMar>
    </w:tblPr>
  </w:style>
  <w:style w:type="table" w:styleId="afd" w:customStyle="1">
    <w:basedOn w:val="BangThngthng"/>
    <w:tblPr>
      <w:tblStyleRowBandSize w:val="1"/>
      <w:tblStyleColBandSize w:val="1"/>
      <w:tblCellMar>
        <w:top w:w="100.0" w:type="dxa"/>
        <w:left w:w="100.0" w:type="dxa"/>
        <w:bottom w:w="100.0" w:type="dxa"/>
        <w:right w:w="100.0" w:type="dxa"/>
      </w:tblCellMar>
    </w:tblPr>
  </w:style>
  <w:style w:type="paragraph" w:styleId="oancuaDanhsach">
    <w:name w:val="List Paragraph"/>
    <w:basedOn w:val="Binhthng"/>
    <w:uiPriority w:val="34"/>
    <w:qFormat w:val="1"/>
    <w:rsid w:val="004D22E9"/>
    <w:pPr>
      <w:ind w:left="720"/>
      <w:contextualSpacing w:val="1"/>
    </w:pPr>
  </w:style>
  <w:style w:type="character" w:styleId="Siuktni">
    <w:name w:val="Hyperlink"/>
    <w:basedOn w:val="Phngmcinhcuaoanvn"/>
    <w:uiPriority w:val="99"/>
    <w:unhideWhenUsed w:val="1"/>
    <w:rsid w:val="003C7335"/>
    <w:rPr>
      <w:color w:val="0563c1" w:themeColor="hyperlink"/>
      <w:u w:val="single"/>
    </w:rPr>
  </w:style>
  <w:style w:type="character" w:styleId="cpChagiiquyt">
    <w:name w:val="Unresolved Mention"/>
    <w:basedOn w:val="Phngmcinhcuaoanvn"/>
    <w:uiPriority w:val="99"/>
    <w:semiHidden w:val="1"/>
    <w:unhideWhenUsed w:val="1"/>
    <w:rsid w:val="003C733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www.npmjs.com/package/json-server-aut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document/d/1NNP1wS7HIQsxTIuLjp7I1b695A8vFmKr/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HDuKxsZgZN2VaDaKMHAK+V2jBw==">CgMxLjAaGwoBMBIWChQIB0IQCgZSb2JvdG8SBkFuZGlrYRobCgExEhYKFAgHQhAKBlJvYm90bxIGQW5kaWthOAByITFveG95VG50OE04OV84REUxdjh6bDM3YVhrV0dUOXJKeQ==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