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Luyện tập typescript.</w:t>
      </w:r>
      <w:r w:rsidDel="00000000" w:rsidR="00000000" w:rsidRPr="00000000">
        <w:rPr>
          <w:rtl w:val="0"/>
        </w:rPr>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Khai báo một biến kiểu string và gán giá trị cho biến đó là một câu bất kỳ. Hãy tìm ra từ dài nhất trong câu mà không có các ký tự trùng nhau.</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"hello world apple banana orange pumpkin cucumber"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“orange”</w:t>
            </w:r>
          </w:p>
        </w:tc>
      </w:tr>
    </w:tbl>
    <w:p w:rsidR="00000000" w:rsidDel="00000000" w:rsidP="00000000" w:rsidRDefault="00000000" w:rsidRPr="00000000" w14:paraId="0000000A">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C">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D">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E">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F">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bTglsLf1Ri0olqrRbs0qW6ynw==">CgMxLjAaJQoBMBIgCh4IB0IaCgZSb2JvdG8SEEFyaWFsIFVuaWNvZGUgTVMaJQoBMRIgCh4IB0IaCgZSb2JvdG8SEEFyaWFsIFVuaWNvZGUgTVMyDmguNTBwYXlxZTQyZGgyMg5oLmMxbTV2OGwzdWxoNDIOaC52bWEwd2V0NXAzNTA4AHIhMWZGbDNjQjBJZllSNk5rb2ZGZzVoNlRFTnJxTG9RWjR4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