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tập]3. Quản lý danh bạ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Củng cố kiến thức về TypeScript, cú pháp, khai báo biến, kiểu dữ liệu, và cách viết mã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Hiểu cách làm việc với mảng và đối tượng trong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Ứng dụng Typescript trong các bài toán thực tế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color w:val="d1d5db"/>
          <w:sz w:val="28"/>
          <w:szCs w:val="28"/>
          <w:shd w:fill="444654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Xây dựng một ứng dụng quản lý danh bạ đơn giản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Khởi tạo một đối tượng Contact gồm các thông tin: id, name, phone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Xây dựng các hàm để thực hiện các chức năng sau: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Hiển thị danh sách liên lạc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Thêm mới liên hệ vào trong danh bạ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Xóa liên hệ khỏi danh bạ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Sửa thông tin liên hệ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Sử dụng màn hình console.log() để hiển thị các thông tin ở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K1bG5bAGakvMZIULqF4oGJOcA==">CgMxLjA4AHIhMXFQZ3lmQUpuYUNVNklJbGphM3d1S2d5ZU5DWFBjbWRX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