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BEDBC" w14:textId="72EF40F5" w:rsidR="008B173C" w:rsidRDefault="00B26124" w:rsidP="00B26124">
      <w:pPr>
        <w:jc w:val="center"/>
        <w:rPr>
          <w:b/>
          <w:bCs/>
          <w:sz w:val="56"/>
          <w:szCs w:val="56"/>
          <w:lang w:val="en-US"/>
        </w:rPr>
      </w:pPr>
      <w:r w:rsidRPr="00B26124">
        <w:rPr>
          <w:b/>
          <w:bCs/>
          <w:sz w:val="56"/>
          <w:szCs w:val="56"/>
          <w:lang w:val="en-US"/>
        </w:rPr>
        <w:t>Analysis of Suicide Rates: 2011 – 2022</w:t>
      </w:r>
    </w:p>
    <w:p w14:paraId="70F74733" w14:textId="5C9E14D6" w:rsidR="007541FC" w:rsidRPr="007541FC" w:rsidRDefault="007541FC" w:rsidP="007541FC">
      <w:pPr>
        <w:rPr>
          <w:lang w:val="en-US"/>
        </w:rPr>
      </w:pPr>
      <w:r>
        <w:rPr>
          <w:lang w:val="en-US"/>
        </w:rPr>
        <w:t xml:space="preserve">by </w:t>
      </w:r>
      <w:proofErr w:type="spellStart"/>
      <w:r>
        <w:rPr>
          <w:lang w:val="en-US"/>
        </w:rPr>
        <w:t>can.inanir</w:t>
      </w:r>
      <w:proofErr w:type="spellEnd"/>
      <w:r>
        <w:rPr>
          <w:lang w:val="en-US"/>
        </w:rPr>
        <w:t xml:space="preserve"> - 31159</w:t>
      </w:r>
    </w:p>
    <w:p w14:paraId="3209E5BA" w14:textId="77777777" w:rsidR="00B26124" w:rsidRDefault="00B26124">
      <w:pPr>
        <w:rPr>
          <w:lang w:val="en-US"/>
        </w:rPr>
      </w:pPr>
    </w:p>
    <w:p w14:paraId="61F95202" w14:textId="7472B803" w:rsidR="00B26124" w:rsidRDefault="00B26124">
      <w:pPr>
        <w:rPr>
          <w:lang w:val="en-US"/>
        </w:rPr>
      </w:pPr>
      <w:r w:rsidRPr="007541FC">
        <w:rPr>
          <w:b/>
          <w:bCs/>
          <w:sz w:val="28"/>
          <w:szCs w:val="28"/>
          <w:u w:val="single"/>
          <w:lang w:val="en-US"/>
        </w:rPr>
        <w:t>Introduction:</w:t>
      </w:r>
      <w:r>
        <w:rPr>
          <w:lang w:val="en-US"/>
        </w:rPr>
        <w:br/>
        <w:t>This report presents a study on: Suicides rate data between the years 2011 and 2022. The data was visualized using SVG’s in order to recognize trends and patterns within the data.</w:t>
      </w:r>
    </w:p>
    <w:p w14:paraId="42194D22" w14:textId="77777777" w:rsidR="007541FC" w:rsidRDefault="00B26124">
      <w:pPr>
        <w:rPr>
          <w:lang w:val="en-US"/>
        </w:rPr>
      </w:pPr>
      <w:r w:rsidRPr="007541FC">
        <w:rPr>
          <w:b/>
          <w:bCs/>
          <w:sz w:val="28"/>
          <w:szCs w:val="28"/>
          <w:u w:val="single"/>
          <w:lang w:val="en-US"/>
        </w:rPr>
        <w:t>Methodology:</w:t>
      </w:r>
      <w:r>
        <w:rPr>
          <w:lang w:val="en-US"/>
        </w:rPr>
        <w:br/>
        <w:t xml:space="preserve">All the data was sourced directly from the TUIK website. The data focuses on suicide rates over the years categorized by age and gender. After going over the dataset, </w:t>
      </w:r>
      <w:r w:rsidR="007541FC">
        <w:rPr>
          <w:lang w:val="en-US"/>
        </w:rPr>
        <w:t>an SVG was written in order to observe the trends during these time periods.</w:t>
      </w:r>
    </w:p>
    <w:p w14:paraId="0F2E81EB" w14:textId="78FF3F8C" w:rsidR="007541FC" w:rsidRDefault="007541FC">
      <w:pPr>
        <w:rPr>
          <w:lang w:val="en-US"/>
        </w:rPr>
      </w:pPr>
      <w:r w:rsidRPr="007541FC">
        <w:rPr>
          <w:b/>
          <w:bCs/>
          <w:sz w:val="28"/>
          <w:szCs w:val="28"/>
          <w:u w:val="single"/>
          <w:lang w:val="en-US"/>
        </w:rPr>
        <w:t>Findings:</w:t>
      </w:r>
      <w:r>
        <w:rPr>
          <w:lang w:val="en-US"/>
        </w:rPr>
        <w:br/>
        <w:t>1- Over the years a consistent rise in suicide rates can be observed. As the years go on more and more people decide to end their lives. This could be due to several reasons including mental health or socio-economic factors.</w:t>
      </w:r>
      <w:r>
        <w:rPr>
          <w:lang w:val="en-US"/>
        </w:rPr>
        <w:br/>
        <w:t>2- Another notable observation is the drastic difference between male and female suicide rates. Male suicides have consistently been 3 times higher than female suicides rates for any given year. The significant disparity between the male and female suicide rates might indicate the need for gender specific mental problems.</w:t>
      </w:r>
    </w:p>
    <w:p w14:paraId="1A42284A" w14:textId="0027DA1A" w:rsidR="007541FC" w:rsidRPr="00B26124" w:rsidRDefault="007541FC">
      <w:pPr>
        <w:rPr>
          <w:lang w:val="en-US"/>
        </w:rPr>
      </w:pPr>
      <w:r w:rsidRPr="007541FC">
        <w:rPr>
          <w:b/>
          <w:bCs/>
          <w:sz w:val="28"/>
          <w:szCs w:val="28"/>
          <w:u w:val="single"/>
          <w:lang w:val="en-US"/>
        </w:rPr>
        <w:t>Conclusion:</w:t>
      </w:r>
      <w:r>
        <w:rPr>
          <w:lang w:val="en-US"/>
        </w:rPr>
        <w:br/>
      </w:r>
      <w:r w:rsidR="00777326">
        <w:rPr>
          <w:lang w:val="en-US"/>
        </w:rPr>
        <w:t>The trend of increasing suicides over the years is</w:t>
      </w:r>
      <w:r w:rsidR="00B32016">
        <w:rPr>
          <w:lang w:val="en-US"/>
        </w:rPr>
        <w:t xml:space="preserve"> </w:t>
      </w:r>
      <w:r w:rsidR="00777326">
        <w:rPr>
          <w:lang w:val="en-US"/>
        </w:rPr>
        <w:t>worrying</w:t>
      </w:r>
      <w:r w:rsidR="00B32016">
        <w:rPr>
          <w:lang w:val="en-US"/>
        </w:rPr>
        <w:t xml:space="preserve"> and needs immediate attention from policy makers and healthcare officials. The fact that male suicide rates are thrice that of female suicide rates suggests that distinct factors might have different influences on different genders. However, more in-depth studies are required in order to determine the root cause behind the increasing suicide rates; so that we can deploy effective interventions.</w:t>
      </w:r>
    </w:p>
    <w:sectPr w:rsidR="007541FC" w:rsidRPr="00B26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73C"/>
    <w:rsid w:val="007541FC"/>
    <w:rsid w:val="00777326"/>
    <w:rsid w:val="008B173C"/>
    <w:rsid w:val="00B26124"/>
    <w:rsid w:val="00B320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E79FD"/>
  <w15:chartTrackingRefBased/>
  <w15:docId w15:val="{C3DD1477-BBE7-422B-8483-373DFF6F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İnanır</dc:creator>
  <cp:keywords/>
  <dc:description/>
  <cp:lastModifiedBy>Can İnanır</cp:lastModifiedBy>
  <cp:revision>3</cp:revision>
  <dcterms:created xsi:type="dcterms:W3CDTF">2023-10-18T08:13:00Z</dcterms:created>
  <dcterms:modified xsi:type="dcterms:W3CDTF">2023-10-18T08:41:00Z</dcterms:modified>
</cp:coreProperties>
</file>