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ptit9ygwf3" w:id="0"/>
      <w:bookmarkEnd w:id="0"/>
      <w:r w:rsidDel="00000000" w:rsidR="00000000" w:rsidRPr="00000000">
        <w:rPr>
          <w:rtl w:val="0"/>
        </w:rPr>
        <w:t xml:space="preserve">Informe Técnico: Metodología y Estructura del Índice SNED 2026-2027</w:t>
      </w:r>
    </w:p>
    <w:p w:rsidR="00000000" w:rsidDel="00000000" w:rsidP="00000000" w:rsidRDefault="00000000" w:rsidRPr="00000000" w14:paraId="00000002">
      <w:pPr>
        <w:pStyle w:val="Heading5"/>
        <w:rPr/>
      </w:pPr>
      <w:bookmarkStart w:colFirst="0" w:colLast="0" w:name="_1x63dfkaflh" w:id="1"/>
      <w:bookmarkEnd w:id="1"/>
      <w:r w:rsidDel="00000000" w:rsidR="00000000" w:rsidRPr="00000000">
        <w:rPr>
          <w:rtl w:val="0"/>
        </w:rPr>
        <w:t xml:space="preserve">1. Marco Institucional y Periodo de Evaluación</w:t>
      </w:r>
    </w:p>
    <w:p w:rsidR="00000000" w:rsidDel="00000000" w:rsidP="00000000" w:rsidRDefault="00000000" w:rsidRPr="00000000" w14:paraId="00000003">
      <w:pPr>
        <w:rPr/>
      </w:pPr>
      <w:r w:rsidDel="00000000" w:rsidR="00000000" w:rsidRPr="00000000">
        <w:rPr>
          <w:rtl w:val="0"/>
        </w:rPr>
        <w:t xml:space="preserve">En virtud del marco regulatorio establecido por la  </w:t>
      </w:r>
      <w:r w:rsidDel="00000000" w:rsidR="00000000" w:rsidRPr="00000000">
        <w:rPr>
          <w:b w:val="1"/>
          <w:bCs w:val="1"/>
          <w:rtl w:val="0"/>
        </w:rPr>
        <w:t xml:space="preserve">Ley 19.410</w:t>
      </w:r>
      <w:r w:rsidDel="00000000" w:rsidR="00000000" w:rsidRPr="00000000">
        <w:rPr>
          <w:rtl w:val="0"/>
        </w:rPr>
        <w:t xml:space="preserve">  de 1995, el Sistema Nacional de Evaluación del Desempeño (SNED) se constituye como el principal mecanismo de incentivo profesional para los docentes y asistentes de la educación en Chile. Su propósito fundamental es contribuir al mejoramiento de la calidad de la enseñanza mediante el reconocimiento de la excelencia en la gestión pedagógica y administrativa de los establecimientos subvencionados y de administración delegada.Atendido el marco normativo vigente, el proceso de evaluación para el bienio  </w:t>
      </w:r>
      <w:r w:rsidDel="00000000" w:rsidR="00000000" w:rsidRPr="00000000">
        <w:rPr>
          <w:b w:val="1"/>
          <w:bCs w:val="1"/>
          <w:rtl w:val="0"/>
        </w:rPr>
        <w:t xml:space="preserve">2026-2027</w:t>
      </w:r>
      <w:r w:rsidDel="00000000" w:rsidR="00000000" w:rsidRPr="00000000">
        <w:rPr>
          <w:rtl w:val="0"/>
        </w:rPr>
        <w:t xml:space="preserve">  se rige por las siguientes definiciones estructurales:</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Periodo Cronológico Evaluado:</w:t>
      </w:r>
      <w:r w:rsidDel="00000000" w:rsidR="00000000" w:rsidRPr="00000000">
        <w:rPr>
          <w:rtl w:val="0"/>
        </w:rPr>
        <w:t xml:space="preserve">  La medición comprende el desempeño registrado desde el segundo semestre de 2023, la anualidad 2024 completa y el primer semestre de 2025.</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Dependencias Administrativas Participantes:</w:t>
      </w:r>
      <w:r w:rsidDel="00000000" w:rsidR="00000000" w:rsidRPr="00000000">
        <w:rPr>
          <w:rtl w:val="0"/>
        </w:rPr>
        <w:t xml:space="preserve">  El sistema evalúa de carácter obligatorio a los establecimientos municipales, particulares subvencionados, los dependientes de los  </w:t>
      </w:r>
      <w:r w:rsidDel="00000000" w:rsidR="00000000" w:rsidRPr="00000000">
        <w:rPr>
          <w:b w:val="1"/>
          <w:bCs w:val="1"/>
          <w:rtl w:val="0"/>
        </w:rPr>
        <w:t xml:space="preserve">Servicios Locales de Educación (SLE)</w:t>
      </w:r>
      <w:r w:rsidDel="00000000" w:rsidR="00000000" w:rsidRPr="00000000">
        <w:rPr>
          <w:rtl w:val="0"/>
        </w:rPr>
        <w:t xml:space="preserve">  y las corporaciones de administración delegada (regidos por el Decreto Ley 3.166).</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Énfasis Evaluativo:</w:t>
      </w:r>
      <w:r w:rsidDel="00000000" w:rsidR="00000000" w:rsidRPr="00000000">
        <w:rPr>
          <w:rtl w:val="0"/>
        </w:rPr>
        <w:t xml:space="preserve">  El diseño técnico prioriza la medición de resultados de aprendizaje, reconociendo el esfuerzo colectivo de la unidad educativa y fomentando la transparencia de datos hacia las comunidades escolares.</w:t>
      </w:r>
    </w:p>
    <w:p w:rsidR="00000000" w:rsidDel="00000000" w:rsidP="00000000" w:rsidRDefault="00000000" w:rsidRPr="00000000" w14:paraId="00000007">
      <w:pPr>
        <w:pStyle w:val="Heading5"/>
        <w:rPr/>
      </w:pPr>
      <w:bookmarkStart w:colFirst="0" w:colLast="0" w:name="_ip8gtyhj7tqs" w:id="2"/>
      <w:bookmarkEnd w:id="2"/>
      <w:r w:rsidDel="00000000" w:rsidR="00000000" w:rsidRPr="00000000">
        <w:rPr>
          <w:rtl w:val="0"/>
        </w:rPr>
        <w:t xml:space="preserve">2. Metodología de Comparabilidad: Conformación de Grupos Homogéneos</w:t>
      </w:r>
    </w:p>
    <w:p w:rsidR="00000000" w:rsidDel="00000000" w:rsidP="00000000" w:rsidRDefault="00000000" w:rsidRPr="00000000" w14:paraId="00000008">
      <w:pPr>
        <w:rPr/>
      </w:pPr>
      <w:r w:rsidDel="00000000" w:rsidR="00000000" w:rsidRPr="00000000">
        <w:rPr>
          <w:rtl w:val="0"/>
        </w:rPr>
        <w:t xml:space="preserve">Cabe hacer notar que, para garantizar una evaluación técnicamente justa, es imperativo comparar establecimientos que operen bajo condiciones contextuales similares. En virtud de lo anterior, el SNED utiliza la metodología de "Grupos Homogéneos", construidos a nivel regional para reflejar con precisión la realidad local.</w:t>
      </w:r>
    </w:p>
    <w:p w:rsidR="00000000" w:rsidDel="00000000" w:rsidP="00000000" w:rsidRDefault="00000000" w:rsidRPr="00000000" w14:paraId="00000009">
      <w:pPr>
        <w:pStyle w:val="Heading6"/>
        <w:rPr/>
      </w:pPr>
      <w:bookmarkStart w:colFirst="0" w:colLast="0" w:name="_95vi04y3fulm" w:id="3"/>
      <w:bookmarkEnd w:id="3"/>
      <w:r w:rsidDel="00000000" w:rsidR="00000000" w:rsidRPr="00000000">
        <w:rPr>
          <w:rtl w:val="0"/>
        </w:rPr>
        <w:t xml:space="preserve">Etapa 1A: Clasificación según zona geográfica</w:t>
      </w:r>
    </w:p>
    <w:p w:rsidR="00000000" w:rsidDel="00000000" w:rsidP="00000000" w:rsidRDefault="00000000" w:rsidRPr="00000000" w14:paraId="0000000A">
      <w:pPr>
        <w:rPr/>
      </w:pPr>
      <w:r w:rsidDel="00000000" w:rsidR="00000000" w:rsidRPr="00000000">
        <w:rPr>
          <w:rtl w:val="0"/>
        </w:rPr>
        <w:t xml:space="preserve">Se diferencia a los establecimientos según su condición de localización, categorizándolos como  </w:t>
      </w:r>
      <w:r w:rsidDel="00000000" w:rsidR="00000000" w:rsidRPr="00000000">
        <w:rPr>
          <w:b w:val="1"/>
          <w:bCs w:val="1"/>
          <w:rtl w:val="0"/>
        </w:rPr>
        <w:t xml:space="preserve">urbanos</w:t>
      </w:r>
      <w:r w:rsidDel="00000000" w:rsidR="00000000" w:rsidRPr="00000000">
        <w:rPr>
          <w:rtl w:val="0"/>
        </w:rPr>
        <w:t xml:space="preserve">  o  </w:t>
      </w:r>
      <w:r w:rsidDel="00000000" w:rsidR="00000000" w:rsidRPr="00000000">
        <w:rPr>
          <w:b w:val="1"/>
          <w:bCs w:val="1"/>
          <w:rtl w:val="0"/>
        </w:rPr>
        <w:t xml:space="preserve">rurales</w:t>
      </w:r>
      <w:r w:rsidDel="00000000" w:rsidR="00000000" w:rsidRPr="00000000">
        <w:rPr>
          <w:rtl w:val="0"/>
        </w:rPr>
        <w:t xml:space="preserve"> .</w:t>
      </w:r>
    </w:p>
    <w:p w:rsidR="00000000" w:rsidDel="00000000" w:rsidP="00000000" w:rsidRDefault="00000000" w:rsidRPr="00000000" w14:paraId="0000000B">
      <w:pPr>
        <w:pStyle w:val="Heading6"/>
        <w:rPr/>
      </w:pPr>
      <w:bookmarkStart w:colFirst="0" w:colLast="0" w:name="_fbxbcpjxy158" w:id="4"/>
      <w:bookmarkEnd w:id="4"/>
      <w:r w:rsidDel="00000000" w:rsidR="00000000" w:rsidRPr="00000000">
        <w:rPr>
          <w:rtl w:val="0"/>
        </w:rPr>
        <w:t xml:space="preserve">Etapa 1B: Clasificación según nivel de enseñanza</w:t>
      </w:r>
    </w:p>
    <w:p w:rsidR="00000000" w:rsidDel="00000000" w:rsidP="00000000" w:rsidRDefault="00000000" w:rsidRPr="00000000" w14:paraId="0000000C">
      <w:pPr>
        <w:rPr/>
      </w:pPr>
      <w:r w:rsidDel="00000000" w:rsidR="00000000" w:rsidRPr="00000000">
        <w:rPr>
          <w:rtl w:val="0"/>
        </w:rPr>
        <w:t xml:space="preserve">Los establecimientos se segregan por los niveles impartidos: Educación Básica o Educación Media (con o sin básica). Es relevante precisar que en cada región se conforma un grupo independiente para la Educación Especial. Las modalidades de adultos, parvularia y contextos de encierro se asimilan a básica o media según la normativa técnica.</w:t>
      </w:r>
    </w:p>
    <w:p w:rsidR="00000000" w:rsidDel="00000000" w:rsidP="00000000" w:rsidRDefault="00000000" w:rsidRPr="00000000" w14:paraId="0000000D">
      <w:pPr>
        <w:pStyle w:val="Heading6"/>
        <w:rPr/>
      </w:pPr>
      <w:bookmarkStart w:colFirst="0" w:colLast="0" w:name="_hwhj79iokp9c" w:id="5"/>
      <w:bookmarkEnd w:id="5"/>
      <w:r w:rsidDel="00000000" w:rsidR="00000000" w:rsidRPr="00000000">
        <w:rPr>
          <w:rtl w:val="0"/>
        </w:rPr>
        <w:t xml:space="preserve">Etapa 2: Clasificación por nivel socioeconómico</w:t>
      </w:r>
    </w:p>
    <w:p w:rsidR="00000000" w:rsidDel="00000000" w:rsidP="00000000" w:rsidRDefault="00000000" w:rsidRPr="00000000" w14:paraId="0000000E">
      <w:pPr>
        <w:rPr/>
      </w:pPr>
      <w:r w:rsidDel="00000000" w:rsidR="00000000" w:rsidRPr="00000000">
        <w:rPr>
          <w:rtl w:val="0"/>
        </w:rPr>
        <w:t xml:space="preserve">Se agrupa a los establecimientos mediante el análisis de las variables de vulnerabilidad y capital social de su población escolar.</w:t>
      </w:r>
      <w:r w:rsidDel="00000000" w:rsidR="00000000" w:rsidRPr="00000000">
        <w:rPr>
          <w:b w:val="1"/>
          <w:bCs w:val="1"/>
          <w:rtl w:val="0"/>
        </w:rPr>
        <w:t xml:space="preserve">Variables para la Conformación de Grupos Homogéneos</w:t>
      </w:r>
      <w:r w:rsidDel="00000000" w:rsidR="00000000" w:rsidRPr="00000000">
        <w:rPr>
          <w:rtl w:val="0"/>
        </w:rPr>
        <w:t xml:space="preserve">| Variable | Fuente de Información || ------ | ------ || </w:t>
      </w:r>
      <w:r w:rsidDel="00000000" w:rsidR="00000000" w:rsidRPr="00000000">
        <w:rPr>
          <w:b w:val="1"/>
          <w:bCs w:val="1"/>
          <w:rtl w:val="0"/>
        </w:rPr>
        <w:t xml:space="preserve">Localización</w:t>
      </w:r>
      <w:r w:rsidDel="00000000" w:rsidR="00000000" w:rsidRPr="00000000">
        <w:rPr>
          <w:rtl w:val="0"/>
        </w:rPr>
        <w:t xml:space="preserve">  (Urbano / Rural) | Directorio SNED validado (2025) || </w:t>
      </w:r>
      <w:r w:rsidDel="00000000" w:rsidR="00000000" w:rsidRPr="00000000">
        <w:rPr>
          <w:b w:val="1"/>
          <w:bCs w:val="1"/>
          <w:rtl w:val="0"/>
        </w:rPr>
        <w:t xml:space="preserve">Nivel de Enseñanza</w:t>
      </w:r>
      <w:r w:rsidDel="00000000" w:rsidR="00000000" w:rsidRPr="00000000">
        <w:rPr>
          <w:rtl w:val="0"/>
        </w:rPr>
        <w:t xml:space="preserve">  (Básica, Media, Especial) | Directorio SNED validado (2025) || </w:t>
      </w:r>
      <w:r w:rsidDel="00000000" w:rsidR="00000000" w:rsidRPr="00000000">
        <w:rPr>
          <w:b w:val="1"/>
          <w:bCs w:val="1"/>
          <w:rtl w:val="0"/>
        </w:rPr>
        <w:t xml:space="preserve">Nivel Socioeconómico</w:t>
      </w:r>
      <w:r w:rsidDel="00000000" w:rsidR="00000000" w:rsidRPr="00000000">
        <w:rPr>
          <w:rtl w:val="0"/>
        </w:rPr>
        <w:t xml:space="preserve">  (Calificación Socioeconómica - CSE) | Registro Social de Hogares (Ministerio de Desarrollo Social y Familia) a Septiembre 2025 || </w:t>
      </w:r>
      <w:r w:rsidDel="00000000" w:rsidR="00000000" w:rsidRPr="00000000">
        <w:rPr>
          <w:b w:val="1"/>
          <w:bCs w:val="1"/>
          <w:rtl w:val="0"/>
        </w:rPr>
        <w:t xml:space="preserve">Escolaridad</w:t>
      </w:r>
      <w:r w:rsidDel="00000000" w:rsidR="00000000" w:rsidRPr="00000000">
        <w:rPr>
          <w:rtl w:val="0"/>
        </w:rPr>
        <w:t xml:space="preserve">  (Promedio del Padre y de la Madre) | Registro Social de Hogares (Ministerio de Desarrollo Social y Familia) || </w:t>
      </w:r>
      <w:r w:rsidDel="00000000" w:rsidR="00000000" w:rsidRPr="00000000">
        <w:rPr>
          <w:b w:val="1"/>
          <w:bCs w:val="1"/>
          <w:rtl w:val="0"/>
        </w:rPr>
        <w:t xml:space="preserve">Vulnerabilidad</w:t>
      </w:r>
      <w:r w:rsidDel="00000000" w:rsidR="00000000" w:rsidRPr="00000000">
        <w:rPr>
          <w:rtl w:val="0"/>
        </w:rPr>
        <w:t xml:space="preserve">  (IVE-SINAE 1ª y 2ª prioridad) | JUNAEB (datos 2024 y 2025) |</w:t>
      </w:r>
    </w:p>
    <w:p w:rsidR="00000000" w:rsidDel="00000000" w:rsidP="00000000" w:rsidRDefault="00000000" w:rsidRPr="00000000" w14:paraId="0000000F">
      <w:pPr>
        <w:rPr/>
      </w:pPr>
      <w:r w:rsidDel="00000000" w:rsidR="00000000" w:rsidRPr="00000000">
        <w:rPr>
          <w:rtl w:val="0"/>
        </w:rPr>
        <w:t xml:space="preserve">Para la conformación de estos conglomerados, se aplica la técnica estadística de  </w:t>
      </w:r>
      <w:r w:rsidDel="00000000" w:rsidR="00000000" w:rsidRPr="00000000">
        <w:rPr>
          <w:b w:val="1"/>
          <w:bCs w:val="1"/>
          <w:rtl w:val="0"/>
        </w:rPr>
        <w:t xml:space="preserve">"k-medias"</w:t>
      </w:r>
      <w:r w:rsidDel="00000000" w:rsidR="00000000" w:rsidRPr="00000000">
        <w:rPr>
          <w:rtl w:val="0"/>
        </w:rPr>
        <w:t xml:space="preserve"> . Este procedimiento matemático agrupa a los establecimientos minimizando la varianza intragrupo y maximizando la varianza intergrupo, utilizando variables que han sido  </w:t>
      </w:r>
      <w:r w:rsidDel="00000000" w:rsidR="00000000" w:rsidRPr="00000000">
        <w:rPr>
          <w:b w:val="1"/>
          <w:bCs w:val="1"/>
          <w:rtl w:val="0"/>
        </w:rPr>
        <w:t xml:space="preserve">previamente estandarizadas</w:t>
      </w:r>
      <w:r w:rsidDel="00000000" w:rsidR="00000000" w:rsidRPr="00000000">
        <w:rPr>
          <w:rtl w:val="0"/>
        </w:rPr>
        <w:t xml:space="preserve">  para asegurar la rigurosidad del análisis multivariado.</w:t>
      </w:r>
    </w:p>
    <w:p w:rsidR="00000000" w:rsidDel="00000000" w:rsidP="00000000" w:rsidRDefault="00000000" w:rsidRPr="00000000" w14:paraId="00000010">
      <w:pPr>
        <w:pStyle w:val="Heading5"/>
        <w:rPr/>
      </w:pPr>
      <w:bookmarkStart w:colFirst="0" w:colLast="0" w:name="_n5p5im3ah87m" w:id="6"/>
      <w:bookmarkEnd w:id="6"/>
      <w:r w:rsidDel="00000000" w:rsidR="00000000" w:rsidRPr="00000000">
        <w:rPr>
          <w:rtl w:val="0"/>
        </w:rPr>
        <w:t xml:space="preserve">3. Factores, Indicadores y Fuentes de Información</w:t>
      </w:r>
    </w:p>
    <w:p w:rsidR="00000000" w:rsidDel="00000000" w:rsidP="00000000" w:rsidRDefault="00000000" w:rsidRPr="00000000" w14:paraId="00000011">
      <w:pPr>
        <w:rPr/>
      </w:pPr>
      <w:r w:rsidDel="00000000" w:rsidR="00000000" w:rsidRPr="00000000">
        <w:rPr>
          <w:rtl w:val="0"/>
        </w:rPr>
        <w:t xml:space="preserve">El Índice SNED se estructura sobre seis factores legales. Es fundamental señalar que la recolección de datos integra fuentes administrativas y la  </w:t>
      </w:r>
      <w:r w:rsidDel="00000000" w:rsidR="00000000" w:rsidRPr="00000000">
        <w:rPr>
          <w:b w:val="1"/>
          <w:bCs w:val="1"/>
          <w:rtl w:val="0"/>
        </w:rPr>
        <w:t xml:space="preserve">Ficha SNED</w:t>
      </w:r>
      <w:r w:rsidDel="00000000" w:rsidR="00000000" w:rsidRPr="00000000">
        <w:rPr>
          <w:rtl w:val="0"/>
        </w:rPr>
        <w:t xml:space="preserve"> , la cual alcanzó en este proceso una tasa de respuesta del  </w:t>
      </w:r>
      <w:r w:rsidDel="00000000" w:rsidR="00000000" w:rsidRPr="00000000">
        <w:rPr>
          <w:b w:val="1"/>
          <w:bCs w:val="1"/>
          <w:rtl w:val="0"/>
        </w:rPr>
        <w:t xml:space="preserve">87,1%</w:t>
      </w:r>
      <w:r w:rsidDel="00000000" w:rsidR="00000000" w:rsidRPr="00000000">
        <w:rPr>
          <w:rtl w:val="0"/>
        </w:rPr>
        <w:t xml:space="preserve"> , restando 1.361 establecimientos (mayoritariamente de Educación Especial) que no reportaron información.</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a. Efectividad:</w:t>
      </w:r>
      <w:r w:rsidDel="00000000" w:rsidR="00000000" w:rsidRPr="00000000">
        <w:rPr>
          <w:rtl w:val="0"/>
        </w:rPr>
        <w:t xml:space="preserve">  Mide el logro educativo actual. Utiliza el promedio de las pruebas  </w:t>
      </w:r>
      <w:r w:rsidDel="00000000" w:rsidR="00000000" w:rsidRPr="00000000">
        <w:rPr>
          <w:b w:val="1"/>
          <w:bCs w:val="1"/>
          <w:rtl w:val="0"/>
        </w:rPr>
        <w:t xml:space="preserve">SIMCE 2023 y 2024</w:t>
      </w:r>
      <w:r w:rsidDel="00000000" w:rsidR="00000000" w:rsidRPr="00000000">
        <w:rPr>
          <w:rtl w:val="0"/>
        </w:rPr>
        <w:t xml:space="preserve">  (4º y 6º básico, y 2º medio) en las asignaturas de Lenguaje y Matemática.</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b. Superación:</w:t>
      </w:r>
      <w:r w:rsidDel="00000000" w:rsidR="00000000" w:rsidRPr="00000000">
        <w:rPr>
          <w:rtl w:val="0"/>
        </w:rPr>
        <w:t xml:space="preserve">  Evalúa los diferenciales de logro en el tiempo. Analiza las diferencias de puntaje SIMCE 2023-2024 y 2018-2024 (para 6º básico), considerando exclusivamente aquellas con  </w:t>
      </w:r>
      <w:r w:rsidDel="00000000" w:rsidR="00000000" w:rsidRPr="00000000">
        <w:rPr>
          <w:b w:val="1"/>
          <w:bCs w:val="1"/>
          <w:rtl w:val="0"/>
        </w:rPr>
        <w:t xml:space="preserve">significancia estadística</w:t>
      </w:r>
      <w:r w:rsidDel="00000000" w:rsidR="00000000" w:rsidRPr="00000000">
        <w:rPr>
          <w:rtl w:val="0"/>
        </w:rPr>
        <w:t xml:space="preserve"> . Se excluyeron los resultados 2022 por disposición del Consejo Nacional de Educación tras el impacto de la pandemia.</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c. Iniciativa:</w:t>
      </w:r>
      <w:r w:rsidDel="00000000" w:rsidR="00000000" w:rsidRPr="00000000">
        <w:rPr>
          <w:rtl w:val="0"/>
        </w:rPr>
        <w:t xml:space="preserve">  Evalúa la innovación y el apoyo externo. La fuente es la Ficha SNED validada, analizando actividades pedagógicas, consejos escolares y capacitación docente.</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d. Condiciones de Trabajo:</w:t>
      </w:r>
      <w:r w:rsidDel="00000000" w:rsidR="00000000" w:rsidRPr="00000000">
        <w:rPr>
          <w:rtl w:val="0"/>
        </w:rPr>
        <w:t xml:space="preserve">  Mide el adecuado funcionamiento institucional. Se basa en los procesos administrativos sancionatorios terminados informados por la  </w:t>
      </w:r>
      <w:r w:rsidDel="00000000" w:rsidR="00000000" w:rsidRPr="00000000">
        <w:rPr>
          <w:b w:val="1"/>
          <w:bCs w:val="1"/>
          <w:rtl w:val="0"/>
        </w:rPr>
        <w:t xml:space="preserve">Superintendencia de Educación</w:t>
      </w:r>
      <w:r w:rsidDel="00000000" w:rsidR="00000000" w:rsidRPr="00000000">
        <w:rPr>
          <w:rtl w:val="0"/>
        </w:rPr>
        <w:t xml:space="preserve"> .</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e. Igualdad de Oportunidades:</w:t>
      </w:r>
      <w:r w:rsidDel="00000000" w:rsidR="00000000" w:rsidRPr="00000000">
        <w:rPr>
          <w:rtl w:val="0"/>
        </w:rPr>
        <w:t xml:space="preserve">  Mide accesibilidad y permanencia. Se desglosa en tres sub-factores:</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Rendimiento (50%):</w:t>
      </w:r>
      <w:r w:rsidDel="00000000" w:rsidR="00000000" w:rsidRPr="00000000">
        <w:rPr>
          <w:rtl w:val="0"/>
        </w:rPr>
        <w:t xml:space="preserve">  Tasas de aprobación y retención (Datos MINEDUC).</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Integración (10%):</w:t>
      </w:r>
      <w:r w:rsidDel="00000000" w:rsidR="00000000" w:rsidRPr="00000000">
        <w:rPr>
          <w:rtl w:val="0"/>
        </w:rPr>
        <w:t xml:space="preserve">  Convenios PIE e incorporación de alumnos con  </w:t>
      </w:r>
      <w:r w:rsidDel="00000000" w:rsidR="00000000" w:rsidRPr="00000000">
        <w:rPr>
          <w:b w:val="1"/>
          <w:bCs w:val="1"/>
          <w:rtl w:val="0"/>
        </w:rPr>
        <w:t xml:space="preserve">discapacidad múltiple o severa</w:t>
      </w:r>
      <w:r w:rsidDel="00000000" w:rsidR="00000000" w:rsidRPr="00000000">
        <w:rPr>
          <w:rtl w:val="0"/>
        </w:rPr>
        <w:t xml:space="preserve"> .</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Prácticas Discriminatorias (40%):</w:t>
      </w:r>
      <w:r w:rsidDel="00000000" w:rsidR="00000000" w:rsidRPr="00000000">
        <w:rPr>
          <w:rtl w:val="0"/>
        </w:rPr>
        <w:t xml:space="preserve">  Ausencia de sanciones por discriminación (Superintendencia de Educación).</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f. Integración y Participación:</w:t>
      </w:r>
      <w:r w:rsidDel="00000000" w:rsidR="00000000" w:rsidRPr="00000000">
        <w:rPr>
          <w:rtl w:val="0"/>
        </w:rPr>
        <w:t xml:space="preserve">  Evalúa el rol de los Centros de Padres, Alumnos y Consejos de Profesores mediante la Ficha SNED.</w:t>
      </w:r>
    </w:p>
    <w:p w:rsidR="00000000" w:rsidDel="00000000" w:rsidP="00000000" w:rsidRDefault="00000000" w:rsidRPr="00000000" w14:paraId="0000001B">
      <w:pPr>
        <w:pStyle w:val="Heading5"/>
        <w:rPr/>
      </w:pPr>
      <w:bookmarkStart w:colFirst="0" w:colLast="0" w:name="_eycet4si3vmx" w:id="7"/>
      <w:bookmarkEnd w:id="7"/>
      <w:r w:rsidDel="00000000" w:rsidR="00000000" w:rsidRPr="00000000">
        <w:rPr>
          <w:rtl w:val="0"/>
        </w:rPr>
        <w:t xml:space="preserve">4. Estructura de Ponderación del Índice SNED</w:t>
      </w:r>
    </w:p>
    <w:p w:rsidR="00000000" w:rsidDel="00000000" w:rsidP="00000000" w:rsidRDefault="00000000" w:rsidRPr="00000000" w14:paraId="0000001C">
      <w:pPr>
        <w:rPr/>
      </w:pPr>
      <w:r w:rsidDel="00000000" w:rsidR="00000000" w:rsidRPr="00000000">
        <w:rPr>
          <w:rtl w:val="0"/>
        </w:rPr>
        <w:t xml:space="preserve">Atendido el marco regulatorio, la ponderación de los factores difiere según el tipo de enseñanza para ajustarse a la disponibilidad de indicadores estandarizados.| Factor | Ponderación General (%) | Ponderación Educación Especial (%) || ------ | ------ | ------ || Efectividad | 37% | 0% || Superación | 28% | 0% || Iniciativa | 6% | 17% || Mejoramiento Condiciones de Trabajo | 2% | 6% || Igualdad de Oportunidades | 22% | 63% || Integración y Participación | 5% | 14% || </w:t>
      </w:r>
      <w:r w:rsidDel="00000000" w:rsidR="00000000" w:rsidRPr="00000000">
        <w:rPr>
          <w:b w:val="1"/>
          <w:bCs w:val="1"/>
          <w:rtl w:val="0"/>
        </w:rPr>
        <w:t xml:space="preserve">Total</w:t>
      </w:r>
      <w:r w:rsidDel="00000000" w:rsidR="00000000" w:rsidRPr="00000000">
        <w:rPr>
          <w:rtl w:val="0"/>
        </w:rPr>
        <w:t xml:space="preserve"> | </w:t>
      </w:r>
      <w:r w:rsidDel="00000000" w:rsidR="00000000" w:rsidRPr="00000000">
        <w:rPr>
          <w:b w:val="1"/>
          <w:bCs w:val="1"/>
          <w:rtl w:val="0"/>
        </w:rPr>
        <w:t xml:space="preserve">100%</w:t>
      </w:r>
      <w:r w:rsidDel="00000000" w:rsidR="00000000" w:rsidRPr="00000000">
        <w:rPr>
          <w:rtl w:val="0"/>
        </w:rPr>
        <w:t xml:space="preserve"> | </w:t>
      </w:r>
      <w:r w:rsidDel="00000000" w:rsidR="00000000" w:rsidRPr="00000000">
        <w:rPr>
          <w:b w:val="1"/>
          <w:bCs w:val="1"/>
          <w:rtl w:val="0"/>
        </w:rPr>
        <w:t xml:space="preserve">100%</w:t>
      </w:r>
      <w:r w:rsidDel="00000000" w:rsidR="00000000" w:rsidRPr="00000000">
        <w:rPr>
          <w:rtl w:val="0"/>
        </w:rPr>
        <w:t xml:space="preserve"> |</w:t>
      </w:r>
    </w:p>
    <w:p w:rsidR="00000000" w:rsidDel="00000000" w:rsidP="00000000" w:rsidRDefault="00000000" w:rsidRPr="00000000" w14:paraId="0000001D">
      <w:pPr>
        <w:pStyle w:val="Heading5"/>
        <w:rPr/>
      </w:pPr>
      <w:bookmarkStart w:colFirst="0" w:colLast="0" w:name="_iuh86kp28kgq" w:id="8"/>
      <w:bookmarkEnd w:id="8"/>
      <w:r w:rsidDel="00000000" w:rsidR="00000000" w:rsidRPr="00000000">
        <w:rPr>
          <w:rtl w:val="0"/>
        </w:rPr>
        <w:t xml:space="preserve">5. Algoritmo de Cálculo y Proceso de Normalización</w:t>
      </w:r>
    </w:p>
    <w:p w:rsidR="00000000" w:rsidDel="00000000" w:rsidP="00000000" w:rsidRDefault="00000000" w:rsidRPr="00000000" w14:paraId="0000001E">
      <w:pPr>
        <w:rPr/>
      </w:pPr>
      <w:r w:rsidDel="00000000" w:rsidR="00000000" w:rsidRPr="00000000">
        <w:rPr>
          <w:rtl w:val="0"/>
        </w:rPr>
        <w:t xml:space="preserve">La normalización de los datos es un paso crítico para garantizar la equidad trans-regional, transformando variables heterogéneas en una escala común de 0 a 100.</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Ajuste de Factores:</w:t>
      </w:r>
      <w:r w:rsidDel="00000000" w:rsidR="00000000" w:rsidRPr="00000000">
        <w:rPr>
          <w:rtl w:val="0"/>
        </w:rPr>
        <w:t xml:space="preserve">  Cada factor inicial se escala de 0 a 100, donde 0 representa el valor mínimo nacional y 100 el máximo observado.</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Cálculo del Promedio Ponderado:</w:t>
      </w:r>
      <w:r w:rsidDel="00000000" w:rsidR="00000000" w:rsidRPr="00000000">
        <w:rPr>
          <w:rtl w:val="0"/>
        </w:rPr>
        <w:t xml:space="preserve">  Se integra el puntaje de cada factor multiplicado por su respectiva ponderación legal.</w:t>
      </w:r>
      <w:r w:rsidDel="00000000" w:rsidR="00000000" w:rsidRPr="00000000">
        <w:rPr>
          <w:b w:val="1"/>
          <w:bCs w:val="1"/>
          <w:rtl w:val="0"/>
        </w:rPr>
        <w:t xml:space="preserve">Lógica del Re-escalado Final del Índice SNED:</w:t>
      </w:r>
      <w:r w:rsidDel="00000000" w:rsidR="00000000" w:rsidRPr="00000000">
        <w:rPr>
          <w:rtl w:val="0"/>
        </w:rPr>
        <w:t xml:space="preserve">  Para obtener el valor definitivo del Índice, se aplica un ajuste sobre el rango nacional de los promedios ponderados:  $$Índice\ SNED = \left( \frac{Promedio\ Ponderado - Mínimo}{Máximo - Mínimo} \right) \times 100$$</w:t>
      </w:r>
    </w:p>
    <w:p w:rsidR="00000000" w:rsidDel="00000000" w:rsidP="00000000" w:rsidRDefault="00000000" w:rsidRPr="00000000" w14:paraId="00000021">
      <w:pPr>
        <w:pStyle w:val="Heading5"/>
        <w:rPr/>
      </w:pPr>
      <w:bookmarkStart w:colFirst="0" w:colLast="0" w:name="_aj20529f102n" w:id="9"/>
      <w:bookmarkEnd w:id="9"/>
      <w:r w:rsidDel="00000000" w:rsidR="00000000" w:rsidRPr="00000000">
        <w:rPr>
          <w:rtl w:val="0"/>
        </w:rPr>
        <w:t xml:space="preserve">6. Criterios de Selección y Asignación de la Subvención</w:t>
      </w:r>
    </w:p>
    <w:p w:rsidR="00000000" w:rsidDel="00000000" w:rsidP="00000000" w:rsidRDefault="00000000" w:rsidRPr="00000000" w14:paraId="00000022">
      <w:pPr>
        <w:rPr/>
      </w:pPr>
      <w:r w:rsidDel="00000000" w:rsidR="00000000" w:rsidRPr="00000000">
        <w:rPr>
          <w:rtl w:val="0"/>
        </w:rPr>
        <w:t xml:space="preserve">La asignación de la  </w:t>
      </w:r>
      <w:r w:rsidDel="00000000" w:rsidR="00000000" w:rsidRPr="00000000">
        <w:rPr>
          <w:b w:val="1"/>
          <w:bCs w:val="1"/>
          <w:rtl w:val="0"/>
        </w:rPr>
        <w:t xml:space="preserve">Subvención por Desempeño de Excelencia</w:t>
      </w:r>
      <w:r w:rsidDel="00000000" w:rsidR="00000000" w:rsidRPr="00000000">
        <w:rPr>
          <w:rtl w:val="0"/>
        </w:rPr>
        <w:t xml:space="preserve">  contempla un beneficio de  </w:t>
      </w:r>
      <w:r w:rsidDel="00000000" w:rsidR="00000000" w:rsidRPr="00000000">
        <w:rPr>
          <w:b w:val="1"/>
          <w:bCs w:val="1"/>
          <w:rtl w:val="0"/>
        </w:rPr>
        <w:t xml:space="preserve">$7.463,89</w:t>
      </w:r>
      <w:r w:rsidDel="00000000" w:rsidR="00000000" w:rsidRPr="00000000">
        <w:rPr>
          <w:rtl w:val="0"/>
        </w:rPr>
        <w:t xml:space="preserve"> mensuales por estudiante para docentes y ****$  </w:t>
      </w:r>
      <w:r w:rsidDel="00000000" w:rsidR="00000000" w:rsidRPr="00000000">
        <w:rPr>
          <w:b w:val="1"/>
          <w:bCs w:val="1"/>
          <w:rtl w:val="0"/>
        </w:rPr>
        <w:t xml:space="preserve">522,65</w:t>
      </w:r>
      <w:r w:rsidDel="00000000" w:rsidR="00000000" w:rsidRPr="00000000">
        <w:rPr>
          <w:rtl w:val="0"/>
        </w:rPr>
        <w:t xml:space="preserve">  para asistentes. El proceso de selección sigue este algoritmo:</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Paso 0:</w:t>
      </w:r>
      <w:r w:rsidDel="00000000" w:rsidR="00000000" w:rsidRPr="00000000">
        <w:rPr>
          <w:rtl w:val="0"/>
        </w:rPr>
        <w:t xml:space="preserve">  Se establece el estado inicial sin establecimientos premiados.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Paso 1:</w:t>
      </w:r>
      <w:r w:rsidDel="00000000" w:rsidR="00000000" w:rsidRPr="00000000">
        <w:rPr>
          <w:rtl w:val="0"/>
        </w:rPr>
        <w:t xml:space="preserve">  Se identifica al establecimiento con mayor Índice SNED por cada grupo homogéneo.</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Paso 2:</w:t>
      </w:r>
      <w:r w:rsidDel="00000000" w:rsidR="00000000" w:rsidRPr="00000000">
        <w:rPr>
          <w:rtl w:val="0"/>
        </w:rPr>
        <w:t xml:space="preserve">  Se aplican los filtros de exclusión técnica y restrictiva.</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Paso 3:</w:t>
      </w:r>
      <w:r w:rsidDel="00000000" w:rsidR="00000000" w:rsidRPr="00000000">
        <w:rPr>
          <w:rtl w:val="0"/>
        </w:rPr>
        <w:t xml:space="preserve">  Se calcula la distancia cuadrada respecto al ideal de matrícula regional (25% o 35%).</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Paso 4:</w:t>
      </w:r>
      <w:r w:rsidDel="00000000" w:rsidR="00000000" w:rsidRPr="00000000">
        <w:rPr>
          <w:rtl w:val="0"/>
        </w:rPr>
        <w:t xml:space="preserve">  Se selecciona al candidato que minimice dicha distancia.</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Paso 5:</w:t>
      </w:r>
      <w:r w:rsidDel="00000000" w:rsidR="00000000" w:rsidRPr="00000000">
        <w:rPr>
          <w:rtl w:val="0"/>
        </w:rPr>
        <w:t xml:space="preserve">  Se itera el ciclo hasta completar las cuotas de matrícula regional.</w:t>
      </w:r>
      <w:r w:rsidDel="00000000" w:rsidR="00000000" w:rsidRPr="00000000">
        <w:rPr>
          <w:b w:val="1"/>
          <w:bCs w:val="1"/>
          <w:rtl w:val="0"/>
        </w:rPr>
        <w:t xml:space="preserve">Criterios Restrictivos Obligatorios: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Ningún establecimiento puede ser premiado si su Índice SNED es inferior al promedio de su región (excluyendo Educación Especial).</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Ningún establecimiento puede ser premiado si su Índice SNED es inferior al valor máximo de los establecimientos no premiados del grupo socioeconómico inferior de su mismo tipo.Los beneficiarios se dividen en dos tramos: el  </w:t>
      </w:r>
      <w:r w:rsidDel="00000000" w:rsidR="00000000" w:rsidRPr="00000000">
        <w:rPr>
          <w:b w:val="1"/>
          <w:bCs w:val="1"/>
          <w:rtl w:val="0"/>
        </w:rPr>
        <w:t xml:space="preserve">100% de la subvención</w:t>
      </w:r>
      <w:r w:rsidDel="00000000" w:rsidR="00000000" w:rsidRPr="00000000">
        <w:rPr>
          <w:rtl w:val="0"/>
        </w:rPr>
        <w:t xml:space="preserve">  para quienes representen hasta el 25% de la matrícula regional, y el  </w:t>
      </w:r>
      <w:r w:rsidDel="00000000" w:rsidR="00000000" w:rsidRPr="00000000">
        <w:rPr>
          <w:b w:val="1"/>
          <w:bCs w:val="1"/>
          <w:rtl w:val="0"/>
        </w:rPr>
        <w:t xml:space="preserve">60% de la subvención</w:t>
      </w:r>
      <w:r w:rsidDel="00000000" w:rsidR="00000000" w:rsidRPr="00000000">
        <w:rPr>
          <w:rtl w:val="0"/>
        </w:rPr>
        <w:t xml:space="preserve">  para el tramo siguiente hasta completar el 35%.</w:t>
      </w:r>
    </w:p>
    <w:p w:rsidR="00000000" w:rsidDel="00000000" w:rsidP="00000000" w:rsidRDefault="00000000" w:rsidRPr="00000000" w14:paraId="0000002B">
      <w:pPr>
        <w:pStyle w:val="Heading5"/>
        <w:rPr/>
      </w:pPr>
      <w:bookmarkStart w:colFirst="0" w:colLast="0" w:name="_t1zegf969f39" w:id="10"/>
      <w:bookmarkEnd w:id="10"/>
      <w:r w:rsidDel="00000000" w:rsidR="00000000" w:rsidRPr="00000000">
        <w:rPr>
          <w:rtl w:val="0"/>
        </w:rPr>
        <w:t xml:space="preserve">7. Distribución de Beneficiarios (Resultados SNED 2026-2027)</w:t>
      </w:r>
    </w:p>
    <w:p w:rsidR="00000000" w:rsidDel="00000000" w:rsidP="00000000" w:rsidRDefault="00000000" w:rsidRPr="00000000" w14:paraId="0000002C">
      <w:pPr>
        <w:rPr/>
      </w:pPr>
      <w:r w:rsidDel="00000000" w:rsidR="00000000" w:rsidRPr="00000000">
        <w:rPr>
          <w:rtl w:val="0"/>
        </w:rPr>
        <w:t xml:space="preserve">El proceso actual ha seleccionado un total de 3.093 establecimientos a nivel nacional. La distribución según dependencia administrativa se detalla a continuación:</w:t>
      </w:r>
      <w:r w:rsidDel="00000000" w:rsidR="00000000" w:rsidRPr="00000000">
        <w:rPr>
          <w:b w:val="1"/>
          <w:bCs w:val="1"/>
          <w:rtl w:val="0"/>
        </w:rPr>
        <w:t xml:space="preserve">Resumen de Establecimientos Premiados por Dependencia</w:t>
      </w:r>
      <w:r w:rsidDel="00000000" w:rsidR="00000000" w:rsidRPr="00000000">
        <w:rPr>
          <w:rtl w:val="0"/>
        </w:rPr>
        <w:t xml:space="preserve">| Dependencia | Premiado 100% | Premiado 60% | Total de Establecimientos || ------ | ------ | ------ | ------ || Municipal | 782 | 286 | 3.278 || Particular Subvencionado | 1.023 | 452 | 5.472 || Servicio Local de Educación (SLE) | 409 | 127 | 1.727 || Administración Delegada (DL 3.166) | 8 | 6 | 70 || </w:t>
      </w:r>
      <w:r w:rsidDel="00000000" w:rsidR="00000000" w:rsidRPr="00000000">
        <w:rPr>
          <w:b w:val="1"/>
          <w:bCs w:val="1"/>
          <w:rtl w:val="0"/>
        </w:rPr>
        <w:t xml:space="preserve">Total Nacional</w:t>
      </w:r>
      <w:r w:rsidDel="00000000" w:rsidR="00000000" w:rsidRPr="00000000">
        <w:rPr>
          <w:rtl w:val="0"/>
        </w:rPr>
        <w:t xml:space="preserve"> | </w:t>
      </w:r>
      <w:r w:rsidDel="00000000" w:rsidR="00000000" w:rsidRPr="00000000">
        <w:rPr>
          <w:b w:val="1"/>
          <w:bCs w:val="1"/>
          <w:rtl w:val="0"/>
        </w:rPr>
        <w:t xml:space="preserve">2.222</w:t>
      </w:r>
      <w:r w:rsidDel="00000000" w:rsidR="00000000" w:rsidRPr="00000000">
        <w:rPr>
          <w:rtl w:val="0"/>
        </w:rPr>
        <w:t xml:space="preserve"> | </w:t>
      </w:r>
      <w:r w:rsidDel="00000000" w:rsidR="00000000" w:rsidRPr="00000000">
        <w:rPr>
          <w:b w:val="1"/>
          <w:bCs w:val="1"/>
          <w:rtl w:val="0"/>
        </w:rPr>
        <w:t xml:space="preserve">871</w:t>
      </w:r>
      <w:r w:rsidDel="00000000" w:rsidR="00000000" w:rsidRPr="00000000">
        <w:rPr>
          <w:rtl w:val="0"/>
        </w:rPr>
        <w:t xml:space="preserve"> | </w:t>
      </w:r>
      <w:r w:rsidDel="00000000" w:rsidR="00000000" w:rsidRPr="00000000">
        <w:rPr>
          <w:b w:val="1"/>
          <w:bCs w:val="1"/>
          <w:rtl w:val="0"/>
        </w:rPr>
        <w:t xml:space="preserve">10.547</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