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145733639"/>
        <w:docPartObj>
          <w:docPartGallery w:val="Cover Pages"/>
          <w:docPartUnique/>
        </w:docPartObj>
      </w:sdtPr>
      <w:sdtContent>
        <w:p w:rsidR="00BF3B31" w:rsidRPr="00B85FCD" w:rsidRDefault="00BF3B31">
          <w:r w:rsidRPr="00B85FC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align>left</wp:align>
                    </wp:positionH>
                    <wp:positionV relativeFrom="page">
                      <wp:align>bottom</wp:align>
                    </wp:positionV>
                    <wp:extent cx="5534025" cy="2724912"/>
                    <wp:effectExtent l="0" t="0" r="0" b="0"/>
                    <wp:wrapNone/>
                    <wp:docPr id="87" name="Zone de texte 3" title="Titre et sous-titre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534025" cy="272491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i/>
                                    <w:color w:val="262626" w:themeColor="text1" w:themeTint="D9"/>
                                    <w:sz w:val="32"/>
                                    <w:szCs w:val="32"/>
                                  </w:rPr>
                                  <w:alias w:val="Auteur"/>
                                  <w:tag w:val=""/>
                                  <w:id w:val="-1376464533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15:appearance w15:val="hidden"/>
                                  <w:text/>
                                </w:sdtPr>
                                <w:sdtContent>
                                  <w:p w:rsidR="00BF3B31" w:rsidRPr="008F3511" w:rsidRDefault="009D7E3A" w:rsidP="00B85FCD">
                                    <w:pPr>
                                      <w:pStyle w:val="Sansinterligne"/>
                                      <w:spacing w:after="480"/>
                                      <w:rPr>
                                        <w:i/>
                                        <w:color w:val="262626" w:themeColor="text1" w:themeTint="D9"/>
                                        <w:sz w:val="32"/>
                                        <w:szCs w:val="32"/>
                                      </w:rPr>
                                    </w:pPr>
                                    <w:proofErr w:type="gramStart"/>
                                    <w:r w:rsidRPr="008F3511">
                                      <w:rPr>
                                        <w:i/>
                                        <w:color w:val="262626" w:themeColor="text1" w:themeTint="D9"/>
                                        <w:sz w:val="32"/>
                                        <w:szCs w:val="32"/>
                                      </w:rPr>
                                      <w:t>IFU :</w:t>
                                    </w:r>
                                    <w:proofErr w:type="gramEnd"/>
                                    <w:r w:rsidRPr="008F3511">
                                      <w:rPr>
                                        <w:i/>
                                        <w:color w:val="262626" w:themeColor="text1" w:themeTint="D9"/>
                                        <w:sz w:val="32"/>
                                        <w:szCs w:val="32"/>
                                      </w:rPr>
                                      <w:t xml:space="preserve"> 00292389M</w:t>
                                    </w:r>
                                  </w:p>
                                </w:sdtContent>
                              </w:sdt>
                              <w:p w:rsidR="00BF3B31" w:rsidRPr="00B66ABF" w:rsidRDefault="00000000" w:rsidP="00B85FCD">
                                <w:pPr>
                                  <w:pStyle w:val="Sansinterligne"/>
                                  <w:rPr>
                                    <w:i/>
                                    <w:color w:val="262626" w:themeColor="text1" w:themeTint="D9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i/>
                                      <w:color w:val="262626" w:themeColor="text1" w:themeTint="D9"/>
                                      <w:sz w:val="26"/>
                                      <w:szCs w:val="26"/>
                                    </w:rPr>
                                    <w:alias w:val="Entreprise"/>
                                    <w:tag w:val=""/>
                                    <w:id w:val="1746067993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15:appearance w15:val="hidden"/>
                                    <w:text/>
                                  </w:sdtPr>
                                  <w:sdtContent>
                                    <w:r w:rsidR="00B66ABF" w:rsidRPr="00B66ABF">
                                      <w:rPr>
                                        <w:i/>
                                        <w:color w:val="262626" w:themeColor="text1" w:themeTint="D9"/>
                                        <w:sz w:val="26"/>
                                        <w:szCs w:val="26"/>
                                      </w:rPr>
                                      <w:t>HH Consulting</w:t>
                                    </w:r>
                                  </w:sdtContent>
                                </w:sdt>
                                <w:r w:rsidR="00BF3B31" w:rsidRPr="00B66ABF">
                                  <w:rPr>
                                    <w:i/>
                                    <w:color w:val="262626" w:themeColor="text1" w:themeTint="D9"/>
                                    <w:sz w:val="26"/>
                                    <w:szCs w:val="26"/>
                                  </w:rPr>
                                  <w:t xml:space="preserve"> | </w:t>
                                </w:r>
                                <w:sdt>
                                  <w:sdtPr>
                                    <w:rPr>
                                      <w:i/>
                                      <w:color w:val="262626" w:themeColor="text1" w:themeTint="D9"/>
                                      <w:sz w:val="26"/>
                                      <w:szCs w:val="26"/>
                                    </w:rPr>
                                    <w:alias w:val="Adresse de l’entreprise"/>
                                    <w:tag w:val=""/>
                                    <w:id w:val="-92392518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15:appearance w15:val="hidden"/>
                                    <w:text/>
                                  </w:sdtPr>
                                  <w:sdtContent>
                                    <w:r w:rsidR="00B66ABF" w:rsidRPr="00B66ABF">
                                      <w:rPr>
                                        <w:i/>
                                        <w:color w:val="262626" w:themeColor="text1" w:themeTint="D9"/>
                                        <w:sz w:val="26"/>
                                        <w:szCs w:val="26"/>
                                      </w:rPr>
                                      <w:t xml:space="preserve">Ouagadougou, </w:t>
                                    </w:r>
                                  </w:sdtContent>
                                </w:sdt>
                                <w:r w:rsidR="00B66ABF" w:rsidRPr="00B66ABF">
                                  <w:rPr>
                                    <w:i/>
                                    <w:color w:val="262626" w:themeColor="text1" w:themeTint="D9"/>
                                    <w:sz w:val="26"/>
                                    <w:szCs w:val="26"/>
                                  </w:rPr>
                                  <w:t>00226 70612916, canisiushien@gmail.</w:t>
                                </w:r>
                                <w:r w:rsidR="00B66ABF">
                                  <w:rPr>
                                    <w:i/>
                                    <w:color w:val="262626" w:themeColor="text1" w:themeTint="D9"/>
                                    <w:sz w:val="26"/>
                                    <w:szCs w:val="26"/>
                                  </w:rPr>
                                  <w:t>com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188720" tIns="91440" rIns="0" bIns="91440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89000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3" o:spid="_x0000_s1026" type="#_x0000_t202" alt="Titre : Titre et sous-titre" style="position:absolute;margin-left:0;margin-top:0;width:435.75pt;height:214.55pt;z-index:251661312;visibility:visible;mso-wrap-style:square;mso-width-percent:890;mso-height-percent:0;mso-wrap-distance-left:9pt;mso-wrap-distance-top:0;mso-wrap-distance-right:9pt;mso-wrap-distance-bottom:0;mso-position-horizontal:left;mso-position-horizontal-relative:page;mso-position-vertical:bottom;mso-position-vertical-relative:page;mso-width-percent:890;mso-height-percent:0;mso-width-relative:page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" filled="f" stroked="f" strokeweight=".5pt">
                    <v:textbox inset="93.6pt,7.2pt,0,1in">
                      <w:txbxContent>
                        <w:sdt>
                          <w:sdtPr>
                            <w:rPr>
                              <w:i/>
                              <w:color w:val="262626" w:themeColor="text1" w:themeTint="D9"/>
                              <w:sz w:val="32"/>
                              <w:szCs w:val="32"/>
                            </w:rPr>
                            <w:alias w:val="Auteur"/>
                            <w:tag w:val=""/>
                            <w:id w:val="-1376464533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15:appearance w15:val="hidden"/>
                            <w:text/>
                          </w:sdtPr>
                          <w:sdtContent>
                            <w:p w:rsidR="00BF3B31" w:rsidRPr="008F3511" w:rsidRDefault="009D7E3A" w:rsidP="00B85FCD">
                              <w:pPr>
                                <w:pStyle w:val="Sansinterligne"/>
                                <w:spacing w:after="480"/>
                                <w:rPr>
                                  <w:i/>
                                  <w:color w:val="262626" w:themeColor="text1" w:themeTint="D9"/>
                                  <w:sz w:val="32"/>
                                  <w:szCs w:val="32"/>
                                </w:rPr>
                              </w:pPr>
                              <w:proofErr w:type="gramStart"/>
                              <w:r w:rsidRPr="008F3511">
                                <w:rPr>
                                  <w:i/>
                                  <w:color w:val="262626" w:themeColor="text1" w:themeTint="D9"/>
                                  <w:sz w:val="32"/>
                                  <w:szCs w:val="32"/>
                                </w:rPr>
                                <w:t>IFU :</w:t>
                              </w:r>
                              <w:proofErr w:type="gramEnd"/>
                              <w:r w:rsidRPr="008F3511">
                                <w:rPr>
                                  <w:i/>
                                  <w:color w:val="262626" w:themeColor="text1" w:themeTint="D9"/>
                                  <w:sz w:val="32"/>
                                  <w:szCs w:val="32"/>
                                </w:rPr>
                                <w:t xml:space="preserve"> 00292389M</w:t>
                              </w:r>
                            </w:p>
                          </w:sdtContent>
                        </w:sdt>
                        <w:p w:rsidR="00BF3B31" w:rsidRPr="00B66ABF" w:rsidRDefault="00000000" w:rsidP="00B85FCD">
                          <w:pPr>
                            <w:pStyle w:val="Sansinterligne"/>
                            <w:rPr>
                              <w:i/>
                              <w:color w:val="262626" w:themeColor="text1" w:themeTint="D9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i/>
                                <w:color w:val="262626" w:themeColor="text1" w:themeTint="D9"/>
                                <w:sz w:val="26"/>
                                <w:szCs w:val="26"/>
                              </w:rPr>
                              <w:alias w:val="Entreprise"/>
                              <w:tag w:val=""/>
                              <w:id w:val="1746067993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15:appearance w15:val="hidden"/>
                              <w:text/>
                            </w:sdtPr>
                            <w:sdtContent>
                              <w:r w:rsidR="00B66ABF" w:rsidRPr="00B66ABF">
                                <w:rPr>
                                  <w:i/>
                                  <w:color w:val="262626" w:themeColor="text1" w:themeTint="D9"/>
                                  <w:sz w:val="26"/>
                                  <w:szCs w:val="26"/>
                                </w:rPr>
                                <w:t>HH Consulting</w:t>
                              </w:r>
                            </w:sdtContent>
                          </w:sdt>
                          <w:r w:rsidR="00BF3B31" w:rsidRPr="00B66ABF">
                            <w:rPr>
                              <w:i/>
                              <w:color w:val="262626" w:themeColor="text1" w:themeTint="D9"/>
                              <w:sz w:val="26"/>
                              <w:szCs w:val="26"/>
                            </w:rPr>
                            <w:t xml:space="preserve"> | </w:t>
                          </w:r>
                          <w:sdt>
                            <w:sdtPr>
                              <w:rPr>
                                <w:i/>
                                <w:color w:val="262626" w:themeColor="text1" w:themeTint="D9"/>
                                <w:sz w:val="26"/>
                                <w:szCs w:val="26"/>
                              </w:rPr>
                              <w:alias w:val="Adresse de l’entreprise"/>
                              <w:tag w:val=""/>
                              <w:id w:val="-92392518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15:appearance w15:val="hidden"/>
                              <w:text/>
                            </w:sdtPr>
                            <w:sdtContent>
                              <w:r w:rsidR="00B66ABF" w:rsidRPr="00B66ABF">
                                <w:rPr>
                                  <w:i/>
                                  <w:color w:val="262626" w:themeColor="text1" w:themeTint="D9"/>
                                  <w:sz w:val="26"/>
                                  <w:szCs w:val="26"/>
                                </w:rPr>
                                <w:t xml:space="preserve">Ouagadougou, </w:t>
                              </w:r>
                            </w:sdtContent>
                          </w:sdt>
                          <w:r w:rsidR="00B66ABF" w:rsidRPr="00B66ABF">
                            <w:rPr>
                              <w:i/>
                              <w:color w:val="262626" w:themeColor="text1" w:themeTint="D9"/>
                              <w:sz w:val="26"/>
                              <w:szCs w:val="26"/>
                            </w:rPr>
                            <w:t>00226 70612916, canisiushien@gmail.</w:t>
                          </w:r>
                          <w:r w:rsidR="00B66ABF">
                            <w:rPr>
                              <w:i/>
                              <w:color w:val="262626" w:themeColor="text1" w:themeTint="D9"/>
                              <w:sz w:val="26"/>
                              <w:szCs w:val="26"/>
                            </w:rPr>
                            <w:t>com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Pr="00B85FC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10000</wp14:pctPosHOffset>
                        </wp:positionH>
                      </mc:Choice>
                      <mc:Fallback>
                        <wp:positionH relativeFrom="page">
                          <wp:posOffset>755650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15000</wp14:pctPosVOffset>
                        </wp:positionV>
                      </mc:Choice>
                      <mc:Fallback>
                        <wp:positionV relativeFrom="page">
                          <wp:posOffset>1603375</wp:posOffset>
                        </wp:positionV>
                      </mc:Fallback>
                    </mc:AlternateContent>
                    <wp:extent cx="0" cy="1543050"/>
                    <wp:effectExtent l="19050" t="0" r="19050" b="23495"/>
                    <wp:wrapNone/>
                    <wp:docPr id="88" name="Connecteur droit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154305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V relativeFrom="page">
                      <wp14:pctHeight>79500</wp14:pctHeight>
                    </wp14:sizeRelV>
                  </wp:anchor>
                </w:drawing>
              </mc:Choice>
              <mc:Fallback>
                <w:pict>
                  <v:line w14:anchorId="6758B462" id="Connecteur droit 2" o:spid="_x0000_s1026" style="position:absolute;z-index:-251656192;visibility:visible;mso-wrap-style:square;mso-height-percent:795;mso-left-percent:100;mso-top-percent:150;mso-wrap-distance-left:9pt;mso-wrap-distance-top:0;mso-wrap-distance-right:9pt;mso-wrap-distance-bottom:0;mso-position-horizontal-relative:page;mso-position-vertical-relative:page;mso-height-percent:795;mso-left-percent:100;mso-top-percent:150;mso-height-relative:page" from="0,0" to="0,121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" strokecolor="#272727 [2749]" strokeweight="2.25pt">
                    <v:stroke joinstyle="miter"/>
                    <w10:wrap anchorx="page" anchory="page"/>
                  </v:line>
                </w:pict>
              </mc:Fallback>
            </mc:AlternateContent>
          </w:r>
          <w:r w:rsidRPr="00B85FC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left</wp:align>
                    </wp:positionH>
                    <mc:AlternateContent>
                      <mc:Choice Requires="wp14">
                        <wp:positionV relativeFrom="page">
                          <wp14:pctPosVOffset>15000</wp14:pctPosVOffset>
                        </wp:positionV>
                      </mc:Choice>
                      <mc:Fallback>
                        <wp:positionV relativeFrom="page">
                          <wp:posOffset>1603375</wp:posOffset>
                        </wp:positionV>
                      </mc:Fallback>
                    </mc:AlternateContent>
                    <wp:extent cx="5534025" cy="2724912"/>
                    <wp:effectExtent l="0" t="0" r="2540" b="0"/>
                    <wp:wrapNone/>
                    <wp:docPr id="89" name="Zone de texte 1" title="Titre et sous-titre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534025" cy="272491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hAnsiTheme="majorHAnsi"/>
                                    <w:i/>
                                    <w:caps/>
                                    <w:color w:val="262626" w:themeColor="text1" w:themeTint="D9"/>
                                    <w:sz w:val="120"/>
                                    <w:szCs w:val="120"/>
                                    <w:lang w:val="fr-FR"/>
                                  </w:rPr>
                                  <w:alias w:val="Titre"/>
                                  <w:tag w:val=""/>
                                  <w:id w:val="938639642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15:appearance w15:val="hidden"/>
                                  <w:text/>
                                </w:sdtPr>
                                <w:sdtContent>
                                  <w:p w:rsidR="00BF3B31" w:rsidRPr="007F7BF1" w:rsidRDefault="008F3511" w:rsidP="00B85FCD">
                                    <w:pPr>
                                      <w:pStyle w:val="Sansinterligne"/>
                                      <w:spacing w:after="900"/>
                                      <w:rPr>
                                        <w:rFonts w:asciiTheme="majorHAnsi" w:hAnsiTheme="majorHAnsi"/>
                                        <w:i/>
                                        <w:caps/>
                                        <w:color w:val="262626" w:themeColor="text1" w:themeTint="D9"/>
                                        <w:sz w:val="120"/>
                                        <w:szCs w:val="120"/>
                                        <w:lang w:val="fr-FR"/>
                                      </w:rPr>
                                    </w:pPr>
                                    <w:r>
                                      <w:rPr>
                                        <w:rFonts w:asciiTheme="majorHAnsi" w:hAnsiTheme="majorHAnsi"/>
                                        <w:i/>
                                        <w:caps/>
                                        <w:color w:val="262626" w:themeColor="text1" w:themeTint="D9"/>
                                        <w:sz w:val="120"/>
                                        <w:szCs w:val="120"/>
                                        <w:lang w:val="fr-FR"/>
                                      </w:rPr>
                                      <w:t>DOSSIER</w:t>
                                    </w:r>
                                    <w:r w:rsidR="00BF3B31">
                                      <w:rPr>
                                        <w:rFonts w:asciiTheme="majorHAnsi" w:hAnsiTheme="majorHAnsi"/>
                                        <w:i/>
                                        <w:caps/>
                                        <w:color w:val="262626" w:themeColor="text1" w:themeTint="D9"/>
                                        <w:sz w:val="120"/>
                                        <w:szCs w:val="120"/>
                                        <w:lang w:val="fr-FR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Theme="majorHAnsi" w:hAnsiTheme="majorHAnsi"/>
                                        <w:i/>
                                        <w:caps/>
                                        <w:color w:val="262626" w:themeColor="text1" w:themeTint="D9"/>
                                        <w:sz w:val="120"/>
                                        <w:szCs w:val="120"/>
                                        <w:lang w:val="fr-FR"/>
                                      </w:rPr>
                                      <w:t>CONCEPTUEL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262626" w:themeColor="text1" w:themeTint="D9"/>
                                    <w:sz w:val="36"/>
                                    <w:szCs w:val="36"/>
                                    <w:lang w:val="fr-FR"/>
                                  </w:rPr>
                                  <w:alias w:val="Sous-titre"/>
                                  <w:tag w:val=""/>
                                  <w:id w:val="46794329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15:appearance w15:val="hidden"/>
                                  <w:text/>
                                </w:sdtPr>
                                <w:sdtEndPr>
                                  <w:rPr>
                                    <w:i/>
                                  </w:rPr>
                                </w:sdtEndPr>
                                <w:sdtContent>
                                  <w:p w:rsidR="00BF3B31" w:rsidRPr="007F7BF1" w:rsidRDefault="00BF3B31" w:rsidP="00B85FCD">
                                    <w:pPr>
                                      <w:pStyle w:val="Sansinterligne"/>
                                      <w:rPr>
                                        <w:i/>
                                        <w:color w:val="262626" w:themeColor="text1" w:themeTint="D9"/>
                                        <w:sz w:val="36"/>
                                        <w:szCs w:val="36"/>
                                        <w:lang w:val="fr-FR"/>
                                      </w:rPr>
                                    </w:pPr>
                                    <w:r>
                                      <w:rPr>
                                        <w:color w:val="262626" w:themeColor="text1" w:themeTint="D9"/>
                                        <w:sz w:val="36"/>
                                        <w:szCs w:val="36"/>
                                        <w:lang w:val="fr-FR"/>
                                      </w:rPr>
                                      <w:t>Application de gestion de quincaillerie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188720" tIns="45720" rIns="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89000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Zone de texte 1" o:spid="_x0000_s1027" type="#_x0000_t202" alt="Titre : Titre et sous-titre" style="position:absolute;margin-left:0;margin-top:0;width:435.75pt;height:214.55pt;z-index:251659264;visibility:visible;mso-wrap-style:square;mso-width-percent:890;mso-height-percent:0;mso-top-percent:150;mso-wrap-distance-left:9pt;mso-wrap-distance-top:0;mso-wrap-distance-right:9pt;mso-wrap-distance-bottom:0;mso-position-horizontal:left;mso-position-horizontal-relative:page;mso-position-vertical-relative:page;mso-width-percent:890;mso-height-percent:0;mso-top-percent:150;mso-width-relative:page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" filled="f" stroked="f" strokeweight=".5pt">
                    <v:textbox style="mso-fit-shape-to-text:t" inset="93.6pt,,0">
                      <w:txbxContent>
                        <w:sdt>
                          <w:sdtPr>
                            <w:rPr>
                              <w:rFonts w:asciiTheme="majorHAnsi" w:hAnsiTheme="majorHAnsi"/>
                              <w:i/>
                              <w:caps/>
                              <w:color w:val="262626" w:themeColor="text1" w:themeTint="D9"/>
                              <w:sz w:val="120"/>
                              <w:szCs w:val="120"/>
                              <w:lang w:val="fr-FR"/>
                            </w:rPr>
                            <w:alias w:val="Titre"/>
                            <w:tag w:val=""/>
                            <w:id w:val="938639642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15:appearance w15:val="hidden"/>
                            <w:text/>
                          </w:sdtPr>
                          <w:sdtContent>
                            <w:p w:rsidR="00BF3B31" w:rsidRPr="007F7BF1" w:rsidRDefault="008F3511" w:rsidP="00B85FCD">
                              <w:pPr>
                                <w:pStyle w:val="Sansinterligne"/>
                                <w:spacing w:after="900"/>
                                <w:rPr>
                                  <w:rFonts w:asciiTheme="majorHAnsi" w:hAnsiTheme="majorHAnsi"/>
                                  <w:i/>
                                  <w:caps/>
                                  <w:color w:val="262626" w:themeColor="text1" w:themeTint="D9"/>
                                  <w:sz w:val="120"/>
                                  <w:szCs w:val="120"/>
                                  <w:lang w:val="fr-FR"/>
                                </w:rPr>
                              </w:pPr>
                              <w:r>
                                <w:rPr>
                                  <w:rFonts w:asciiTheme="majorHAnsi" w:hAnsiTheme="majorHAnsi"/>
                                  <w:i/>
                                  <w:caps/>
                                  <w:color w:val="262626" w:themeColor="text1" w:themeTint="D9"/>
                                  <w:sz w:val="120"/>
                                  <w:szCs w:val="120"/>
                                  <w:lang w:val="fr-FR"/>
                                </w:rPr>
                                <w:t>DOSSIER</w:t>
                              </w:r>
                              <w:r w:rsidR="00BF3B31">
                                <w:rPr>
                                  <w:rFonts w:asciiTheme="majorHAnsi" w:hAnsiTheme="majorHAnsi"/>
                                  <w:i/>
                                  <w:caps/>
                                  <w:color w:val="262626" w:themeColor="text1" w:themeTint="D9"/>
                                  <w:sz w:val="120"/>
                                  <w:szCs w:val="120"/>
                                  <w:lang w:val="fr-FR"/>
                                </w:rPr>
                                <w:t xml:space="preserve"> </w:t>
                              </w:r>
                              <w:r>
                                <w:rPr>
                                  <w:rFonts w:asciiTheme="majorHAnsi" w:hAnsiTheme="majorHAnsi"/>
                                  <w:i/>
                                  <w:caps/>
                                  <w:color w:val="262626" w:themeColor="text1" w:themeTint="D9"/>
                                  <w:sz w:val="120"/>
                                  <w:szCs w:val="120"/>
                                  <w:lang w:val="fr-FR"/>
                                </w:rPr>
                                <w:t>CONCEPTUEL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olor w:val="262626" w:themeColor="text1" w:themeTint="D9"/>
                              <w:sz w:val="36"/>
                              <w:szCs w:val="36"/>
                              <w:lang w:val="fr-FR"/>
                            </w:rPr>
                            <w:alias w:val="Sous-titre"/>
                            <w:tag w:val=""/>
                            <w:id w:val="46794329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15:appearance w15:val="hidden"/>
                            <w:text/>
                          </w:sdtPr>
                          <w:sdtEndPr>
                            <w:rPr>
                              <w:i/>
                            </w:rPr>
                          </w:sdtEndPr>
                          <w:sdtContent>
                            <w:p w:rsidR="00BF3B31" w:rsidRPr="007F7BF1" w:rsidRDefault="00BF3B31" w:rsidP="00B85FCD">
                              <w:pPr>
                                <w:pStyle w:val="Sansinterligne"/>
                                <w:rPr>
                                  <w:i/>
                                  <w:color w:val="262626" w:themeColor="text1" w:themeTint="D9"/>
                                  <w:sz w:val="36"/>
                                  <w:szCs w:val="36"/>
                                  <w:lang w:val="fr-FR"/>
                                </w:rPr>
                              </w:pPr>
                              <w:r>
                                <w:rPr>
                                  <w:color w:val="262626" w:themeColor="text1" w:themeTint="D9"/>
                                  <w:sz w:val="36"/>
                                  <w:szCs w:val="36"/>
                                  <w:lang w:val="fr-FR"/>
                                </w:rPr>
                                <w:t>Application de gestion de quincaillerie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:rsidR="00BF3B31" w:rsidRPr="00B85FCD" w:rsidRDefault="00BF3B31">
          <w:r w:rsidRPr="00B85FCD">
            <w:br w:type="page"/>
          </w:r>
        </w:p>
      </w:sdtContent>
    </w:sdt>
    <w:p w:rsidR="0025798A" w:rsidRPr="007874C0" w:rsidRDefault="0025798A" w:rsidP="00E620F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36"/>
          <w:szCs w:val="36"/>
          <w:u w:val="single"/>
          <w:lang w:eastAsia="fr-FR"/>
          <w14:ligatures w14:val="none"/>
        </w:rPr>
      </w:pPr>
      <w:r w:rsidRPr="007874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fr-FR"/>
          <w14:ligatures w14:val="none"/>
        </w:rPr>
        <w:lastRenderedPageBreak/>
        <w:t>Réalisation d’une application de gestion de quincaillerie</w:t>
      </w:r>
    </w:p>
    <w:p w:rsidR="002C5E3D" w:rsidRDefault="002C5E3D" w:rsidP="00E620F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</w:p>
    <w:p w:rsidR="0067474B" w:rsidRPr="005F4548" w:rsidRDefault="005F4548" w:rsidP="005F454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</w:t>
      </w:r>
      <w:r w:rsidR="0067474B" w:rsidRPr="005F45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. Compréhension du besoin</w:t>
      </w:r>
    </w:p>
    <w:p w:rsidR="0067474B" w:rsidRPr="0067474B" w:rsidRDefault="0067474B" w:rsidP="00E620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7474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</w:t>
      </w:r>
      <w:r w:rsidR="002C5E3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’</w:t>
      </w:r>
      <w:r w:rsidRPr="0067474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application </w:t>
      </w:r>
      <w:r w:rsidR="00FF68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doit </w:t>
      </w:r>
      <w:r w:rsidRPr="0067474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permet</w:t>
      </w:r>
      <w:r w:rsidR="00FF68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tre </w:t>
      </w:r>
      <w:r w:rsidRPr="0067474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</w:p>
    <w:p w:rsidR="0067474B" w:rsidRPr="0067474B" w:rsidRDefault="0067474B" w:rsidP="00E620F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7474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gestion des articles (clous, ciment, fer, peinture, etc.)</w:t>
      </w:r>
      <w:r w:rsidR="00D950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</w:t>
      </w:r>
      <w:r w:rsidR="00D950E9">
        <w:t>catégories</w:t>
      </w:r>
    </w:p>
    <w:p w:rsidR="0067474B" w:rsidRPr="0067474B" w:rsidRDefault="0067474B" w:rsidP="00E620F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7474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suivi des stocks</w:t>
      </w:r>
      <w:r w:rsidR="00BF030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="00BF0306">
        <w:t>(entrées/sorties)</w:t>
      </w:r>
      <w:r w:rsidRPr="0067474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 temps réel</w:t>
      </w:r>
    </w:p>
    <w:p w:rsidR="0067474B" w:rsidRPr="0067474B" w:rsidRDefault="0067474B" w:rsidP="00E620F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7474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gestion des ventes et des factures</w:t>
      </w:r>
    </w:p>
    <w:p w:rsidR="0067474B" w:rsidRPr="0067474B" w:rsidRDefault="0067474B" w:rsidP="00E620F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7474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gestion des clients et fournisseurs</w:t>
      </w:r>
    </w:p>
    <w:p w:rsidR="0067474B" w:rsidRPr="0067474B" w:rsidRDefault="0067474B" w:rsidP="00E620F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7474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L’édition de rapports </w:t>
      </w:r>
      <w:r w:rsidR="00BF030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et </w:t>
      </w:r>
      <w:r w:rsidR="00BF0306">
        <w:t>statistiques</w:t>
      </w:r>
      <w:r w:rsidR="00BF0306" w:rsidRPr="0067474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67474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(ventes, stocks, bénéfices)</w:t>
      </w:r>
    </w:p>
    <w:p w:rsidR="0067474B" w:rsidRPr="0067474B" w:rsidRDefault="0067474B" w:rsidP="00E620F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7474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interface simple et accessible aux utilisateurs non techniques</w:t>
      </w:r>
    </w:p>
    <w:p w:rsidR="00BF0306" w:rsidRDefault="00BF0306" w:rsidP="00E620F6">
      <w:pPr>
        <w:jc w:val="both"/>
      </w:pPr>
    </w:p>
    <w:p w:rsidR="00BF0306" w:rsidRDefault="00BF0306" w:rsidP="00E620F6">
      <w:pPr>
        <w:jc w:val="both"/>
      </w:pPr>
    </w:p>
    <w:p w:rsidR="00113F11" w:rsidRPr="00113F11" w:rsidRDefault="00113F11" w:rsidP="00E620F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13F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3. Fonctionnalités </w:t>
      </w:r>
      <w:r w:rsidR="00BD72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attendues</w:t>
      </w:r>
    </w:p>
    <w:p w:rsidR="00113F11" w:rsidRPr="00113F11" w:rsidRDefault="00113F11" w:rsidP="00E620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13F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3.1 Gestion des articles</w:t>
      </w:r>
    </w:p>
    <w:p w:rsidR="00113F11" w:rsidRPr="00113F11" w:rsidRDefault="00113F11" w:rsidP="00E620F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13F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Création, modification et suppression d’articles</w:t>
      </w:r>
    </w:p>
    <w:p w:rsidR="00113F11" w:rsidRPr="00113F11" w:rsidRDefault="00113F11" w:rsidP="00E620F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13F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Catégorisation des produits</w:t>
      </w:r>
    </w:p>
    <w:p w:rsidR="00113F11" w:rsidRPr="00113F11" w:rsidRDefault="00113F11" w:rsidP="00E620F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13F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Gestion des prix d’achat et de vente</w:t>
      </w:r>
    </w:p>
    <w:p w:rsidR="00113F11" w:rsidRDefault="00113F11" w:rsidP="00E620F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13F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Alerte de seuil de stock minimum</w:t>
      </w:r>
    </w:p>
    <w:p w:rsidR="000C575C" w:rsidRPr="00077C44" w:rsidRDefault="000C575C" w:rsidP="000C57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77C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Diagramme de classes</w:t>
      </w:r>
      <w:r w:rsidR="00636123" w:rsidRPr="00077C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r w:rsidR="00636123" w:rsidRPr="00113F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Gestion des articles</w:t>
      </w:r>
      <w:r w:rsidR="00A75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(fig. 1)</w:t>
      </w:r>
    </w:p>
    <w:p w:rsidR="000C575C" w:rsidRDefault="000C575C" w:rsidP="000C57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077C44" w:rsidRPr="00113F11" w:rsidRDefault="00077C44" w:rsidP="000C57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113F11" w:rsidRPr="00113F11" w:rsidRDefault="00113F11" w:rsidP="00E620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13F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3.2 Gestion des stocks</w:t>
      </w:r>
    </w:p>
    <w:p w:rsidR="00113F11" w:rsidRPr="00113F11" w:rsidRDefault="00113F11" w:rsidP="00E620F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13F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Entrées et sorties de stock</w:t>
      </w:r>
    </w:p>
    <w:p w:rsidR="00113F11" w:rsidRPr="00113F11" w:rsidRDefault="00113F11" w:rsidP="00E620F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13F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Historique des mouvements</w:t>
      </w:r>
    </w:p>
    <w:p w:rsidR="00623CF9" w:rsidRPr="00623CF9" w:rsidRDefault="00113F11" w:rsidP="00623CF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13F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État du stock en temps réel</w:t>
      </w:r>
    </w:p>
    <w:p w:rsidR="00623CF9" w:rsidRPr="00077C44" w:rsidRDefault="00623CF9" w:rsidP="00623CF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77C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Diagramme de classes </w:t>
      </w:r>
      <w:r w:rsidRPr="00113F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Gestion des </w:t>
      </w:r>
      <w:r w:rsidR="005E59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stocks</w:t>
      </w:r>
      <w:r w:rsidR="001156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(fig. 2)</w:t>
      </w:r>
    </w:p>
    <w:p w:rsidR="00623CF9" w:rsidRDefault="00623CF9" w:rsidP="00623CF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23CF9" w:rsidRPr="00113F11" w:rsidRDefault="00623CF9" w:rsidP="00623CF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113F11" w:rsidRPr="00113F11" w:rsidRDefault="00113F11" w:rsidP="00E620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13F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3.3 Gestion des ventes</w:t>
      </w:r>
    </w:p>
    <w:p w:rsidR="00113F11" w:rsidRPr="00113F11" w:rsidRDefault="00113F11" w:rsidP="00E620F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13F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Enregistrement des ventes</w:t>
      </w:r>
    </w:p>
    <w:p w:rsidR="00113F11" w:rsidRPr="00113F11" w:rsidRDefault="00113F11" w:rsidP="00E620F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13F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Génération automatique de factures</w:t>
      </w:r>
    </w:p>
    <w:p w:rsidR="00113F11" w:rsidRPr="00113F11" w:rsidRDefault="00113F11" w:rsidP="00E620F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13F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Impression et export des factures (PDF)</w:t>
      </w:r>
    </w:p>
    <w:p w:rsidR="00D36D83" w:rsidRPr="00D36D83" w:rsidRDefault="00113F11" w:rsidP="00D36D8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13F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Calcul automatique des totaux</w:t>
      </w:r>
    </w:p>
    <w:p w:rsidR="00D36D83" w:rsidRPr="00077C44" w:rsidRDefault="00D36D83" w:rsidP="00D36D8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77C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Diagramme de classes </w:t>
      </w:r>
      <w:r w:rsidRPr="00113F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Gestion des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ventes (fig. 3)</w:t>
      </w:r>
    </w:p>
    <w:p w:rsidR="00D36D83" w:rsidRPr="00113F11" w:rsidRDefault="00D36D83" w:rsidP="00D36D8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113F11" w:rsidRPr="00113F11" w:rsidRDefault="00113F11" w:rsidP="00E620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13F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3.4 Gestion des clients et fournisseurs</w:t>
      </w:r>
    </w:p>
    <w:p w:rsidR="00113F11" w:rsidRPr="00113F11" w:rsidRDefault="00113F11" w:rsidP="00E620F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13F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Fiches clients et fournisseurs</w:t>
      </w:r>
    </w:p>
    <w:p w:rsidR="00E75AFE" w:rsidRPr="00E75AFE" w:rsidRDefault="00113F11" w:rsidP="00E75AFE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13F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Historique des transactions</w:t>
      </w:r>
    </w:p>
    <w:p w:rsidR="00E75AFE" w:rsidRPr="00077C44" w:rsidRDefault="00E75AFE" w:rsidP="00E75A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77C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Diagramme de classes </w:t>
      </w:r>
      <w:r w:rsidRPr="00113F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Gestion des </w:t>
      </w:r>
      <w:r w:rsidR="00DE74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clients et fournisseurs (fig. 4)</w:t>
      </w:r>
    </w:p>
    <w:p w:rsidR="00E75AFE" w:rsidRPr="00113F11" w:rsidRDefault="00E75AFE" w:rsidP="00E75A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113F11" w:rsidRPr="00113F11" w:rsidRDefault="00113F11" w:rsidP="00E620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13F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3.5 Rapports et statistiques</w:t>
      </w:r>
    </w:p>
    <w:p w:rsidR="00113F11" w:rsidRPr="00113F11" w:rsidRDefault="00113F11" w:rsidP="00E620F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13F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Rapport journalier, mensuel et annuel</w:t>
      </w:r>
    </w:p>
    <w:p w:rsidR="00113F11" w:rsidRPr="00113F11" w:rsidRDefault="00113F11" w:rsidP="00E620F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13F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État des stocks</w:t>
      </w:r>
    </w:p>
    <w:p w:rsidR="00113F11" w:rsidRPr="00113F11" w:rsidRDefault="00113F11" w:rsidP="00E620F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13F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Chiffre d’affaires et bénéfices</w:t>
      </w:r>
    </w:p>
    <w:p w:rsidR="00113F11" w:rsidRPr="00113F11" w:rsidRDefault="00113F11" w:rsidP="00E620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13F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3.6 Sécurité et accès</w:t>
      </w:r>
    </w:p>
    <w:p w:rsidR="00113F11" w:rsidRPr="00113F11" w:rsidRDefault="00113F11" w:rsidP="00E620F6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13F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Authentification par identifiant et mot de passe</w:t>
      </w:r>
    </w:p>
    <w:p w:rsidR="00113F11" w:rsidRPr="00113F11" w:rsidRDefault="00113F11" w:rsidP="00E620F6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13F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Gestion des rôles (administrateur, vendeur)</w:t>
      </w:r>
    </w:p>
    <w:p w:rsidR="00113F11" w:rsidRDefault="00113F11" w:rsidP="00E620F6">
      <w:pPr>
        <w:jc w:val="both"/>
      </w:pPr>
    </w:p>
    <w:p w:rsidR="008F404B" w:rsidRPr="008F404B" w:rsidRDefault="008F404B" w:rsidP="00E620F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F40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4. Architecture technique </w:t>
      </w:r>
    </w:p>
    <w:p w:rsidR="008F404B" w:rsidRPr="008F404B" w:rsidRDefault="008F404B" w:rsidP="00E620F6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F404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Frontend</w:t>
      </w:r>
      <w:r w:rsidRPr="008F404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Application Web (Angular)</w:t>
      </w:r>
    </w:p>
    <w:p w:rsidR="008F404B" w:rsidRPr="008F404B" w:rsidRDefault="008F404B" w:rsidP="00E620F6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F404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Backend</w:t>
      </w:r>
      <w:r w:rsidRPr="008F404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API REST (Spring Boot)</w:t>
      </w:r>
    </w:p>
    <w:p w:rsidR="008F404B" w:rsidRPr="008F404B" w:rsidRDefault="008F404B" w:rsidP="00E620F6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F404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Base de données</w:t>
      </w:r>
      <w:r w:rsidRPr="008F404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PostgreSQL</w:t>
      </w:r>
    </w:p>
    <w:p w:rsidR="008F404B" w:rsidRPr="008F404B" w:rsidRDefault="008F404B" w:rsidP="00E620F6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F404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Déploiement</w:t>
      </w:r>
      <w:r w:rsidRPr="008F404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Serveur local ou cloud selon le besoin</w:t>
      </w:r>
    </w:p>
    <w:p w:rsidR="008F404B" w:rsidRPr="008F404B" w:rsidRDefault="008F404B" w:rsidP="00E620F6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F404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Sauvegarde</w:t>
      </w:r>
      <w:r w:rsidRPr="008F404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Sauvegarde automatique des données</w:t>
      </w:r>
    </w:p>
    <w:p w:rsidR="002B789F" w:rsidRPr="007874C0" w:rsidRDefault="002B789F" w:rsidP="00E620F6">
      <w:pPr>
        <w:jc w:val="both"/>
      </w:pPr>
    </w:p>
    <w:sectPr w:rsidR="002B789F" w:rsidRPr="007874C0" w:rsidSect="00BF3B31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0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B1F61"/>
    <w:multiLevelType w:val="multilevel"/>
    <w:tmpl w:val="219E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A47DD"/>
    <w:multiLevelType w:val="multilevel"/>
    <w:tmpl w:val="4218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E1A77"/>
    <w:multiLevelType w:val="multilevel"/>
    <w:tmpl w:val="0C12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6D5F5A"/>
    <w:multiLevelType w:val="multilevel"/>
    <w:tmpl w:val="704A4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FC2CD7"/>
    <w:multiLevelType w:val="multilevel"/>
    <w:tmpl w:val="E90C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D912FD"/>
    <w:multiLevelType w:val="multilevel"/>
    <w:tmpl w:val="2FFE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F505D3"/>
    <w:multiLevelType w:val="multilevel"/>
    <w:tmpl w:val="3FB6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BA1F59"/>
    <w:multiLevelType w:val="multilevel"/>
    <w:tmpl w:val="AA86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A44720"/>
    <w:multiLevelType w:val="multilevel"/>
    <w:tmpl w:val="DAAE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8A46AD"/>
    <w:multiLevelType w:val="multilevel"/>
    <w:tmpl w:val="18CC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3C5AAC"/>
    <w:multiLevelType w:val="multilevel"/>
    <w:tmpl w:val="80B4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E776DE"/>
    <w:multiLevelType w:val="hybridMultilevel"/>
    <w:tmpl w:val="FFF8778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6521947">
    <w:abstractNumId w:val="7"/>
  </w:num>
  <w:num w:numId="2" w16cid:durableId="1581063913">
    <w:abstractNumId w:val="6"/>
  </w:num>
  <w:num w:numId="3" w16cid:durableId="2142962746">
    <w:abstractNumId w:val="0"/>
  </w:num>
  <w:num w:numId="4" w16cid:durableId="89274935">
    <w:abstractNumId w:val="8"/>
  </w:num>
  <w:num w:numId="5" w16cid:durableId="1268275525">
    <w:abstractNumId w:val="1"/>
  </w:num>
  <w:num w:numId="6" w16cid:durableId="1745059102">
    <w:abstractNumId w:val="10"/>
  </w:num>
  <w:num w:numId="7" w16cid:durableId="1465660737">
    <w:abstractNumId w:val="5"/>
  </w:num>
  <w:num w:numId="8" w16cid:durableId="2123529848">
    <w:abstractNumId w:val="4"/>
  </w:num>
  <w:num w:numId="9" w16cid:durableId="873691396">
    <w:abstractNumId w:val="3"/>
  </w:num>
  <w:num w:numId="10" w16cid:durableId="1104809503">
    <w:abstractNumId w:val="9"/>
  </w:num>
  <w:num w:numId="11" w16cid:durableId="941451906">
    <w:abstractNumId w:val="2"/>
  </w:num>
  <w:num w:numId="12" w16cid:durableId="9161289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B1E"/>
    <w:rsid w:val="00077C44"/>
    <w:rsid w:val="000C575C"/>
    <w:rsid w:val="000D552C"/>
    <w:rsid w:val="000F31E1"/>
    <w:rsid w:val="00113F11"/>
    <w:rsid w:val="00115655"/>
    <w:rsid w:val="001B6D16"/>
    <w:rsid w:val="001C7271"/>
    <w:rsid w:val="00211111"/>
    <w:rsid w:val="0025798A"/>
    <w:rsid w:val="002B789F"/>
    <w:rsid w:val="002C5E3D"/>
    <w:rsid w:val="002F2338"/>
    <w:rsid w:val="004146B8"/>
    <w:rsid w:val="0053013C"/>
    <w:rsid w:val="00570B96"/>
    <w:rsid w:val="005B4DE2"/>
    <w:rsid w:val="005E59DF"/>
    <w:rsid w:val="005F4548"/>
    <w:rsid w:val="00621C36"/>
    <w:rsid w:val="00623CF9"/>
    <w:rsid w:val="00636123"/>
    <w:rsid w:val="0067474B"/>
    <w:rsid w:val="006F1560"/>
    <w:rsid w:val="00716421"/>
    <w:rsid w:val="007874C0"/>
    <w:rsid w:val="007A200A"/>
    <w:rsid w:val="00864B1E"/>
    <w:rsid w:val="008F3511"/>
    <w:rsid w:val="008F404B"/>
    <w:rsid w:val="009D7E3A"/>
    <w:rsid w:val="00A75597"/>
    <w:rsid w:val="00B66ABF"/>
    <w:rsid w:val="00B92313"/>
    <w:rsid w:val="00BB08A8"/>
    <w:rsid w:val="00BD726A"/>
    <w:rsid w:val="00BF0306"/>
    <w:rsid w:val="00BF3B31"/>
    <w:rsid w:val="00BF5172"/>
    <w:rsid w:val="00C276A7"/>
    <w:rsid w:val="00C8107A"/>
    <w:rsid w:val="00CE544B"/>
    <w:rsid w:val="00D36D83"/>
    <w:rsid w:val="00D72A54"/>
    <w:rsid w:val="00D950E9"/>
    <w:rsid w:val="00DE7485"/>
    <w:rsid w:val="00E11B7B"/>
    <w:rsid w:val="00E433D2"/>
    <w:rsid w:val="00E620F6"/>
    <w:rsid w:val="00E75AFE"/>
    <w:rsid w:val="00F020B2"/>
    <w:rsid w:val="00F841C0"/>
    <w:rsid w:val="00FA7C0D"/>
    <w:rsid w:val="00FF6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F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596ED"/>
  <w15:chartTrackingRefBased/>
  <w15:docId w15:val="{9FD85B6C-DA18-1441-947A-9C93DB66B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F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64B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64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64B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64B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64B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64B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64B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64B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64B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64B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864B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864B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64B1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64B1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64B1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64B1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64B1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64B1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64B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64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64B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64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64B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64B1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64B1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64B1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64B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64B1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64B1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74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7874C0"/>
    <w:rPr>
      <w:b/>
      <w:bCs/>
    </w:rPr>
  </w:style>
  <w:style w:type="paragraph" w:styleId="Sansinterligne">
    <w:name w:val="No Spacing"/>
    <w:link w:val="SansinterligneCar"/>
    <w:uiPriority w:val="1"/>
    <w:qFormat/>
    <w:rsid w:val="00BF3B31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BF3B31"/>
    <w:rPr>
      <w:rFonts w:eastAsiaTheme="minorEastAsia"/>
      <w:kern w:val="0"/>
      <w:sz w:val="22"/>
      <w:szCs w:val="22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11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0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49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3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Ouagadougou, 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237</Words>
  <Characters>1466</Characters>
  <Application>Microsoft Office Word</Application>
  <DocSecurity>0</DocSecurity>
  <Lines>48</Lines>
  <Paragraphs>42</Paragraphs>
  <ScaleCrop>false</ScaleCrop>
  <Company>HH Consulting</Company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DOSSIER CONCEPTUEL</dc:title>
  <dc:subject>Application de gestion de quincaillerie</dc:subject>
  <dc:creator>IFU : 00292389M</dc:creator>
  <cp:keywords/>
  <dc:description/>
  <cp:lastModifiedBy>ADMIN</cp:lastModifiedBy>
  <cp:revision>25</cp:revision>
  <dcterms:created xsi:type="dcterms:W3CDTF">2026-01-04T22:24:00Z</dcterms:created>
  <dcterms:modified xsi:type="dcterms:W3CDTF">2026-01-04T22:33:00Z</dcterms:modified>
</cp:coreProperties>
</file>