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6EE" w14:textId="40109C1E" w:rsidR="0040098D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Nom et prénom(s) du doctorant :</w:t>
      </w:r>
      <w:r w:rsidR="00612A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2ADF" w:rsidRPr="00043762">
        <w:rPr>
          <w:rFonts w:ascii="Times New Roman" w:hAnsi="Times New Roman" w:cs="Times New Roman"/>
          <w:sz w:val="24"/>
          <w:szCs w:val="24"/>
        </w:rPr>
        <w:t>HIEN Zilèdem Pierre Canisius</w:t>
      </w:r>
    </w:p>
    <w:p w14:paraId="6EDC859C" w14:textId="07C53905" w:rsidR="004100CB" w:rsidRPr="00043762" w:rsidRDefault="004100CB" w:rsidP="00294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Année de thèse :</w:t>
      </w:r>
      <w:r w:rsidR="00612A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2ADF" w:rsidRPr="00043762">
        <w:rPr>
          <w:rFonts w:ascii="Times New Roman" w:hAnsi="Times New Roman" w:cs="Times New Roman"/>
          <w:sz w:val="24"/>
          <w:szCs w:val="24"/>
        </w:rPr>
        <w:t>1</w:t>
      </w:r>
      <w:r w:rsidR="00612ADF" w:rsidRPr="00043762">
        <w:rPr>
          <w:rFonts w:ascii="Times New Roman" w:hAnsi="Times New Roman" w:cs="Times New Roman"/>
          <w:sz w:val="24"/>
          <w:szCs w:val="24"/>
          <w:vertAlign w:val="superscript"/>
        </w:rPr>
        <w:t>re</w:t>
      </w:r>
      <w:r w:rsidR="00612ADF" w:rsidRPr="00043762">
        <w:rPr>
          <w:rFonts w:ascii="Times New Roman" w:hAnsi="Times New Roman" w:cs="Times New Roman"/>
          <w:sz w:val="24"/>
          <w:szCs w:val="24"/>
        </w:rPr>
        <w:t xml:space="preserve"> année (2025-2026)</w:t>
      </w:r>
    </w:p>
    <w:p w14:paraId="1229355F" w14:textId="36AB22ED" w:rsidR="00BE6731" w:rsidRPr="00791726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Laboratoire de rattachement du doctorant :</w:t>
      </w:r>
      <w:r w:rsidR="00043762" w:rsidRPr="00043762">
        <w:rPr>
          <w:rFonts w:ascii="Times New Roman" w:hAnsi="Times New Roman" w:cs="Times New Roman"/>
          <w:sz w:val="24"/>
          <w:szCs w:val="24"/>
        </w:rPr>
        <w:t xml:space="preserve"> Laboratoire d’Algèbre, de Mathématiques Discrètes et d’Informatique (LAMDI)</w:t>
      </w:r>
    </w:p>
    <w:p w14:paraId="18BEAFEA" w14:textId="3A298630" w:rsidR="00BE6731" w:rsidRPr="0068685C" w:rsidRDefault="00BE6731" w:rsidP="00294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Nom du Directeur de thèse :</w:t>
      </w:r>
      <w:r w:rsidR="00F842DA" w:rsidRPr="00CF35AE">
        <w:rPr>
          <w:rFonts w:ascii="Times New Roman" w:hAnsi="Times New Roman" w:cs="Times New Roman"/>
          <w:sz w:val="24"/>
          <w:szCs w:val="24"/>
        </w:rPr>
        <w:t xml:space="preserve"> </w:t>
      </w:r>
      <w:r w:rsidR="0061460D" w:rsidRPr="00CF35AE">
        <w:rPr>
          <w:rFonts w:ascii="Times New Roman" w:hAnsi="Times New Roman" w:cs="Times New Roman"/>
          <w:sz w:val="24"/>
          <w:szCs w:val="24"/>
        </w:rPr>
        <w:t xml:space="preserve">Prof. </w:t>
      </w:r>
      <w:r w:rsidR="00F842DA" w:rsidRPr="0068685C">
        <w:rPr>
          <w:rFonts w:ascii="Times New Roman" w:hAnsi="Times New Roman" w:cs="Times New Roman"/>
          <w:sz w:val="24"/>
          <w:szCs w:val="24"/>
        </w:rPr>
        <w:t>Sadouanouan MALO</w:t>
      </w:r>
    </w:p>
    <w:p w14:paraId="7E01E526" w14:textId="0B65B8E7" w:rsidR="00BE6731" w:rsidRPr="00791726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Nom du co-Directeur de thèse (s’il y a lieu) :</w:t>
      </w:r>
      <w:r w:rsidR="00F842DA" w:rsidRPr="00CF35AE">
        <w:rPr>
          <w:rFonts w:ascii="Times New Roman" w:hAnsi="Times New Roman" w:cs="Times New Roman"/>
          <w:sz w:val="24"/>
          <w:szCs w:val="24"/>
        </w:rPr>
        <w:t xml:space="preserve"> </w:t>
      </w:r>
      <w:r w:rsidR="0061460D" w:rsidRPr="00CF35AE">
        <w:rPr>
          <w:rFonts w:ascii="Times New Roman" w:hAnsi="Times New Roman" w:cs="Times New Roman"/>
          <w:sz w:val="24"/>
          <w:szCs w:val="24"/>
        </w:rPr>
        <w:t xml:space="preserve">Dr. </w:t>
      </w:r>
      <w:r w:rsidR="00F842DA" w:rsidRPr="0068685C">
        <w:rPr>
          <w:rFonts w:ascii="Times New Roman" w:hAnsi="Times New Roman" w:cs="Times New Roman"/>
          <w:sz w:val="24"/>
          <w:szCs w:val="24"/>
        </w:rPr>
        <w:t>Yaya TRAORE</w:t>
      </w:r>
    </w:p>
    <w:p w14:paraId="4137805B" w14:textId="4FDD1C3B" w:rsidR="004F3E8D" w:rsidRPr="001D7668" w:rsidRDefault="00BE6731" w:rsidP="00294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Thème de la thèse :</w:t>
      </w:r>
      <w:r w:rsidRPr="001D7668">
        <w:rPr>
          <w:rFonts w:ascii="Times New Roman" w:hAnsi="Times New Roman" w:cs="Times New Roman"/>
          <w:sz w:val="24"/>
          <w:szCs w:val="24"/>
        </w:rPr>
        <w:t xml:space="preserve"> </w:t>
      </w:r>
      <w:r w:rsidR="001D7668" w:rsidRPr="001D7668">
        <w:rPr>
          <w:rFonts w:ascii="Times New Roman" w:hAnsi="Times New Roman" w:cs="Times New Roman"/>
          <w:sz w:val="24"/>
          <w:szCs w:val="24"/>
        </w:rPr>
        <w:t>Sécurisation de documents administratifs à l’aide de la technologie blockchain</w:t>
      </w:r>
      <w:r w:rsidR="00FE1741">
        <w:rPr>
          <w:rFonts w:ascii="Times New Roman" w:hAnsi="Times New Roman" w:cs="Times New Roman"/>
          <w:sz w:val="24"/>
          <w:szCs w:val="24"/>
        </w:rPr>
        <w:t>.</w:t>
      </w:r>
    </w:p>
    <w:p w14:paraId="53C85455" w14:textId="0FD1F5C6" w:rsidR="00CC33A3" w:rsidRPr="00185E63" w:rsidRDefault="004F3E8D" w:rsidP="00DC7A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1A2F">
        <w:rPr>
          <w:rFonts w:ascii="Times New Roman" w:hAnsi="Times New Roman" w:cs="Times New Roman"/>
          <w:b/>
          <w:bCs/>
          <w:sz w:val="24"/>
          <w:szCs w:val="24"/>
        </w:rPr>
        <w:t>Résumé des trava</w:t>
      </w:r>
      <w:r w:rsidRPr="00C25921">
        <w:rPr>
          <w:rFonts w:ascii="Times New Roman" w:hAnsi="Times New Roman" w:cs="Times New Roman"/>
          <w:b/>
          <w:bCs/>
          <w:sz w:val="24"/>
          <w:szCs w:val="24"/>
        </w:rPr>
        <w:t>ux</w:t>
      </w:r>
      <w:r w:rsidR="00A479CD" w:rsidRPr="00C25921">
        <w:rPr>
          <w:rFonts w:ascii="Times New Roman" w:hAnsi="Times New Roman" w:cs="Times New Roman"/>
          <w:b/>
          <w:bCs/>
          <w:sz w:val="24"/>
          <w:szCs w:val="24"/>
        </w:rPr>
        <w:t> :</w:t>
      </w:r>
      <w:r w:rsidR="00A479CD">
        <w:rPr>
          <w:rFonts w:ascii="Times New Roman" w:hAnsi="Times New Roman" w:cs="Times New Roman"/>
          <w:sz w:val="24"/>
          <w:szCs w:val="24"/>
        </w:rPr>
        <w:t xml:space="preserve"> </w:t>
      </w:r>
      <w:r w:rsidR="0044280B" w:rsidRPr="00185E63">
        <w:rPr>
          <w:rFonts w:ascii="Times New Roman" w:hAnsi="Times New Roman" w:cs="Times New Roman"/>
          <w:sz w:val="24"/>
          <w:szCs w:val="24"/>
        </w:rPr>
        <w:t>Avec l'avènement de la révolution numérique, propulsée par l'Intelligence Artificielle (IA), les espaces publics numériques sont de plus en plus animés de fausses images et vidéos</w:t>
      </w:r>
      <w:r w:rsidR="002C21CB">
        <w:rPr>
          <w:rFonts w:ascii="Times New Roman" w:hAnsi="Times New Roman" w:cs="Times New Roman"/>
          <w:sz w:val="24"/>
          <w:szCs w:val="24"/>
        </w:rPr>
        <w:t xml:space="preserve"> </w:t>
      </w:r>
      <w:r w:rsidR="0044280B" w:rsidRPr="00185E63">
        <w:rPr>
          <w:rFonts w:ascii="Times New Roman" w:hAnsi="Times New Roman" w:cs="Times New Roman"/>
          <w:sz w:val="24"/>
          <w:szCs w:val="24"/>
        </w:rPr>
        <w:t>et de falsification de documents sur les réseaux sociaux. Cette situation créée</w:t>
      </w:r>
      <w:r w:rsidR="008343E5">
        <w:rPr>
          <w:rFonts w:ascii="Times New Roman" w:hAnsi="Times New Roman" w:cs="Times New Roman"/>
          <w:sz w:val="24"/>
          <w:szCs w:val="24"/>
        </w:rPr>
        <w:t xml:space="preserve"> </w:t>
      </w:r>
      <w:r w:rsidR="0044280B" w:rsidRPr="00185E63">
        <w:rPr>
          <w:rFonts w:ascii="Times New Roman" w:hAnsi="Times New Roman" w:cs="Times New Roman"/>
          <w:sz w:val="24"/>
          <w:szCs w:val="24"/>
        </w:rPr>
        <w:t>une crise de confiance entre les gouvernants et les citoyens et une mobilisation de ressources (temps, financières, humaines) pour des opérations d’authentification de certains documents.</w:t>
      </w:r>
    </w:p>
    <w:p w14:paraId="7981163E" w14:textId="5759F0B9" w:rsidR="008338B6" w:rsidRPr="008338B6" w:rsidRDefault="00440F35" w:rsidP="00DC7A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E63">
        <w:rPr>
          <w:rFonts w:ascii="Times New Roman" w:hAnsi="Times New Roman" w:cs="Times New Roman"/>
          <w:sz w:val="24"/>
          <w:szCs w:val="24"/>
        </w:rPr>
        <w:t>Ainsi pour sécuris</w:t>
      </w:r>
      <w:r w:rsidR="00315481">
        <w:rPr>
          <w:rFonts w:ascii="Times New Roman" w:hAnsi="Times New Roman" w:cs="Times New Roman"/>
          <w:sz w:val="24"/>
          <w:szCs w:val="24"/>
        </w:rPr>
        <w:t>er</w:t>
      </w:r>
      <w:r w:rsidRPr="00185E63">
        <w:rPr>
          <w:rFonts w:ascii="Times New Roman" w:hAnsi="Times New Roman" w:cs="Times New Roman"/>
          <w:sz w:val="24"/>
          <w:szCs w:val="24"/>
        </w:rPr>
        <w:t xml:space="preserve"> ces documents numériques, la technologie blockchain est une opportunité. En effet la blockchain est un registre distribué et partagé qui consigne les transactions de manière transparente et immuable</w:t>
      </w:r>
      <w:r w:rsidR="008338B6" w:rsidRPr="00185E63">
        <w:rPr>
          <w:rFonts w:ascii="Times New Roman" w:hAnsi="Times New Roman" w:cs="Times New Roman"/>
          <w:sz w:val="24"/>
          <w:szCs w:val="24"/>
        </w:rPr>
        <w:t xml:space="preserve">. </w:t>
      </w:r>
      <w:r w:rsidR="008338B6" w:rsidRPr="008338B6">
        <w:rPr>
          <w:rFonts w:ascii="Times New Roman" w:hAnsi="Times New Roman" w:cs="Times New Roman"/>
          <w:sz w:val="24"/>
          <w:szCs w:val="24"/>
        </w:rPr>
        <w:t>Chaque bloc de données est cryptographiquement lié au précédent, formant une chaîne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infalsifiable. Cette architecture décentralisée assure la confiance et l'intégrité des informations,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éliminant le besoin d'une tierce partie de confiance.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En utilisant des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algorithmes de consensus, elle garantit que toutes les parties prenantes ont une copie identique du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registre, éliminant ainsi le risque de manipulation malveillante ou de défaillance d'un point central.</w:t>
      </w:r>
    </w:p>
    <w:p w14:paraId="43A37297" w14:textId="01F1422E" w:rsidR="00BE6731" w:rsidRDefault="00B07021" w:rsidP="008338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Nos travaux</w:t>
      </w:r>
      <w:r w:rsidR="008338B6" w:rsidRPr="008338B6">
        <w:rPr>
          <w:rFonts w:ascii="Times New Roman" w:hAnsi="Times New Roman" w:cs="Times New Roman"/>
          <w:sz w:val="24"/>
          <w:szCs w:val="24"/>
        </w:rPr>
        <w:t xml:space="preserve"> s'inscri</w:t>
      </w:r>
      <w:r>
        <w:rPr>
          <w:rFonts w:ascii="Times New Roman" w:hAnsi="Times New Roman" w:cs="Times New Roman"/>
          <w:sz w:val="24"/>
          <w:szCs w:val="24"/>
        </w:rPr>
        <w:t>vent</w:t>
      </w:r>
      <w:r w:rsidR="008338B6" w:rsidRPr="008338B6">
        <w:rPr>
          <w:rFonts w:ascii="Times New Roman" w:hAnsi="Times New Roman" w:cs="Times New Roman"/>
          <w:sz w:val="24"/>
          <w:szCs w:val="24"/>
        </w:rPr>
        <w:t xml:space="preserve"> dans </w:t>
      </w:r>
      <w:r>
        <w:rPr>
          <w:rFonts w:ascii="Times New Roman" w:hAnsi="Times New Roman" w:cs="Times New Roman"/>
          <w:sz w:val="24"/>
          <w:szCs w:val="24"/>
        </w:rPr>
        <w:t xml:space="preserve">cette problématique </w:t>
      </w:r>
      <w:r w:rsidR="008338B6" w:rsidRPr="008338B6">
        <w:rPr>
          <w:rFonts w:ascii="Times New Roman" w:hAnsi="Times New Roman" w:cs="Times New Roman"/>
          <w:sz w:val="24"/>
          <w:szCs w:val="24"/>
        </w:rPr>
        <w:t>de l'utilisation de</w:t>
      </w:r>
      <w:r>
        <w:rPr>
          <w:rFonts w:ascii="Times New Roman" w:hAnsi="Times New Roman" w:cs="Times New Roman"/>
          <w:sz w:val="24"/>
          <w:szCs w:val="24"/>
        </w:rPr>
        <w:t xml:space="preserve"> la technologie </w:t>
      </w:r>
      <w:r w:rsidR="008338B6" w:rsidRPr="008338B6">
        <w:rPr>
          <w:rFonts w:ascii="Times New Roman" w:hAnsi="Times New Roman" w:cs="Times New Roman"/>
          <w:sz w:val="24"/>
          <w:szCs w:val="24"/>
        </w:rPr>
        <w:t>blockchain pour sécuriser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les documents administratifs. Il</w:t>
      </w:r>
      <w:r w:rsidR="00B57931">
        <w:rPr>
          <w:rFonts w:ascii="Times New Roman" w:hAnsi="Times New Roman" w:cs="Times New Roman"/>
          <w:sz w:val="24"/>
          <w:szCs w:val="24"/>
        </w:rPr>
        <w:t>s</w:t>
      </w:r>
      <w:r w:rsidR="008338B6" w:rsidRPr="008338B6">
        <w:rPr>
          <w:rFonts w:ascii="Times New Roman" w:hAnsi="Times New Roman" w:cs="Times New Roman"/>
          <w:sz w:val="24"/>
          <w:szCs w:val="24"/>
        </w:rPr>
        <w:t xml:space="preserve"> explore</w:t>
      </w:r>
      <w:r w:rsidR="00B57931">
        <w:rPr>
          <w:rFonts w:ascii="Times New Roman" w:hAnsi="Times New Roman" w:cs="Times New Roman"/>
          <w:sz w:val="24"/>
          <w:szCs w:val="24"/>
        </w:rPr>
        <w:t>nt</w:t>
      </w:r>
      <w:r w:rsidR="008338B6" w:rsidRPr="008338B6">
        <w:rPr>
          <w:rFonts w:ascii="Times New Roman" w:hAnsi="Times New Roman" w:cs="Times New Roman"/>
          <w:sz w:val="24"/>
          <w:szCs w:val="24"/>
        </w:rPr>
        <w:t xml:space="preserve"> comment cette technologie peut renforcer la sécurité, la gestion des accès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et la traçabilité contribuant ainsi à créer des environnements plus fiables et résilients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pour le stockage,</w:t>
      </w:r>
      <w:r w:rsidR="008338B6">
        <w:rPr>
          <w:rFonts w:ascii="Times New Roman" w:hAnsi="Times New Roman" w:cs="Times New Roman"/>
          <w:sz w:val="24"/>
          <w:szCs w:val="24"/>
        </w:rPr>
        <w:t xml:space="preserve"> </w:t>
      </w:r>
      <w:r w:rsidR="008338B6" w:rsidRPr="008338B6">
        <w:rPr>
          <w:rFonts w:ascii="Times New Roman" w:hAnsi="Times New Roman" w:cs="Times New Roman"/>
          <w:sz w:val="24"/>
          <w:szCs w:val="24"/>
        </w:rPr>
        <w:t>le traitement et l</w:t>
      </w:r>
      <w:r w:rsidR="008338B6">
        <w:rPr>
          <w:rFonts w:ascii="Times New Roman" w:hAnsi="Times New Roman" w:cs="Times New Roman"/>
          <w:sz w:val="24"/>
          <w:szCs w:val="24"/>
        </w:rPr>
        <w:t>a</w:t>
      </w:r>
      <w:r w:rsidR="008338B6" w:rsidRPr="008338B6">
        <w:rPr>
          <w:rFonts w:ascii="Times New Roman" w:hAnsi="Times New Roman" w:cs="Times New Roman"/>
          <w:sz w:val="24"/>
          <w:szCs w:val="24"/>
        </w:rPr>
        <w:t xml:space="preserve"> diffusion des documents administratifs à grande échelle.</w:t>
      </w:r>
    </w:p>
    <w:p w14:paraId="22DCFA8B" w14:textId="35EA9028" w:rsidR="00AA20AB" w:rsidRPr="00B060DA" w:rsidRDefault="00AA20AB" w:rsidP="00D171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Une contribution </w:t>
      </w:r>
      <w:r w:rsidR="00347A23">
        <w:rPr>
          <w:rFonts w:ascii="Times New Roman" w:hAnsi="Times New Roman" w:cs="Times New Roman"/>
          <w:sz w:val="24"/>
          <w:szCs w:val="24"/>
        </w:rPr>
        <w:t>intitulée « </w:t>
      </w:r>
      <w:proofErr w:type="spellStart"/>
      <w:r w:rsidR="00D17186" w:rsidRPr="00D17186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="00D17186" w:rsidRPr="00D17186">
        <w:rPr>
          <w:rFonts w:ascii="Times New Roman" w:hAnsi="Times New Roman" w:cs="Times New Roman"/>
          <w:sz w:val="24"/>
          <w:szCs w:val="24"/>
        </w:rPr>
        <w:t xml:space="preserve"> of administrative documents </w:t>
      </w:r>
      <w:proofErr w:type="spellStart"/>
      <w:r w:rsidR="00D17186" w:rsidRPr="00D1718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="00D17186">
        <w:rPr>
          <w:rFonts w:ascii="Times New Roman" w:hAnsi="Times New Roman" w:cs="Times New Roman"/>
          <w:sz w:val="24"/>
          <w:szCs w:val="24"/>
        </w:rPr>
        <w:t xml:space="preserve"> </w:t>
      </w:r>
      <w:r w:rsidR="00D17186" w:rsidRPr="00D17186">
        <w:rPr>
          <w:rFonts w:ascii="Times New Roman" w:hAnsi="Times New Roman" w:cs="Times New Roman"/>
          <w:sz w:val="24"/>
          <w:szCs w:val="24"/>
        </w:rPr>
        <w:t xml:space="preserve">blockchain </w:t>
      </w:r>
      <w:proofErr w:type="spellStart"/>
      <w:r w:rsidR="00D17186" w:rsidRPr="00D17186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="00D17186">
        <w:rPr>
          <w:rFonts w:ascii="Times New Roman" w:hAnsi="Times New Roman" w:cs="Times New Roman"/>
          <w:sz w:val="24"/>
          <w:szCs w:val="24"/>
        </w:rPr>
        <w:t> »</w:t>
      </w:r>
      <w:r w:rsidR="00E44A69">
        <w:rPr>
          <w:rFonts w:ascii="Times New Roman" w:hAnsi="Times New Roman" w:cs="Times New Roman"/>
          <w:sz w:val="24"/>
          <w:szCs w:val="24"/>
        </w:rPr>
        <w:t xml:space="preserve"> a été </w:t>
      </w:r>
      <w:r w:rsidR="00E465BC">
        <w:rPr>
          <w:rFonts w:ascii="Times New Roman" w:hAnsi="Times New Roman" w:cs="Times New Roman"/>
          <w:sz w:val="24"/>
          <w:szCs w:val="24"/>
        </w:rPr>
        <w:t>acceptée</w:t>
      </w:r>
      <w:r w:rsidR="00B93CB6">
        <w:rPr>
          <w:rFonts w:ascii="Times New Roman" w:hAnsi="Times New Roman" w:cs="Times New Roman"/>
          <w:sz w:val="24"/>
          <w:szCs w:val="24"/>
        </w:rPr>
        <w:t xml:space="preserve"> en 2026</w:t>
      </w:r>
      <w:r w:rsidR="00E44A69">
        <w:rPr>
          <w:rFonts w:ascii="Times New Roman" w:hAnsi="Times New Roman" w:cs="Times New Roman"/>
          <w:sz w:val="24"/>
          <w:szCs w:val="24"/>
        </w:rPr>
        <w:t>.</w:t>
      </w:r>
      <w:r w:rsidR="00F1080C">
        <w:rPr>
          <w:rFonts w:ascii="Times New Roman" w:hAnsi="Times New Roman" w:cs="Times New Roman"/>
          <w:sz w:val="24"/>
          <w:szCs w:val="24"/>
        </w:rPr>
        <w:t xml:space="preserve"> Elle propose </w:t>
      </w:r>
      <w:r w:rsidR="002F1D18">
        <w:rPr>
          <w:rFonts w:ascii="Times New Roman" w:hAnsi="Times New Roman" w:cs="Times New Roman"/>
          <w:sz w:val="24"/>
          <w:szCs w:val="24"/>
        </w:rPr>
        <w:t xml:space="preserve">en premier lieu </w:t>
      </w:r>
      <w:r w:rsidR="00F1080C">
        <w:rPr>
          <w:rFonts w:ascii="Times New Roman" w:hAnsi="Times New Roman" w:cs="Times New Roman"/>
          <w:sz w:val="24"/>
          <w:szCs w:val="24"/>
        </w:rPr>
        <w:t>une approche constituée d’une phase d’enregistrement et v</w:t>
      </w:r>
      <w:r w:rsidR="00377A2C">
        <w:rPr>
          <w:rFonts w:ascii="Times New Roman" w:hAnsi="Times New Roman" w:cs="Times New Roman"/>
          <w:sz w:val="24"/>
          <w:szCs w:val="24"/>
        </w:rPr>
        <w:t>é</w:t>
      </w:r>
      <w:r w:rsidR="00F1080C">
        <w:rPr>
          <w:rFonts w:ascii="Times New Roman" w:hAnsi="Times New Roman" w:cs="Times New Roman"/>
          <w:sz w:val="24"/>
          <w:szCs w:val="24"/>
        </w:rPr>
        <w:t xml:space="preserve">rification de document administratifs sur la blockchain </w:t>
      </w:r>
      <w:r w:rsidR="00F1080C">
        <w:rPr>
          <w:rFonts w:ascii="Times New Roman" w:hAnsi="Times New Roman" w:cs="Times New Roman"/>
          <w:sz w:val="24"/>
          <w:szCs w:val="24"/>
        </w:rPr>
        <w:lastRenderedPageBreak/>
        <w:t>Ethereum</w:t>
      </w:r>
      <w:r w:rsidR="00BE456E">
        <w:rPr>
          <w:rFonts w:ascii="Times New Roman" w:hAnsi="Times New Roman" w:cs="Times New Roman"/>
          <w:sz w:val="24"/>
          <w:szCs w:val="24"/>
        </w:rPr>
        <w:t>. E</w:t>
      </w:r>
      <w:r w:rsidR="002F1D18">
        <w:rPr>
          <w:rFonts w:ascii="Times New Roman" w:hAnsi="Times New Roman" w:cs="Times New Roman"/>
          <w:sz w:val="24"/>
          <w:szCs w:val="24"/>
        </w:rPr>
        <w:t>n second lieu</w:t>
      </w:r>
      <w:r w:rsidR="00C13AEF">
        <w:rPr>
          <w:rFonts w:ascii="Times New Roman" w:hAnsi="Times New Roman" w:cs="Times New Roman"/>
          <w:sz w:val="24"/>
          <w:szCs w:val="24"/>
        </w:rPr>
        <w:t xml:space="preserve"> </w:t>
      </w:r>
      <w:r w:rsidR="003C5BD1">
        <w:rPr>
          <w:rFonts w:ascii="Times New Roman" w:hAnsi="Times New Roman" w:cs="Times New Roman"/>
          <w:sz w:val="24"/>
          <w:szCs w:val="24"/>
        </w:rPr>
        <w:t xml:space="preserve">il s’agit de </w:t>
      </w:r>
      <w:r w:rsidR="002F1D18">
        <w:rPr>
          <w:rFonts w:ascii="Times New Roman" w:hAnsi="Times New Roman" w:cs="Times New Roman"/>
          <w:sz w:val="24"/>
          <w:szCs w:val="24"/>
        </w:rPr>
        <w:t>l’implémentation d’une application décentralisée hybride basé sur cette approche</w:t>
      </w:r>
      <w:r w:rsidR="00834B69">
        <w:rPr>
          <w:rFonts w:ascii="Times New Roman" w:hAnsi="Times New Roman" w:cs="Times New Roman"/>
          <w:sz w:val="24"/>
          <w:szCs w:val="24"/>
        </w:rPr>
        <w:t xml:space="preserve"> visant à faciliter les opérations d’</w:t>
      </w:r>
      <w:r w:rsidR="00853F25">
        <w:rPr>
          <w:rFonts w:ascii="Times New Roman" w:hAnsi="Times New Roman" w:cs="Times New Roman"/>
          <w:sz w:val="24"/>
          <w:szCs w:val="24"/>
        </w:rPr>
        <w:t xml:space="preserve">authentification de documents administratifs au format PDF et </w:t>
      </w:r>
      <w:r w:rsidR="005668D7">
        <w:rPr>
          <w:rFonts w:ascii="Times New Roman" w:hAnsi="Times New Roman" w:cs="Times New Roman"/>
          <w:sz w:val="24"/>
          <w:szCs w:val="24"/>
        </w:rPr>
        <w:t>W</w:t>
      </w:r>
      <w:r w:rsidR="00853F25">
        <w:rPr>
          <w:rFonts w:ascii="Times New Roman" w:hAnsi="Times New Roman" w:cs="Times New Roman"/>
          <w:sz w:val="24"/>
          <w:szCs w:val="24"/>
        </w:rPr>
        <w:t>ord</w:t>
      </w:r>
      <w:r w:rsidR="002F1D18">
        <w:rPr>
          <w:rFonts w:ascii="Times New Roman" w:hAnsi="Times New Roman" w:cs="Times New Roman"/>
          <w:sz w:val="24"/>
          <w:szCs w:val="24"/>
        </w:rPr>
        <w:t>.</w:t>
      </w:r>
    </w:p>
    <w:p w14:paraId="45DEBA15" w14:textId="14F4CFD9" w:rsidR="00BE6731" w:rsidRPr="00231A2F" w:rsidRDefault="00BE6731" w:rsidP="00294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 xml:space="preserve">Mots </w:t>
      </w:r>
      <w:r w:rsidR="00791726" w:rsidRPr="00791726">
        <w:rPr>
          <w:rFonts w:ascii="Times New Roman" w:hAnsi="Times New Roman" w:cs="Times New Roman"/>
          <w:b/>
          <w:bCs/>
          <w:sz w:val="24"/>
          <w:szCs w:val="24"/>
        </w:rPr>
        <w:t>clés :</w:t>
      </w:r>
      <w:r w:rsidR="00C25E1E" w:rsidRPr="00317E8E">
        <w:rPr>
          <w:rFonts w:ascii="Times New Roman" w:hAnsi="Times New Roman" w:cs="Times New Roman"/>
          <w:sz w:val="24"/>
          <w:szCs w:val="24"/>
        </w:rPr>
        <w:t xml:space="preserve"> </w:t>
      </w:r>
      <w:r w:rsidR="00F551E2" w:rsidRPr="00317E8E">
        <w:rPr>
          <w:rFonts w:ascii="Times New Roman" w:hAnsi="Times New Roman" w:cs="Times New Roman"/>
          <w:sz w:val="24"/>
          <w:szCs w:val="24"/>
        </w:rPr>
        <w:t xml:space="preserve">Blockchain, contrat intelligent, </w:t>
      </w:r>
      <w:r w:rsidR="00D56010" w:rsidRPr="00317E8E">
        <w:rPr>
          <w:rFonts w:ascii="Times New Roman" w:hAnsi="Times New Roman" w:cs="Times New Roman"/>
          <w:sz w:val="24"/>
          <w:szCs w:val="24"/>
        </w:rPr>
        <w:t>d</w:t>
      </w:r>
      <w:r w:rsidR="00F551E2" w:rsidRPr="00317E8E">
        <w:rPr>
          <w:rFonts w:ascii="Times New Roman" w:hAnsi="Times New Roman" w:cs="Times New Roman"/>
          <w:sz w:val="24"/>
          <w:szCs w:val="24"/>
        </w:rPr>
        <w:t>ocuments administratifs</w:t>
      </w:r>
      <w:r w:rsidR="001C56D7" w:rsidRPr="00317E8E">
        <w:rPr>
          <w:rFonts w:ascii="Times New Roman" w:hAnsi="Times New Roman" w:cs="Times New Roman"/>
          <w:sz w:val="24"/>
          <w:szCs w:val="24"/>
        </w:rPr>
        <w:t>, e-go</w:t>
      </w:r>
      <w:r w:rsidR="00BE39AE" w:rsidRPr="00317E8E">
        <w:rPr>
          <w:rFonts w:ascii="Times New Roman" w:hAnsi="Times New Roman" w:cs="Times New Roman"/>
          <w:sz w:val="24"/>
          <w:szCs w:val="24"/>
        </w:rPr>
        <w:t>u</w:t>
      </w:r>
      <w:r w:rsidR="001C56D7" w:rsidRPr="00317E8E">
        <w:rPr>
          <w:rFonts w:ascii="Times New Roman" w:hAnsi="Times New Roman" w:cs="Times New Roman"/>
          <w:sz w:val="24"/>
          <w:szCs w:val="24"/>
        </w:rPr>
        <w:t>vern</w:t>
      </w:r>
      <w:r w:rsidR="00BE39AE" w:rsidRPr="00317E8E">
        <w:rPr>
          <w:rFonts w:ascii="Times New Roman" w:hAnsi="Times New Roman" w:cs="Times New Roman"/>
          <w:sz w:val="24"/>
          <w:szCs w:val="24"/>
        </w:rPr>
        <w:t>e</w:t>
      </w:r>
      <w:r w:rsidR="001C56D7" w:rsidRPr="00317E8E">
        <w:rPr>
          <w:rFonts w:ascii="Times New Roman" w:hAnsi="Times New Roman" w:cs="Times New Roman"/>
          <w:sz w:val="24"/>
          <w:szCs w:val="24"/>
        </w:rPr>
        <w:t xml:space="preserve">ment, </w:t>
      </w:r>
      <w:r w:rsidR="00D006C8" w:rsidRPr="00317E8E">
        <w:rPr>
          <w:rFonts w:ascii="Times New Roman" w:hAnsi="Times New Roman" w:cs="Times New Roman"/>
          <w:sz w:val="24"/>
          <w:szCs w:val="24"/>
        </w:rPr>
        <w:t>sécurité</w:t>
      </w:r>
      <w:r w:rsidR="001C56D7" w:rsidRPr="00317E8E">
        <w:rPr>
          <w:rFonts w:ascii="Times New Roman" w:hAnsi="Times New Roman" w:cs="Times New Roman"/>
          <w:sz w:val="24"/>
          <w:szCs w:val="24"/>
        </w:rPr>
        <w:t>.</w:t>
      </w:r>
    </w:p>
    <w:p w14:paraId="1E76A2A4" w14:textId="1464D482" w:rsidR="00E45015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Bibliographie :</w:t>
      </w:r>
      <w:r w:rsidR="00595C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A4A98B" w14:textId="77777777" w:rsidR="00342A81" w:rsidRPr="008F5061" w:rsidRDefault="00896D2C" w:rsidP="008B5FE2">
      <w:pPr>
        <w:pStyle w:val="Bibliographie"/>
        <w:spacing w:line="360" w:lineRule="auto"/>
        <w:rPr>
          <w:rFonts w:ascii="Times New Roman" w:hAnsi="Times New Roman" w:cs="Times New Roman"/>
          <w:sz w:val="24"/>
        </w:rPr>
      </w:pPr>
      <w:r>
        <w:fldChar w:fldCharType="begin"/>
      </w:r>
      <w:r w:rsidR="00342A81" w:rsidRPr="008F5061">
        <w:instrText xml:space="preserve"> ADDIN ZOTERO_BIBL {"uncited":[],"omitted":[],"custom":[]} CSL_BIBLIOGRAPHY </w:instrText>
      </w:r>
      <w:r>
        <w:fldChar w:fldCharType="separate"/>
      </w:r>
      <w:r w:rsidR="00342A81" w:rsidRPr="008F5061">
        <w:rPr>
          <w:rFonts w:ascii="Times New Roman" w:hAnsi="Times New Roman" w:cs="Times New Roman"/>
          <w:sz w:val="24"/>
        </w:rPr>
        <w:t>[1]</w:t>
      </w:r>
      <w:r w:rsidR="00342A81" w:rsidRPr="008F5061">
        <w:rPr>
          <w:rFonts w:ascii="Times New Roman" w:hAnsi="Times New Roman" w:cs="Times New Roman"/>
          <w:sz w:val="24"/>
        </w:rPr>
        <w:tab/>
        <w:t xml:space="preserve">C. S. Kubam, « Agentic AI Microservice Framework for Deepfake and Document Fraud Detection in KYC Pipelines », 9 janvier 2026, </w:t>
      </w:r>
      <w:r w:rsidR="00342A81" w:rsidRPr="008F5061">
        <w:rPr>
          <w:rFonts w:ascii="Times New Roman" w:hAnsi="Times New Roman" w:cs="Times New Roman"/>
          <w:i/>
          <w:iCs/>
          <w:sz w:val="24"/>
        </w:rPr>
        <w:t>arXiv</w:t>
      </w:r>
      <w:r w:rsidR="00342A81" w:rsidRPr="008F5061">
        <w:rPr>
          <w:rFonts w:ascii="Times New Roman" w:hAnsi="Times New Roman" w:cs="Times New Roman"/>
          <w:sz w:val="24"/>
        </w:rPr>
        <w:t>: arXiv:2601.06241. doi: 10.48550/arXiv.2601.06241.</w:t>
      </w:r>
    </w:p>
    <w:p w14:paraId="1E090866" w14:textId="77777777" w:rsidR="00342A81" w:rsidRPr="00342A81" w:rsidRDefault="00342A81" w:rsidP="008B5FE2">
      <w:pPr>
        <w:pStyle w:val="Bibliographie"/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342A81">
        <w:rPr>
          <w:rFonts w:ascii="Times New Roman" w:hAnsi="Times New Roman" w:cs="Times New Roman"/>
          <w:sz w:val="24"/>
          <w:lang w:val="en-US"/>
        </w:rPr>
        <w:t>[2]</w:t>
      </w:r>
      <w:r w:rsidRPr="00342A81">
        <w:rPr>
          <w:rFonts w:ascii="Times New Roman" w:hAnsi="Times New Roman" w:cs="Times New Roman"/>
          <w:sz w:val="24"/>
          <w:lang w:val="en-US"/>
        </w:rPr>
        <w:tab/>
        <w:t xml:space="preserve">M. Goc et D. Semków, « Public Documents Act and Its Role in Preventing Document Forgery », </w:t>
      </w:r>
      <w:r w:rsidRPr="00342A81">
        <w:rPr>
          <w:rFonts w:ascii="Times New Roman" w:hAnsi="Times New Roman" w:cs="Times New Roman"/>
          <w:i/>
          <w:iCs/>
          <w:sz w:val="24"/>
          <w:lang w:val="en-US"/>
        </w:rPr>
        <w:t>Stud. Iurid. Lublinensia</w:t>
      </w:r>
      <w:r w:rsidRPr="00342A81">
        <w:rPr>
          <w:rFonts w:ascii="Times New Roman" w:hAnsi="Times New Roman" w:cs="Times New Roman"/>
          <w:sz w:val="24"/>
          <w:lang w:val="en-US"/>
        </w:rPr>
        <w:t>, vol. 29, n</w:t>
      </w:r>
      <w:r w:rsidRPr="00342A81">
        <w:rPr>
          <w:rFonts w:ascii="Times New Roman" w:hAnsi="Times New Roman" w:cs="Times New Roman"/>
          <w:sz w:val="24"/>
          <w:vertAlign w:val="superscript"/>
          <w:lang w:val="en-US"/>
        </w:rPr>
        <w:t>o</w:t>
      </w:r>
      <w:r w:rsidRPr="00342A81">
        <w:rPr>
          <w:rFonts w:ascii="Times New Roman" w:hAnsi="Times New Roman" w:cs="Times New Roman"/>
          <w:sz w:val="24"/>
          <w:lang w:val="en-US"/>
        </w:rPr>
        <w:t xml:space="preserve"> 4, p. 85, sept. 2020, doi: 10.17951/sil.2020.29.4.85-99.</w:t>
      </w:r>
    </w:p>
    <w:p w14:paraId="5B93EECB" w14:textId="77777777" w:rsidR="00342A81" w:rsidRPr="00342A81" w:rsidRDefault="00342A81" w:rsidP="008B5FE2">
      <w:pPr>
        <w:pStyle w:val="Bibliographie"/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342A81">
        <w:rPr>
          <w:rFonts w:ascii="Times New Roman" w:hAnsi="Times New Roman" w:cs="Times New Roman"/>
          <w:sz w:val="24"/>
          <w:lang w:val="en-US"/>
        </w:rPr>
        <w:t>[3]</w:t>
      </w:r>
      <w:r w:rsidRPr="00342A81">
        <w:rPr>
          <w:rFonts w:ascii="Times New Roman" w:hAnsi="Times New Roman" w:cs="Times New Roman"/>
          <w:sz w:val="24"/>
          <w:lang w:val="en-US"/>
        </w:rPr>
        <w:tab/>
        <w:t xml:space="preserve">B. Dziundziuk et V. Dziundziuk, « Methodology for integrating blockchain into digital governance systems: analysis of challenges, benefits, and opportunities for society », </w:t>
      </w:r>
      <w:r w:rsidRPr="00342A81">
        <w:rPr>
          <w:rFonts w:ascii="Times New Roman" w:hAnsi="Times New Roman" w:cs="Times New Roman"/>
          <w:i/>
          <w:iCs/>
          <w:sz w:val="24"/>
          <w:lang w:val="en-US"/>
        </w:rPr>
        <w:t>Sci. Public Policy</w:t>
      </w:r>
      <w:r w:rsidRPr="00342A81">
        <w:rPr>
          <w:rFonts w:ascii="Times New Roman" w:hAnsi="Times New Roman" w:cs="Times New Roman"/>
          <w:sz w:val="24"/>
          <w:lang w:val="en-US"/>
        </w:rPr>
        <w:t>, vol. 52, n</w:t>
      </w:r>
      <w:r w:rsidRPr="00342A81">
        <w:rPr>
          <w:rFonts w:ascii="Times New Roman" w:hAnsi="Times New Roman" w:cs="Times New Roman"/>
          <w:sz w:val="24"/>
          <w:vertAlign w:val="superscript"/>
          <w:lang w:val="en-US"/>
        </w:rPr>
        <w:t>o</w:t>
      </w:r>
      <w:r w:rsidRPr="00342A81">
        <w:rPr>
          <w:rFonts w:ascii="Times New Roman" w:hAnsi="Times New Roman" w:cs="Times New Roman"/>
          <w:sz w:val="24"/>
          <w:lang w:val="en-US"/>
        </w:rPr>
        <w:t xml:space="preserve"> 6, p. 815‑825, déc. 2025, doi: 10.1093/scipol/scaf022.</w:t>
      </w:r>
    </w:p>
    <w:p w14:paraId="553CD55C" w14:textId="77777777" w:rsidR="00342A81" w:rsidRPr="00342A81" w:rsidRDefault="00342A81" w:rsidP="008B5FE2">
      <w:pPr>
        <w:pStyle w:val="Bibliographie"/>
        <w:spacing w:line="360" w:lineRule="auto"/>
        <w:rPr>
          <w:rFonts w:ascii="Times New Roman" w:hAnsi="Times New Roman" w:cs="Times New Roman"/>
          <w:sz w:val="24"/>
        </w:rPr>
      </w:pPr>
      <w:r w:rsidRPr="00342A81">
        <w:rPr>
          <w:rFonts w:ascii="Times New Roman" w:hAnsi="Times New Roman" w:cs="Times New Roman"/>
          <w:sz w:val="24"/>
          <w:lang w:val="en-US"/>
        </w:rPr>
        <w:t>[4]</w:t>
      </w:r>
      <w:r w:rsidRPr="00342A81">
        <w:rPr>
          <w:rFonts w:ascii="Times New Roman" w:hAnsi="Times New Roman" w:cs="Times New Roman"/>
          <w:sz w:val="24"/>
          <w:lang w:val="en-US"/>
        </w:rPr>
        <w:tab/>
        <w:t xml:space="preserve">B. Dziundziuk et V. Dziundziuk, « Methodology for integrating blockchain into digital governance systems: analysis of challenges, benefits, and opportunities for society », </w:t>
      </w:r>
      <w:r w:rsidRPr="00342A81">
        <w:rPr>
          <w:rFonts w:ascii="Times New Roman" w:hAnsi="Times New Roman" w:cs="Times New Roman"/>
          <w:i/>
          <w:iCs/>
          <w:sz w:val="24"/>
          <w:lang w:val="en-US"/>
        </w:rPr>
        <w:t xml:space="preserve">Sci. </w:t>
      </w:r>
      <w:r w:rsidRPr="00342A81">
        <w:rPr>
          <w:rFonts w:ascii="Times New Roman" w:hAnsi="Times New Roman" w:cs="Times New Roman"/>
          <w:i/>
          <w:iCs/>
          <w:sz w:val="24"/>
        </w:rPr>
        <w:t>Public Policy</w:t>
      </w:r>
      <w:r w:rsidRPr="00342A81">
        <w:rPr>
          <w:rFonts w:ascii="Times New Roman" w:hAnsi="Times New Roman" w:cs="Times New Roman"/>
          <w:sz w:val="24"/>
        </w:rPr>
        <w:t>, vol. 52, n</w:t>
      </w:r>
      <w:r w:rsidRPr="00342A81">
        <w:rPr>
          <w:rFonts w:ascii="Times New Roman" w:hAnsi="Times New Roman" w:cs="Times New Roman"/>
          <w:sz w:val="24"/>
          <w:vertAlign w:val="superscript"/>
        </w:rPr>
        <w:t>o</w:t>
      </w:r>
      <w:r w:rsidRPr="00342A81">
        <w:rPr>
          <w:rFonts w:ascii="Times New Roman" w:hAnsi="Times New Roman" w:cs="Times New Roman"/>
          <w:sz w:val="24"/>
        </w:rPr>
        <w:t xml:space="preserve"> 6, p. 815‑825, déc. 2025, doi: 10.1093/scipol/scaf022.</w:t>
      </w:r>
    </w:p>
    <w:p w14:paraId="7812B079" w14:textId="19D20EAE" w:rsidR="00954539" w:rsidRPr="00855F3A" w:rsidRDefault="00896D2C" w:rsidP="008B5FE2">
      <w:pPr>
        <w:pStyle w:val="Bibliographi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2E9B2D01" w14:textId="5AF4BE20" w:rsidR="005C7977" w:rsidRPr="00954539" w:rsidRDefault="005C7977" w:rsidP="005C7977">
      <w:pPr>
        <w:rPr>
          <w:rFonts w:ascii="Times New Roman" w:hAnsi="Times New Roman" w:cs="Times New Roman"/>
          <w:sz w:val="24"/>
          <w:szCs w:val="24"/>
        </w:rPr>
      </w:pPr>
    </w:p>
    <w:sectPr w:rsidR="005C7977" w:rsidRPr="00954539" w:rsidSect="008072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6BAB2" w14:textId="77777777" w:rsidR="00A51144" w:rsidRDefault="00A51144" w:rsidP="00A23552">
      <w:pPr>
        <w:spacing w:after="0" w:line="240" w:lineRule="auto"/>
      </w:pPr>
      <w:r>
        <w:separator/>
      </w:r>
    </w:p>
  </w:endnote>
  <w:endnote w:type="continuationSeparator" w:id="0">
    <w:p w14:paraId="7FC5FAAA" w14:textId="77777777" w:rsidR="00A51144" w:rsidRDefault="00A51144" w:rsidP="00A2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A0CF" w14:textId="77777777" w:rsidR="00AE5C65" w:rsidRDefault="00AE5C6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E2E7" w14:textId="6D90639F" w:rsidR="00A23552" w:rsidRPr="00AE5C65" w:rsidRDefault="00A23552" w:rsidP="00AE5C65">
    <w:pPr>
      <w:pStyle w:val="Pieddepage"/>
      <w:rPr>
        <w:rFonts w:ascii="Times New Roman" w:hAnsi="Times New Roman" w:cs="Times New Roman"/>
        <w:b/>
        <w:bCs/>
        <w:i/>
        <w:iCs/>
        <w:sz w:val="20"/>
        <w:szCs w:val="20"/>
      </w:rPr>
    </w:pPr>
    <w:proofErr w:type="spellStart"/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>Doctoriales</w:t>
    </w:r>
    <w:proofErr w:type="spellEnd"/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 de l’</w:t>
    </w:r>
    <w:proofErr w:type="spellStart"/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>Ecole</w:t>
    </w:r>
    <w:proofErr w:type="spellEnd"/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 Doctorale Sciences et Techniques 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>de</w:t>
    </w:r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 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>l’</w:t>
    </w:r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>Université Nazi BONI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, </w:t>
    </w:r>
    <w:r w:rsidR="00AE5C65" w:rsidRPr="00AE5C65">
      <w:rPr>
        <w:rFonts w:ascii="Times New Roman" w:hAnsi="Times New Roman" w:cs="Times New Roman"/>
        <w:b/>
        <w:bCs/>
        <w:i/>
        <w:iCs/>
        <w:sz w:val="20"/>
        <w:szCs w:val="20"/>
      </w:rPr>
      <w:t>16, 17, 18 juillet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 202</w:t>
    </w:r>
    <w:r w:rsidR="00AE5C65" w:rsidRPr="00AE5C65">
      <w:rPr>
        <w:rFonts w:ascii="Times New Roman" w:hAnsi="Times New Roman" w:cs="Times New Roman"/>
        <w:b/>
        <w:bCs/>
        <w:i/>
        <w:iCs/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640D" w14:textId="77777777" w:rsidR="00AE5C65" w:rsidRDefault="00AE5C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6CB0" w14:textId="77777777" w:rsidR="00A51144" w:rsidRDefault="00A51144" w:rsidP="00A23552">
      <w:pPr>
        <w:spacing w:after="0" w:line="240" w:lineRule="auto"/>
      </w:pPr>
      <w:r>
        <w:separator/>
      </w:r>
    </w:p>
  </w:footnote>
  <w:footnote w:type="continuationSeparator" w:id="0">
    <w:p w14:paraId="4F9425E3" w14:textId="77777777" w:rsidR="00A51144" w:rsidRDefault="00A51144" w:rsidP="00A23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4D2D" w14:textId="77777777" w:rsidR="00AE5C65" w:rsidRDefault="00AE5C6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EF86" w14:textId="77777777" w:rsidR="00AE5C65" w:rsidRDefault="00AE5C6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2308" w14:textId="77777777" w:rsidR="00AE5C65" w:rsidRDefault="00AE5C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30473D6A"/>
    <w:multiLevelType w:val="hybridMultilevel"/>
    <w:tmpl w:val="128009A0"/>
    <w:lvl w:ilvl="0" w:tplc="14CE72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498757">
    <w:abstractNumId w:val="1"/>
  </w:num>
  <w:num w:numId="2" w16cid:durableId="153014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31"/>
    <w:rsid w:val="00024330"/>
    <w:rsid w:val="00043762"/>
    <w:rsid w:val="00086565"/>
    <w:rsid w:val="00090C15"/>
    <w:rsid w:val="000C24F4"/>
    <w:rsid w:val="000F677A"/>
    <w:rsid w:val="00103953"/>
    <w:rsid w:val="00104605"/>
    <w:rsid w:val="0011744C"/>
    <w:rsid w:val="00126233"/>
    <w:rsid w:val="0016375C"/>
    <w:rsid w:val="0018146E"/>
    <w:rsid w:val="00185E63"/>
    <w:rsid w:val="001A7DB7"/>
    <w:rsid w:val="001C49A4"/>
    <w:rsid w:val="001C56D7"/>
    <w:rsid w:val="001D7668"/>
    <w:rsid w:val="001F658C"/>
    <w:rsid w:val="0020174E"/>
    <w:rsid w:val="00206FC4"/>
    <w:rsid w:val="00231A2F"/>
    <w:rsid w:val="002418C7"/>
    <w:rsid w:val="002652E7"/>
    <w:rsid w:val="0027147A"/>
    <w:rsid w:val="00284A26"/>
    <w:rsid w:val="00294DB9"/>
    <w:rsid w:val="002C21CB"/>
    <w:rsid w:val="002D0AD5"/>
    <w:rsid w:val="002F1D18"/>
    <w:rsid w:val="00315481"/>
    <w:rsid w:val="00317E8E"/>
    <w:rsid w:val="003320C6"/>
    <w:rsid w:val="00342A81"/>
    <w:rsid w:val="00347A23"/>
    <w:rsid w:val="00377A2C"/>
    <w:rsid w:val="00390328"/>
    <w:rsid w:val="003B639E"/>
    <w:rsid w:val="003C153D"/>
    <w:rsid w:val="003C5BD1"/>
    <w:rsid w:val="003D3C71"/>
    <w:rsid w:val="003D5A52"/>
    <w:rsid w:val="003F5D66"/>
    <w:rsid w:val="0040098D"/>
    <w:rsid w:val="004100CB"/>
    <w:rsid w:val="00440F35"/>
    <w:rsid w:val="0044280B"/>
    <w:rsid w:val="00484F28"/>
    <w:rsid w:val="004B5643"/>
    <w:rsid w:val="004B7996"/>
    <w:rsid w:val="004C3107"/>
    <w:rsid w:val="004F3E8D"/>
    <w:rsid w:val="004F6388"/>
    <w:rsid w:val="00535BFE"/>
    <w:rsid w:val="00547CE9"/>
    <w:rsid w:val="005668D7"/>
    <w:rsid w:val="00586A3A"/>
    <w:rsid w:val="00595CDA"/>
    <w:rsid w:val="005A77E0"/>
    <w:rsid w:val="005C7977"/>
    <w:rsid w:val="005D6DA6"/>
    <w:rsid w:val="005E00E9"/>
    <w:rsid w:val="006024C2"/>
    <w:rsid w:val="00612768"/>
    <w:rsid w:val="00612ADF"/>
    <w:rsid w:val="0061460D"/>
    <w:rsid w:val="006313CC"/>
    <w:rsid w:val="00643E9D"/>
    <w:rsid w:val="00676519"/>
    <w:rsid w:val="0068685C"/>
    <w:rsid w:val="00695BEA"/>
    <w:rsid w:val="006B5418"/>
    <w:rsid w:val="006D0ED3"/>
    <w:rsid w:val="006D3F7E"/>
    <w:rsid w:val="006F0EB0"/>
    <w:rsid w:val="00703DD7"/>
    <w:rsid w:val="00731B75"/>
    <w:rsid w:val="00736CA6"/>
    <w:rsid w:val="0074555C"/>
    <w:rsid w:val="00745A68"/>
    <w:rsid w:val="00754315"/>
    <w:rsid w:val="00776166"/>
    <w:rsid w:val="00783AF7"/>
    <w:rsid w:val="00791726"/>
    <w:rsid w:val="007977D0"/>
    <w:rsid w:val="007F11C4"/>
    <w:rsid w:val="007F5EA2"/>
    <w:rsid w:val="00807229"/>
    <w:rsid w:val="0081246E"/>
    <w:rsid w:val="008338B6"/>
    <w:rsid w:val="008343E5"/>
    <w:rsid w:val="00834B69"/>
    <w:rsid w:val="00846E74"/>
    <w:rsid w:val="00853F25"/>
    <w:rsid w:val="00855F3A"/>
    <w:rsid w:val="00862CD1"/>
    <w:rsid w:val="00870F17"/>
    <w:rsid w:val="008766F3"/>
    <w:rsid w:val="008851C2"/>
    <w:rsid w:val="00896D2C"/>
    <w:rsid w:val="008A3C3A"/>
    <w:rsid w:val="008B5FE2"/>
    <w:rsid w:val="008D062A"/>
    <w:rsid w:val="008F5061"/>
    <w:rsid w:val="008F7AAD"/>
    <w:rsid w:val="00901074"/>
    <w:rsid w:val="00920BEA"/>
    <w:rsid w:val="00954539"/>
    <w:rsid w:val="00977610"/>
    <w:rsid w:val="009B7773"/>
    <w:rsid w:val="009D532C"/>
    <w:rsid w:val="00A12D8F"/>
    <w:rsid w:val="00A23552"/>
    <w:rsid w:val="00A3357F"/>
    <w:rsid w:val="00A479CD"/>
    <w:rsid w:val="00A51144"/>
    <w:rsid w:val="00AA20AB"/>
    <w:rsid w:val="00AB24F8"/>
    <w:rsid w:val="00AE5C65"/>
    <w:rsid w:val="00AF5928"/>
    <w:rsid w:val="00B060DA"/>
    <w:rsid w:val="00B07021"/>
    <w:rsid w:val="00B16B35"/>
    <w:rsid w:val="00B57931"/>
    <w:rsid w:val="00B71A7B"/>
    <w:rsid w:val="00B93CB6"/>
    <w:rsid w:val="00B952B8"/>
    <w:rsid w:val="00BA4E08"/>
    <w:rsid w:val="00BC3B46"/>
    <w:rsid w:val="00BE39AE"/>
    <w:rsid w:val="00BE456E"/>
    <w:rsid w:val="00BE6731"/>
    <w:rsid w:val="00C13AEF"/>
    <w:rsid w:val="00C25921"/>
    <w:rsid w:val="00C25E1E"/>
    <w:rsid w:val="00C447A8"/>
    <w:rsid w:val="00C466CA"/>
    <w:rsid w:val="00C82DBC"/>
    <w:rsid w:val="00C9514D"/>
    <w:rsid w:val="00CC324A"/>
    <w:rsid w:val="00CC33A3"/>
    <w:rsid w:val="00CD77AC"/>
    <w:rsid w:val="00CF35AE"/>
    <w:rsid w:val="00D006C8"/>
    <w:rsid w:val="00D123D7"/>
    <w:rsid w:val="00D17186"/>
    <w:rsid w:val="00D56010"/>
    <w:rsid w:val="00D61199"/>
    <w:rsid w:val="00D66395"/>
    <w:rsid w:val="00DB0215"/>
    <w:rsid w:val="00DC7ADA"/>
    <w:rsid w:val="00DD2DB1"/>
    <w:rsid w:val="00E055E8"/>
    <w:rsid w:val="00E44A69"/>
    <w:rsid w:val="00E45015"/>
    <w:rsid w:val="00E465BC"/>
    <w:rsid w:val="00E557BD"/>
    <w:rsid w:val="00F1080C"/>
    <w:rsid w:val="00F26E53"/>
    <w:rsid w:val="00F4299B"/>
    <w:rsid w:val="00F551E2"/>
    <w:rsid w:val="00F7195E"/>
    <w:rsid w:val="00F842DA"/>
    <w:rsid w:val="00F87DCE"/>
    <w:rsid w:val="00F9302A"/>
    <w:rsid w:val="00FA148E"/>
    <w:rsid w:val="00FE1741"/>
    <w:rsid w:val="00FF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0B71"/>
  <w15:chartTrackingRefBased/>
  <w15:docId w15:val="{E266462F-1BA7-4DC3-843F-009F85C6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235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3552"/>
  </w:style>
  <w:style w:type="paragraph" w:styleId="Pieddepage">
    <w:name w:val="footer"/>
    <w:basedOn w:val="Normal"/>
    <w:link w:val="PieddepageCar"/>
    <w:uiPriority w:val="99"/>
    <w:unhideWhenUsed/>
    <w:rsid w:val="00A235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3552"/>
  </w:style>
  <w:style w:type="character" w:styleId="Lienhypertexte">
    <w:name w:val="Hyperlink"/>
    <w:basedOn w:val="Policepardfaut"/>
    <w:uiPriority w:val="99"/>
    <w:unhideWhenUsed/>
    <w:rsid w:val="005C79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7977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5C7977"/>
    <w:pPr>
      <w:ind w:left="720"/>
      <w:contextualSpacing/>
    </w:pPr>
  </w:style>
  <w:style w:type="paragraph" w:styleId="Bibliographie">
    <w:name w:val="Bibliography"/>
    <w:basedOn w:val="Normal"/>
    <w:next w:val="Normal"/>
    <w:uiPriority w:val="37"/>
    <w:unhideWhenUsed/>
    <w:rsid w:val="00F9302A"/>
    <w:pPr>
      <w:tabs>
        <w:tab w:val="left" w:pos="380"/>
      </w:tabs>
      <w:spacing w:after="0" w:line="240" w:lineRule="auto"/>
      <w:ind w:left="384" w:hanging="384"/>
    </w:pPr>
  </w:style>
  <w:style w:type="character" w:styleId="Marquedecommentaire">
    <w:name w:val="annotation reference"/>
    <w:basedOn w:val="Policepardfaut"/>
    <w:uiPriority w:val="99"/>
    <w:semiHidden/>
    <w:unhideWhenUsed/>
    <w:rsid w:val="00B070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0702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0702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070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07021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B070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552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Hamadoun Tall</dc:creator>
  <cp:keywords/>
  <dc:description/>
  <cp:lastModifiedBy>ADMIN</cp:lastModifiedBy>
  <cp:revision>30</cp:revision>
  <dcterms:created xsi:type="dcterms:W3CDTF">2026-07-05T15:05:00Z</dcterms:created>
  <dcterms:modified xsi:type="dcterms:W3CDTF">2026-07-05T20:29:00Z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id="63j4UzHs"/&gt;&lt;style id="http://www.zotero.org/styles/ieee" locale="fr-FR"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