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01CD7" w14:textId="39CAF98F" w:rsidR="00E57392" w:rsidRPr="000C6CC4" w:rsidRDefault="000E2638" w:rsidP="00981778">
      <w:pPr>
        <w:jc w:val="center"/>
        <w:rPr>
          <w:rFonts w:ascii="Times New Roman" w:hAnsi="Times New Roman" w:cs="Times New Roman"/>
          <w:b/>
          <w:bCs/>
        </w:rPr>
      </w:pPr>
      <w:r w:rsidRPr="000C6CC4">
        <w:rPr>
          <w:rFonts w:ascii="Times New Roman" w:hAnsi="Times New Roman" w:cs="Times New Roman"/>
          <w:b/>
          <w:bCs/>
        </w:rPr>
        <w:t xml:space="preserve">Impact de la technologie blockchain pour la sécurisation de dossiers </w:t>
      </w:r>
      <w:r w:rsidR="004C71C0" w:rsidRPr="004C71C0">
        <w:rPr>
          <w:rFonts w:ascii="Times New Roman" w:hAnsi="Times New Roman" w:cs="Times New Roman"/>
          <w:b/>
          <w:bCs/>
        </w:rPr>
        <w:t>d</w:t>
      </w:r>
      <w:r w:rsidR="0065568B">
        <w:rPr>
          <w:rFonts w:ascii="Times New Roman" w:hAnsi="Times New Roman" w:cs="Times New Roman"/>
          <w:b/>
          <w:bCs/>
        </w:rPr>
        <w:t>’enquêtes de police judiciaire</w:t>
      </w:r>
      <w:r w:rsidR="00BC1B7D">
        <w:rPr>
          <w:rFonts w:ascii="Times New Roman" w:hAnsi="Times New Roman" w:cs="Times New Roman"/>
          <w:b/>
          <w:bCs/>
        </w:rPr>
        <w:t>.</w:t>
      </w:r>
    </w:p>
    <w:p w14:paraId="5E3E243A" w14:textId="77777777" w:rsidR="000E2638" w:rsidRPr="008A73BD" w:rsidRDefault="000E2638" w:rsidP="00434F3F">
      <w:pPr>
        <w:jc w:val="both"/>
        <w:rPr>
          <w:rFonts w:ascii="Times New Roman" w:hAnsi="Times New Roman" w:cs="Times New Roman"/>
        </w:rPr>
      </w:pPr>
    </w:p>
    <w:p w14:paraId="479422E2" w14:textId="4BE6FC23" w:rsidR="00281999" w:rsidRPr="00281999" w:rsidRDefault="00281999" w:rsidP="00672F46">
      <w:pPr>
        <w:ind w:left="360"/>
        <w:jc w:val="center"/>
        <w:rPr>
          <w:rFonts w:ascii="Times New Roman" w:hAnsi="Times New Roman" w:cs="Times New Roman"/>
        </w:rPr>
      </w:pPr>
      <w:proofErr w:type="spellStart"/>
      <w:r w:rsidRPr="00281999">
        <w:rPr>
          <w:rFonts w:ascii="Times New Roman" w:hAnsi="Times New Roman" w:cs="Times New Roman"/>
        </w:rPr>
        <w:t>Zilèdem</w:t>
      </w:r>
      <w:proofErr w:type="spellEnd"/>
      <w:r w:rsidRPr="00281999">
        <w:rPr>
          <w:rFonts w:ascii="Times New Roman" w:hAnsi="Times New Roman" w:cs="Times New Roman"/>
        </w:rPr>
        <w:t xml:space="preserve"> Pierre Canisius HIEN</w:t>
      </w:r>
      <w:r w:rsidR="00E327D7" w:rsidRPr="00E327D7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, </w:t>
      </w:r>
      <w:r w:rsidRPr="00281999">
        <w:rPr>
          <w:rFonts w:ascii="Times New Roman" w:hAnsi="Times New Roman" w:cs="Times New Roman"/>
        </w:rPr>
        <w:t>Yaya TRAORE</w:t>
      </w:r>
      <w:r w:rsidR="00E327D7" w:rsidRPr="00E327D7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et Ousmane BA</w:t>
      </w:r>
      <w:r w:rsidR="00A91BF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RA</w:t>
      </w:r>
      <w:r w:rsidR="00E327D7" w:rsidRPr="00E327D7">
        <w:rPr>
          <w:rFonts w:ascii="Times New Roman" w:hAnsi="Times New Roman" w:cs="Times New Roman"/>
          <w:vertAlign w:val="superscript"/>
        </w:rPr>
        <w:t>2</w:t>
      </w:r>
    </w:p>
    <w:p w14:paraId="190B0CB3" w14:textId="5B934F7B" w:rsidR="00281999" w:rsidRPr="000C6CC4" w:rsidRDefault="008A552F" w:rsidP="009C70C3">
      <w:pPr>
        <w:spacing w:after="0"/>
        <w:ind w:left="360"/>
        <w:jc w:val="center"/>
        <w:rPr>
          <w:rFonts w:ascii="Times New Roman" w:hAnsi="Times New Roman" w:cs="Times New Roman"/>
          <w:i/>
          <w:iCs/>
        </w:rPr>
      </w:pPr>
      <w:r w:rsidRPr="00E327D7">
        <w:rPr>
          <w:rFonts w:ascii="Times New Roman" w:hAnsi="Times New Roman" w:cs="Times New Roman"/>
          <w:vertAlign w:val="superscript"/>
        </w:rPr>
        <w:t>1</w:t>
      </w:r>
      <w:r w:rsidR="00434CF9">
        <w:rPr>
          <w:rFonts w:ascii="Times New Roman" w:hAnsi="Times New Roman" w:cs="Times New Roman"/>
        </w:rPr>
        <w:t xml:space="preserve"> </w:t>
      </w:r>
      <w:r w:rsidR="00434CF9" w:rsidRPr="000C6CC4">
        <w:rPr>
          <w:rFonts w:ascii="Times New Roman" w:hAnsi="Times New Roman" w:cs="Times New Roman"/>
          <w:i/>
          <w:iCs/>
        </w:rPr>
        <w:t>L</w:t>
      </w:r>
      <w:r w:rsidR="006765B9" w:rsidRPr="000C6CC4">
        <w:rPr>
          <w:rFonts w:ascii="Times New Roman" w:hAnsi="Times New Roman" w:cs="Times New Roman"/>
          <w:i/>
          <w:iCs/>
        </w:rPr>
        <w:t xml:space="preserve">AMDI, </w:t>
      </w:r>
      <w:r w:rsidR="00A34CB6" w:rsidRPr="000C6CC4">
        <w:rPr>
          <w:rFonts w:ascii="Times New Roman" w:hAnsi="Times New Roman" w:cs="Times New Roman"/>
          <w:i/>
          <w:iCs/>
        </w:rPr>
        <w:t>Université N</w:t>
      </w:r>
      <w:r w:rsidR="00CD0B9D" w:rsidRPr="000C6CC4">
        <w:rPr>
          <w:rFonts w:ascii="Times New Roman" w:hAnsi="Times New Roman" w:cs="Times New Roman"/>
          <w:i/>
          <w:iCs/>
        </w:rPr>
        <w:t>AZI</w:t>
      </w:r>
      <w:r w:rsidR="00A34CB6" w:rsidRPr="000C6CC4">
        <w:rPr>
          <w:rFonts w:ascii="Times New Roman" w:hAnsi="Times New Roman" w:cs="Times New Roman"/>
          <w:i/>
          <w:iCs/>
        </w:rPr>
        <w:t xml:space="preserve"> BONI, Bobo-Dioulasso, BURKINA FASO</w:t>
      </w:r>
      <w:r w:rsidR="00281999" w:rsidRPr="000C6CC4">
        <w:rPr>
          <w:rFonts w:ascii="Times New Roman" w:hAnsi="Times New Roman" w:cs="Times New Roman"/>
          <w:i/>
          <w:iCs/>
        </w:rPr>
        <w:t xml:space="preserve">, </w:t>
      </w:r>
      <w:hyperlink r:id="rId6" w:history="1">
        <w:r w:rsidR="00281999" w:rsidRPr="000C6CC4">
          <w:rPr>
            <w:rStyle w:val="Lienhypertexte"/>
            <w:rFonts w:ascii="Times New Roman" w:hAnsi="Times New Roman" w:cs="Times New Roman"/>
            <w:i/>
            <w:iCs/>
          </w:rPr>
          <w:t>canisiushien@gmail.com</w:t>
        </w:r>
      </w:hyperlink>
    </w:p>
    <w:p w14:paraId="758912E2" w14:textId="67361CEB" w:rsidR="00CD0B9D" w:rsidRPr="000C6CC4" w:rsidRDefault="008A552F" w:rsidP="00672F46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0C6CC4">
        <w:rPr>
          <w:rFonts w:ascii="Times New Roman" w:hAnsi="Times New Roman" w:cs="Times New Roman"/>
          <w:i/>
          <w:iCs/>
          <w:vertAlign w:val="superscript"/>
        </w:rPr>
        <w:t>2</w:t>
      </w:r>
      <w:r w:rsidR="00434CF9" w:rsidRPr="000C6CC4">
        <w:rPr>
          <w:rFonts w:ascii="Times New Roman" w:hAnsi="Times New Roman" w:cs="Times New Roman"/>
          <w:i/>
          <w:iCs/>
        </w:rPr>
        <w:t xml:space="preserve"> L</w:t>
      </w:r>
      <w:r w:rsidR="006765B9" w:rsidRPr="000C6CC4">
        <w:rPr>
          <w:rFonts w:ascii="Times New Roman" w:hAnsi="Times New Roman" w:cs="Times New Roman"/>
          <w:i/>
          <w:iCs/>
        </w:rPr>
        <w:t xml:space="preserve">AMI, </w:t>
      </w:r>
      <w:r w:rsidR="00CD0B9D" w:rsidRPr="000C6CC4">
        <w:rPr>
          <w:rFonts w:ascii="Times New Roman" w:hAnsi="Times New Roman" w:cs="Times New Roman"/>
          <w:i/>
          <w:iCs/>
        </w:rPr>
        <w:t>Université Joseph KI-ZERBO, Ouagadougou, BURKINA FASO</w:t>
      </w:r>
    </w:p>
    <w:p w14:paraId="440900C7" w14:textId="77777777" w:rsidR="000C6CC4" w:rsidRPr="000C6CC4" w:rsidRDefault="000C6CC4" w:rsidP="00434F3F">
      <w:pPr>
        <w:jc w:val="both"/>
        <w:rPr>
          <w:rFonts w:ascii="Times New Roman" w:hAnsi="Times New Roman" w:cs="Times New Roman"/>
        </w:rPr>
      </w:pPr>
    </w:p>
    <w:p w14:paraId="09CF1EB4" w14:textId="5C5502E1" w:rsidR="00E57392" w:rsidRPr="008A73BD" w:rsidRDefault="00870E7E" w:rsidP="00434F3F">
      <w:pPr>
        <w:jc w:val="both"/>
        <w:rPr>
          <w:rFonts w:ascii="Times New Roman" w:hAnsi="Times New Roman" w:cs="Times New Roman"/>
        </w:rPr>
      </w:pPr>
      <w:r w:rsidRPr="00870E7E"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É</w:t>
      </w:r>
      <w:r w:rsidRPr="00870E7E">
        <w:rPr>
          <w:rFonts w:ascii="Times New Roman" w:hAnsi="Times New Roman" w:cs="Times New Roman"/>
          <w:b/>
          <w:bCs/>
        </w:rPr>
        <w:t>SUM</w:t>
      </w:r>
      <w:r>
        <w:rPr>
          <w:rFonts w:ascii="Times New Roman" w:hAnsi="Times New Roman" w:cs="Times New Roman"/>
          <w:b/>
          <w:bCs/>
        </w:rPr>
        <w:t>É</w:t>
      </w:r>
      <w:r w:rsidRPr="00870E7E">
        <w:rPr>
          <w:rFonts w:ascii="Times New Roman" w:hAnsi="Times New Roman" w:cs="Times New Roman"/>
        </w:rPr>
        <w:t xml:space="preserve"> </w:t>
      </w:r>
      <w:r w:rsidR="00D1638A" w:rsidRPr="008A73BD">
        <w:rPr>
          <w:rFonts w:ascii="Times New Roman" w:hAnsi="Times New Roman" w:cs="Times New Roman"/>
        </w:rPr>
        <w:t>:</w:t>
      </w:r>
    </w:p>
    <w:p w14:paraId="3C37A04A" w14:textId="6DDA7F14" w:rsidR="007261FD" w:rsidRPr="008A73BD" w:rsidRDefault="00C3784A" w:rsidP="00C3784A">
      <w:pPr>
        <w:spacing w:line="360" w:lineRule="auto"/>
        <w:jc w:val="both"/>
        <w:rPr>
          <w:rFonts w:ascii="Times New Roman" w:hAnsi="Times New Roman" w:cs="Times New Roman"/>
        </w:rPr>
      </w:pPr>
      <w:r w:rsidRPr="00C3784A">
        <w:rPr>
          <w:rFonts w:ascii="Times New Roman" w:hAnsi="Times New Roman" w:cs="Times New Roman"/>
        </w:rPr>
        <w:t>La gestion des</w:t>
      </w:r>
      <w:r w:rsidR="003B7ADA">
        <w:rPr>
          <w:rFonts w:ascii="Times New Roman" w:hAnsi="Times New Roman" w:cs="Times New Roman"/>
        </w:rPr>
        <w:t xml:space="preserve"> fonds de</w:t>
      </w:r>
      <w:r w:rsidRPr="00C3784A">
        <w:rPr>
          <w:rFonts w:ascii="Times New Roman" w:hAnsi="Times New Roman" w:cs="Times New Roman"/>
        </w:rPr>
        <w:t xml:space="preserve"> dossiers</w:t>
      </w:r>
      <w:r w:rsidR="005E1BAD">
        <w:rPr>
          <w:rFonts w:ascii="Times New Roman" w:hAnsi="Times New Roman" w:cs="Times New Roman"/>
        </w:rPr>
        <w:t xml:space="preserve"> </w:t>
      </w:r>
      <w:r w:rsidR="005E1BAD" w:rsidRPr="005E1BAD">
        <w:rPr>
          <w:rFonts w:ascii="Times New Roman" w:hAnsi="Times New Roman" w:cs="Times New Roman"/>
        </w:rPr>
        <w:t>de procédure pénale</w:t>
      </w:r>
      <w:r w:rsidRPr="00C3784A">
        <w:rPr>
          <w:rFonts w:ascii="Times New Roman" w:hAnsi="Times New Roman" w:cs="Times New Roman"/>
        </w:rPr>
        <w:t xml:space="preserve"> </w:t>
      </w:r>
      <w:r w:rsidR="005E1BAD">
        <w:rPr>
          <w:rFonts w:ascii="Times New Roman" w:hAnsi="Times New Roman" w:cs="Times New Roman"/>
        </w:rPr>
        <w:t>(</w:t>
      </w:r>
      <w:r w:rsidR="003B7ADA">
        <w:rPr>
          <w:rFonts w:ascii="Times New Roman" w:hAnsi="Times New Roman" w:cs="Times New Roman"/>
        </w:rPr>
        <w:t>d’enquête</w:t>
      </w:r>
      <w:r w:rsidR="00422722">
        <w:rPr>
          <w:rFonts w:ascii="Times New Roman" w:hAnsi="Times New Roman" w:cs="Times New Roman"/>
        </w:rPr>
        <w:t>s</w:t>
      </w:r>
      <w:r w:rsidR="003B7ADA">
        <w:rPr>
          <w:rFonts w:ascii="Times New Roman" w:hAnsi="Times New Roman" w:cs="Times New Roman"/>
        </w:rPr>
        <w:t xml:space="preserve"> </w:t>
      </w:r>
      <w:r w:rsidR="00A55C18">
        <w:rPr>
          <w:rFonts w:ascii="Times New Roman" w:hAnsi="Times New Roman" w:cs="Times New Roman"/>
        </w:rPr>
        <w:t>policières</w:t>
      </w:r>
      <w:r w:rsidR="005E1BAD">
        <w:rPr>
          <w:rFonts w:ascii="Times New Roman" w:hAnsi="Times New Roman" w:cs="Times New Roman"/>
        </w:rPr>
        <w:t>)</w:t>
      </w:r>
      <w:r w:rsidRPr="00C3784A">
        <w:rPr>
          <w:rFonts w:ascii="Times New Roman" w:hAnsi="Times New Roman" w:cs="Times New Roman"/>
        </w:rPr>
        <w:t xml:space="preserve"> constitue un enjeu majeur dans le domaine de la </w:t>
      </w:r>
      <w:r w:rsidR="00006244">
        <w:rPr>
          <w:rFonts w:ascii="Times New Roman" w:hAnsi="Times New Roman" w:cs="Times New Roman"/>
        </w:rPr>
        <w:t>sécurité</w:t>
      </w:r>
      <w:r w:rsidR="00305179">
        <w:rPr>
          <w:rFonts w:ascii="Times New Roman" w:hAnsi="Times New Roman" w:cs="Times New Roman"/>
        </w:rPr>
        <w:t xml:space="preserve"> intérieure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 xml:space="preserve">en raison des exigences liées à la </w:t>
      </w:r>
      <w:r w:rsidR="00305179">
        <w:rPr>
          <w:rFonts w:ascii="Times New Roman" w:hAnsi="Times New Roman" w:cs="Times New Roman"/>
        </w:rPr>
        <w:t xml:space="preserve">discrétion, la </w:t>
      </w:r>
      <w:r w:rsidRPr="00C3784A">
        <w:rPr>
          <w:rFonts w:ascii="Times New Roman" w:hAnsi="Times New Roman" w:cs="Times New Roman"/>
        </w:rPr>
        <w:t>confidentialité, l’intégrité et à la disponibilité des données</w:t>
      </w:r>
      <w:r w:rsidR="00253293">
        <w:rPr>
          <w:rFonts w:ascii="Times New Roman" w:hAnsi="Times New Roman" w:cs="Times New Roman"/>
        </w:rPr>
        <w:t xml:space="preserve"> </w:t>
      </w:r>
      <w:r w:rsidR="002A573B">
        <w:rPr>
          <w:rFonts w:ascii="Times New Roman" w:hAnsi="Times New Roman" w:cs="Times New Roman"/>
        </w:rPr>
        <w:t>d’enquêtes menées par les Officier</w:t>
      </w:r>
      <w:r w:rsidR="00E3460C">
        <w:rPr>
          <w:rFonts w:ascii="Times New Roman" w:hAnsi="Times New Roman" w:cs="Times New Roman"/>
        </w:rPr>
        <w:t>s</w:t>
      </w:r>
      <w:r w:rsidR="002A573B">
        <w:rPr>
          <w:rFonts w:ascii="Times New Roman" w:hAnsi="Times New Roman" w:cs="Times New Roman"/>
        </w:rPr>
        <w:t xml:space="preserve"> de Police Judiciaire (OPJ)</w:t>
      </w:r>
      <w:r w:rsidRPr="00C3784A">
        <w:rPr>
          <w:rFonts w:ascii="Times New Roman" w:hAnsi="Times New Roman" w:cs="Times New Roman"/>
        </w:rPr>
        <w:t xml:space="preserve">. Les </w:t>
      </w:r>
      <w:r w:rsidR="006250C0">
        <w:rPr>
          <w:rFonts w:ascii="Times New Roman" w:hAnsi="Times New Roman" w:cs="Times New Roman"/>
        </w:rPr>
        <w:t>mécanismes</w:t>
      </w:r>
      <w:r w:rsidRPr="00C3784A">
        <w:rPr>
          <w:rFonts w:ascii="Times New Roman" w:hAnsi="Times New Roman" w:cs="Times New Roman"/>
        </w:rPr>
        <w:t xml:space="preserve"> traditionnels de gestion des dossiers </w:t>
      </w:r>
      <w:r w:rsidR="00E64DC7">
        <w:rPr>
          <w:rFonts w:ascii="Times New Roman" w:hAnsi="Times New Roman" w:cs="Times New Roman"/>
        </w:rPr>
        <w:t>d’enquête</w:t>
      </w:r>
      <w:r w:rsidR="00431F73">
        <w:rPr>
          <w:rFonts w:ascii="Times New Roman" w:hAnsi="Times New Roman" w:cs="Times New Roman"/>
        </w:rPr>
        <w:t>s</w:t>
      </w:r>
      <w:r w:rsidRPr="00C3784A">
        <w:rPr>
          <w:rFonts w:ascii="Times New Roman" w:hAnsi="Times New Roman" w:cs="Times New Roman"/>
        </w:rPr>
        <w:t xml:space="preserve"> présentent plusieurs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limites, notamment les risques de falsification</w:t>
      </w:r>
      <w:r w:rsidR="000350AD">
        <w:rPr>
          <w:rFonts w:ascii="Times New Roman" w:hAnsi="Times New Roman" w:cs="Times New Roman"/>
        </w:rPr>
        <w:t xml:space="preserve"> ou de perte de données</w:t>
      </w:r>
      <w:r w:rsidRPr="00C3784A">
        <w:rPr>
          <w:rFonts w:ascii="Times New Roman" w:hAnsi="Times New Roman" w:cs="Times New Roman"/>
        </w:rPr>
        <w:t>, les accès non autorisés</w:t>
      </w:r>
      <w:r w:rsidR="000350AD">
        <w:rPr>
          <w:rFonts w:ascii="Times New Roman" w:hAnsi="Times New Roman" w:cs="Times New Roman"/>
        </w:rPr>
        <w:t xml:space="preserve">, </w:t>
      </w:r>
      <w:r w:rsidRPr="00C3784A">
        <w:rPr>
          <w:rFonts w:ascii="Times New Roman" w:hAnsi="Times New Roman" w:cs="Times New Roman"/>
        </w:rPr>
        <w:t>les difficultés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liées à la traçabilité des opérations effectuées sur les données</w:t>
      </w:r>
      <w:r w:rsidR="00AF1844">
        <w:rPr>
          <w:rFonts w:ascii="Times New Roman" w:hAnsi="Times New Roman" w:cs="Times New Roman"/>
        </w:rPr>
        <w:t xml:space="preserve"> et les fastidieuses procédures de recoupement d’informations</w:t>
      </w:r>
      <w:r w:rsidR="00225B45">
        <w:rPr>
          <w:rFonts w:ascii="Times New Roman" w:hAnsi="Times New Roman" w:cs="Times New Roman"/>
        </w:rPr>
        <w:t xml:space="preserve"> </w:t>
      </w:r>
      <w:r w:rsidR="002628CC">
        <w:rPr>
          <w:rFonts w:ascii="Times New Roman" w:hAnsi="Times New Roman" w:cs="Times New Roman"/>
        </w:rPr>
        <w:t xml:space="preserve">entre différentes entités </w:t>
      </w:r>
      <w:r w:rsidR="004D63DE">
        <w:rPr>
          <w:rFonts w:ascii="Times New Roman" w:hAnsi="Times New Roman" w:cs="Times New Roman"/>
        </w:rPr>
        <w:t>des forces de sécurité</w:t>
      </w:r>
      <w:r w:rsidRPr="00C3784A">
        <w:rPr>
          <w:rFonts w:ascii="Times New Roman" w:hAnsi="Times New Roman" w:cs="Times New Roman"/>
        </w:rPr>
        <w:t>.</w:t>
      </w:r>
      <w:r w:rsidR="00341445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 xml:space="preserve">Dans ce contexte, </w:t>
      </w:r>
      <w:r w:rsidR="006D66F1">
        <w:rPr>
          <w:rFonts w:ascii="Times New Roman" w:hAnsi="Times New Roman" w:cs="Times New Roman"/>
        </w:rPr>
        <w:t xml:space="preserve">nous </w:t>
      </w:r>
      <w:r w:rsidRPr="00C3784A">
        <w:rPr>
          <w:rFonts w:ascii="Times New Roman" w:hAnsi="Times New Roman" w:cs="Times New Roman"/>
        </w:rPr>
        <w:t>propos</w:t>
      </w:r>
      <w:r w:rsidR="006D66F1">
        <w:rPr>
          <w:rFonts w:ascii="Times New Roman" w:hAnsi="Times New Roman" w:cs="Times New Roman"/>
        </w:rPr>
        <w:t>ons</w:t>
      </w:r>
      <w:r w:rsidRPr="00C3784A">
        <w:rPr>
          <w:rFonts w:ascii="Times New Roman" w:hAnsi="Times New Roman" w:cs="Times New Roman"/>
        </w:rPr>
        <w:t xml:space="preserve"> une approche </w:t>
      </w:r>
      <w:r w:rsidR="00B94D60" w:rsidRPr="00C3784A">
        <w:rPr>
          <w:rFonts w:ascii="Times New Roman" w:hAnsi="Times New Roman" w:cs="Times New Roman"/>
        </w:rPr>
        <w:t xml:space="preserve">basée sur la technologie blockchain </w:t>
      </w:r>
      <w:r w:rsidR="00B94D60">
        <w:rPr>
          <w:rFonts w:ascii="Times New Roman" w:hAnsi="Times New Roman" w:cs="Times New Roman"/>
        </w:rPr>
        <w:t>pour la</w:t>
      </w:r>
      <w:r w:rsidRPr="00C3784A">
        <w:rPr>
          <w:rFonts w:ascii="Times New Roman" w:hAnsi="Times New Roman" w:cs="Times New Roman"/>
        </w:rPr>
        <w:t xml:space="preserve"> sécurisation du dossier </w:t>
      </w:r>
      <w:r w:rsidR="009652E9">
        <w:rPr>
          <w:rFonts w:ascii="Times New Roman" w:hAnsi="Times New Roman" w:cs="Times New Roman"/>
        </w:rPr>
        <w:t xml:space="preserve">d’enquête </w:t>
      </w:r>
      <w:r w:rsidR="00923B56">
        <w:rPr>
          <w:rFonts w:ascii="Times New Roman" w:hAnsi="Times New Roman" w:cs="Times New Roman"/>
        </w:rPr>
        <w:t>polic</w:t>
      </w:r>
      <w:r w:rsidR="009F750A">
        <w:rPr>
          <w:rFonts w:ascii="Times New Roman" w:hAnsi="Times New Roman" w:cs="Times New Roman"/>
        </w:rPr>
        <w:t>i</w:t>
      </w:r>
      <w:r w:rsidR="00923B56">
        <w:rPr>
          <w:rFonts w:ascii="Times New Roman" w:hAnsi="Times New Roman" w:cs="Times New Roman"/>
        </w:rPr>
        <w:t>ère</w:t>
      </w:r>
      <w:r w:rsidR="00092BDF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partagé. L</w:t>
      </w:r>
      <w:r w:rsidR="00793A2F">
        <w:rPr>
          <w:rFonts w:ascii="Times New Roman" w:hAnsi="Times New Roman" w:cs="Times New Roman"/>
        </w:rPr>
        <w:t>’</w:t>
      </w:r>
      <w:r w:rsidRPr="00C3784A">
        <w:rPr>
          <w:rFonts w:ascii="Times New Roman" w:hAnsi="Times New Roman" w:cs="Times New Roman"/>
        </w:rPr>
        <w:t xml:space="preserve">utilisation </w:t>
      </w:r>
      <w:r w:rsidR="00D41AC4">
        <w:rPr>
          <w:rFonts w:ascii="Times New Roman" w:hAnsi="Times New Roman" w:cs="Times New Roman"/>
        </w:rPr>
        <w:t>de la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 xml:space="preserve">blockchain </w:t>
      </w:r>
      <w:r w:rsidR="0052376A">
        <w:rPr>
          <w:rFonts w:ascii="Times New Roman" w:hAnsi="Times New Roman" w:cs="Times New Roman"/>
        </w:rPr>
        <w:t>permet</w:t>
      </w:r>
      <w:r w:rsidRPr="00C3784A">
        <w:rPr>
          <w:rFonts w:ascii="Times New Roman" w:hAnsi="Times New Roman" w:cs="Times New Roman"/>
        </w:rPr>
        <w:t xml:space="preserve"> d’assurer</w:t>
      </w:r>
      <w:r w:rsidR="00F04EF3">
        <w:rPr>
          <w:rFonts w:ascii="Times New Roman" w:hAnsi="Times New Roman" w:cs="Times New Roman"/>
        </w:rPr>
        <w:t xml:space="preserve"> l’intégrité du dossier,</w:t>
      </w:r>
      <w:r w:rsidRPr="00C3784A">
        <w:rPr>
          <w:rFonts w:ascii="Times New Roman" w:hAnsi="Times New Roman" w:cs="Times New Roman"/>
        </w:rPr>
        <w:t xml:space="preserve"> la traçabilité</w:t>
      </w:r>
      <w:r w:rsidR="00C927E8">
        <w:rPr>
          <w:rFonts w:ascii="Times New Roman" w:hAnsi="Times New Roman" w:cs="Times New Roman"/>
        </w:rPr>
        <w:t xml:space="preserve"> des opérations </w:t>
      </w:r>
      <w:r w:rsidR="001A18D1">
        <w:rPr>
          <w:rFonts w:ascii="Times New Roman" w:hAnsi="Times New Roman" w:cs="Times New Roman"/>
        </w:rPr>
        <w:t xml:space="preserve">effectuées </w:t>
      </w:r>
      <w:r w:rsidR="00C927E8">
        <w:rPr>
          <w:rFonts w:ascii="Times New Roman" w:hAnsi="Times New Roman" w:cs="Times New Roman"/>
        </w:rPr>
        <w:t xml:space="preserve">sur chaque élément du dossier </w:t>
      </w:r>
      <w:r w:rsidR="000E1387">
        <w:rPr>
          <w:rFonts w:ascii="Times New Roman" w:hAnsi="Times New Roman" w:cs="Times New Roman"/>
        </w:rPr>
        <w:t xml:space="preserve">et </w:t>
      </w:r>
      <w:r w:rsidRPr="00C3784A">
        <w:rPr>
          <w:rFonts w:ascii="Times New Roman" w:hAnsi="Times New Roman" w:cs="Times New Roman"/>
        </w:rPr>
        <w:t>le contrôle d</w:t>
      </w:r>
      <w:r w:rsidR="005E0810">
        <w:rPr>
          <w:rFonts w:ascii="Times New Roman" w:hAnsi="Times New Roman" w:cs="Times New Roman"/>
        </w:rPr>
        <w:t>’</w:t>
      </w:r>
      <w:r w:rsidRPr="00C3784A">
        <w:rPr>
          <w:rFonts w:ascii="Times New Roman" w:hAnsi="Times New Roman" w:cs="Times New Roman"/>
        </w:rPr>
        <w:t xml:space="preserve">accès aux données </w:t>
      </w:r>
      <w:r w:rsidR="00B53B47">
        <w:rPr>
          <w:rFonts w:ascii="Times New Roman" w:hAnsi="Times New Roman" w:cs="Times New Roman"/>
        </w:rPr>
        <w:t>du dossier</w:t>
      </w:r>
      <w:r w:rsidRPr="00C3784A">
        <w:rPr>
          <w:rFonts w:ascii="Times New Roman" w:hAnsi="Times New Roman" w:cs="Times New Roman"/>
        </w:rPr>
        <w:t xml:space="preserve">. Les documents </w:t>
      </w:r>
      <w:r w:rsidR="007B49EF">
        <w:rPr>
          <w:rFonts w:ascii="Times New Roman" w:hAnsi="Times New Roman" w:cs="Times New Roman"/>
        </w:rPr>
        <w:t xml:space="preserve">et autres </w:t>
      </w:r>
      <w:r w:rsidR="00700D97">
        <w:rPr>
          <w:rFonts w:ascii="Times New Roman" w:hAnsi="Times New Roman" w:cs="Times New Roman"/>
        </w:rPr>
        <w:t>pièces</w:t>
      </w:r>
      <w:r w:rsidR="007B49EF">
        <w:rPr>
          <w:rFonts w:ascii="Times New Roman" w:hAnsi="Times New Roman" w:cs="Times New Roman"/>
        </w:rPr>
        <w:t xml:space="preserve"> </w:t>
      </w:r>
      <w:r w:rsidR="000A36E1">
        <w:rPr>
          <w:rFonts w:ascii="Times New Roman" w:hAnsi="Times New Roman" w:cs="Times New Roman"/>
        </w:rPr>
        <w:t>constituti</w:t>
      </w:r>
      <w:r w:rsidR="00700D97">
        <w:rPr>
          <w:rFonts w:ascii="Times New Roman" w:hAnsi="Times New Roman" w:cs="Times New Roman"/>
        </w:rPr>
        <w:t>ve</w:t>
      </w:r>
      <w:r w:rsidR="000A36E1">
        <w:rPr>
          <w:rFonts w:ascii="Times New Roman" w:hAnsi="Times New Roman" w:cs="Times New Roman"/>
        </w:rPr>
        <w:t>s</w:t>
      </w:r>
      <w:r w:rsidR="007B49EF">
        <w:rPr>
          <w:rFonts w:ascii="Times New Roman" w:hAnsi="Times New Roman" w:cs="Times New Roman"/>
        </w:rPr>
        <w:t xml:space="preserve"> du dossier d’enquête</w:t>
      </w:r>
      <w:r w:rsidRPr="00C3784A">
        <w:rPr>
          <w:rFonts w:ascii="Times New Roman" w:hAnsi="Times New Roman" w:cs="Times New Roman"/>
        </w:rPr>
        <w:t xml:space="preserve"> sont </w:t>
      </w:r>
      <w:r w:rsidR="00866763">
        <w:rPr>
          <w:rFonts w:ascii="Times New Roman" w:hAnsi="Times New Roman" w:cs="Times New Roman"/>
        </w:rPr>
        <w:t xml:space="preserve">aussi </w:t>
      </w:r>
      <w:r w:rsidR="00F25E15" w:rsidRPr="00C3784A">
        <w:rPr>
          <w:rFonts w:ascii="Times New Roman" w:hAnsi="Times New Roman" w:cs="Times New Roman"/>
        </w:rPr>
        <w:t>chiffré</w:t>
      </w:r>
      <w:r w:rsidR="00F25E15">
        <w:rPr>
          <w:rFonts w:ascii="Times New Roman" w:hAnsi="Times New Roman" w:cs="Times New Roman"/>
        </w:rPr>
        <w:t>s</w:t>
      </w:r>
      <w:r w:rsidR="00F25E15" w:rsidRPr="00C3784A">
        <w:rPr>
          <w:rFonts w:ascii="Times New Roman" w:hAnsi="Times New Roman" w:cs="Times New Roman"/>
        </w:rPr>
        <w:t xml:space="preserve"> </w:t>
      </w:r>
      <w:r w:rsidR="00F25E15">
        <w:rPr>
          <w:rFonts w:ascii="Times New Roman" w:hAnsi="Times New Roman" w:cs="Times New Roman"/>
        </w:rPr>
        <w:t xml:space="preserve">et </w:t>
      </w:r>
      <w:r w:rsidRPr="00C3784A">
        <w:rPr>
          <w:rFonts w:ascii="Times New Roman" w:hAnsi="Times New Roman" w:cs="Times New Roman"/>
        </w:rPr>
        <w:t xml:space="preserve">stockés </w:t>
      </w:r>
      <w:proofErr w:type="gramStart"/>
      <w:r w:rsidRPr="00C3784A">
        <w:rPr>
          <w:rFonts w:ascii="Times New Roman" w:hAnsi="Times New Roman" w:cs="Times New Roman"/>
        </w:rPr>
        <w:t>hors</w:t>
      </w:r>
      <w:proofErr w:type="gramEnd"/>
      <w:r w:rsidRPr="00C3784A">
        <w:rPr>
          <w:rFonts w:ascii="Times New Roman" w:hAnsi="Times New Roman" w:cs="Times New Roman"/>
        </w:rPr>
        <w:t xml:space="preserve"> chaîne (off-</w:t>
      </w:r>
      <w:proofErr w:type="spellStart"/>
      <w:r w:rsidRPr="00C3784A">
        <w:rPr>
          <w:rFonts w:ascii="Times New Roman" w:hAnsi="Times New Roman" w:cs="Times New Roman"/>
        </w:rPr>
        <w:t>chain</w:t>
      </w:r>
      <w:proofErr w:type="spellEnd"/>
      <w:r w:rsidRPr="00C3784A">
        <w:rPr>
          <w:rFonts w:ascii="Times New Roman" w:hAnsi="Times New Roman" w:cs="Times New Roman"/>
        </w:rPr>
        <w:t>) afin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de préserver leur confidentialité et d’améliorer les performances du système.</w:t>
      </w:r>
      <w:r w:rsidR="00530558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 xml:space="preserve">Des mécanismes cryptographiques </w:t>
      </w:r>
      <w:r w:rsidR="00982C4A">
        <w:rPr>
          <w:rFonts w:ascii="Times New Roman" w:hAnsi="Times New Roman" w:cs="Times New Roman"/>
        </w:rPr>
        <w:t>sont</w:t>
      </w:r>
      <w:r w:rsidRPr="00C3784A">
        <w:rPr>
          <w:rFonts w:ascii="Times New Roman" w:hAnsi="Times New Roman" w:cs="Times New Roman"/>
        </w:rPr>
        <w:t xml:space="preserve"> intégrés, notamment l’algorithme AES pour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 xml:space="preserve">le chiffrement des </w:t>
      </w:r>
      <w:r w:rsidR="009E6561">
        <w:rPr>
          <w:rFonts w:ascii="Times New Roman" w:hAnsi="Times New Roman" w:cs="Times New Roman"/>
        </w:rPr>
        <w:t>données</w:t>
      </w:r>
      <w:r w:rsidRPr="00C3784A">
        <w:rPr>
          <w:rFonts w:ascii="Times New Roman" w:hAnsi="Times New Roman" w:cs="Times New Roman"/>
        </w:rPr>
        <w:t xml:space="preserve"> et la fonction de hachage SHA-256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pour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garantir leur intégrité. Les contrats intelligents permettent d’automatiser la gestion</w:t>
      </w:r>
      <w:r w:rsidR="00253293">
        <w:rPr>
          <w:rFonts w:ascii="Times New Roman" w:hAnsi="Times New Roman" w:cs="Times New Roman"/>
        </w:rPr>
        <w:t xml:space="preserve"> </w:t>
      </w:r>
      <w:r w:rsidRPr="00C3784A">
        <w:rPr>
          <w:rFonts w:ascii="Times New Roman" w:hAnsi="Times New Roman" w:cs="Times New Roman"/>
        </w:rPr>
        <w:t>des accès</w:t>
      </w:r>
      <w:r w:rsidR="00096055">
        <w:rPr>
          <w:rFonts w:ascii="Times New Roman" w:hAnsi="Times New Roman" w:cs="Times New Roman"/>
        </w:rPr>
        <w:t xml:space="preserve"> avec possibilité de </w:t>
      </w:r>
      <w:r w:rsidR="00785CAC">
        <w:rPr>
          <w:rFonts w:ascii="Times New Roman" w:hAnsi="Times New Roman" w:cs="Times New Roman"/>
        </w:rPr>
        <w:t>révocation</w:t>
      </w:r>
      <w:r w:rsidR="00096055">
        <w:rPr>
          <w:rFonts w:ascii="Times New Roman" w:hAnsi="Times New Roman" w:cs="Times New Roman"/>
        </w:rPr>
        <w:t xml:space="preserve"> </w:t>
      </w:r>
      <w:r w:rsidR="00433C62">
        <w:rPr>
          <w:rFonts w:ascii="Times New Roman" w:hAnsi="Times New Roman" w:cs="Times New Roman"/>
        </w:rPr>
        <w:t>et</w:t>
      </w:r>
      <w:r w:rsidR="00096055">
        <w:rPr>
          <w:rFonts w:ascii="Times New Roman" w:hAnsi="Times New Roman" w:cs="Times New Roman"/>
        </w:rPr>
        <w:t xml:space="preserve"> de </w:t>
      </w:r>
      <w:r w:rsidR="00785CAC">
        <w:rPr>
          <w:rFonts w:ascii="Times New Roman" w:hAnsi="Times New Roman" w:cs="Times New Roman"/>
        </w:rPr>
        <w:t>dessaisie</w:t>
      </w:r>
      <w:r w:rsidR="005C4516">
        <w:rPr>
          <w:rFonts w:ascii="Times New Roman" w:hAnsi="Times New Roman" w:cs="Times New Roman"/>
        </w:rPr>
        <w:t xml:space="preserve">, </w:t>
      </w:r>
      <w:r w:rsidRPr="00C3784A">
        <w:rPr>
          <w:rFonts w:ascii="Times New Roman" w:hAnsi="Times New Roman" w:cs="Times New Roman"/>
        </w:rPr>
        <w:t xml:space="preserve">l’enregistrement </w:t>
      </w:r>
      <w:r w:rsidR="005C4516">
        <w:rPr>
          <w:rFonts w:ascii="Times New Roman" w:hAnsi="Times New Roman" w:cs="Times New Roman"/>
        </w:rPr>
        <w:t xml:space="preserve">horodaté </w:t>
      </w:r>
      <w:r w:rsidRPr="00C3784A">
        <w:rPr>
          <w:rFonts w:ascii="Times New Roman" w:hAnsi="Times New Roman" w:cs="Times New Roman"/>
        </w:rPr>
        <w:t xml:space="preserve">des opérations réalisées sur les </w:t>
      </w:r>
      <w:r w:rsidR="0085172A">
        <w:rPr>
          <w:rFonts w:ascii="Times New Roman" w:hAnsi="Times New Roman" w:cs="Times New Roman"/>
        </w:rPr>
        <w:t>dossiers</w:t>
      </w:r>
      <w:r w:rsidRPr="00C3784A">
        <w:rPr>
          <w:rFonts w:ascii="Times New Roman" w:hAnsi="Times New Roman" w:cs="Times New Roman"/>
        </w:rPr>
        <w:t xml:space="preserve"> </w:t>
      </w:r>
      <w:r w:rsidR="0085172A">
        <w:rPr>
          <w:rFonts w:ascii="Times New Roman" w:hAnsi="Times New Roman" w:cs="Times New Roman"/>
        </w:rPr>
        <w:t>d’enquêtes</w:t>
      </w:r>
      <w:r w:rsidR="000C3A1C">
        <w:rPr>
          <w:rFonts w:ascii="Times New Roman" w:hAnsi="Times New Roman" w:cs="Times New Roman"/>
        </w:rPr>
        <w:t xml:space="preserve"> judiciaires</w:t>
      </w:r>
      <w:r w:rsidRPr="00C3784A">
        <w:rPr>
          <w:rFonts w:ascii="Times New Roman" w:hAnsi="Times New Roman" w:cs="Times New Roman"/>
        </w:rPr>
        <w:t>.</w:t>
      </w:r>
      <w:r w:rsidR="00EC0CCF">
        <w:rPr>
          <w:rFonts w:ascii="Times New Roman" w:hAnsi="Times New Roman" w:cs="Times New Roman"/>
        </w:rPr>
        <w:t xml:space="preserve"> </w:t>
      </w:r>
      <w:r w:rsidR="00321541">
        <w:rPr>
          <w:rFonts w:ascii="Times New Roman" w:hAnsi="Times New Roman" w:cs="Times New Roman"/>
        </w:rPr>
        <w:t xml:space="preserve">Les acteurs clés </w:t>
      </w:r>
      <w:r w:rsidR="00316C6F">
        <w:rPr>
          <w:rFonts w:ascii="Times New Roman" w:hAnsi="Times New Roman" w:cs="Times New Roman"/>
        </w:rPr>
        <w:t>(</w:t>
      </w:r>
      <w:r w:rsidR="00D70F5B">
        <w:rPr>
          <w:rFonts w:ascii="Times New Roman" w:hAnsi="Times New Roman" w:cs="Times New Roman"/>
        </w:rPr>
        <w:t>OPJ</w:t>
      </w:r>
      <w:r w:rsidR="001C255B">
        <w:rPr>
          <w:rFonts w:ascii="Times New Roman" w:hAnsi="Times New Roman" w:cs="Times New Roman"/>
        </w:rPr>
        <w:t>/APJ</w:t>
      </w:r>
      <w:r w:rsidR="00D70F5B">
        <w:rPr>
          <w:rFonts w:ascii="Times New Roman" w:hAnsi="Times New Roman" w:cs="Times New Roman"/>
        </w:rPr>
        <w:t>, Procureur</w:t>
      </w:r>
      <w:r w:rsidR="0019185F">
        <w:rPr>
          <w:rFonts w:ascii="Times New Roman" w:hAnsi="Times New Roman" w:cs="Times New Roman"/>
        </w:rPr>
        <w:t xml:space="preserve"> de la République</w:t>
      </w:r>
      <w:r w:rsidR="00A1252E">
        <w:rPr>
          <w:rFonts w:ascii="Times New Roman" w:hAnsi="Times New Roman" w:cs="Times New Roman"/>
        </w:rPr>
        <w:t>, J</w:t>
      </w:r>
      <w:r w:rsidR="00A1252E" w:rsidRPr="00A1252E">
        <w:rPr>
          <w:rFonts w:ascii="Times New Roman" w:hAnsi="Times New Roman" w:cs="Times New Roman"/>
        </w:rPr>
        <w:t>uge d'instruction</w:t>
      </w:r>
      <w:r w:rsidR="00316C6F">
        <w:rPr>
          <w:rFonts w:ascii="Times New Roman" w:hAnsi="Times New Roman" w:cs="Times New Roman"/>
        </w:rPr>
        <w:t xml:space="preserve">) </w:t>
      </w:r>
      <w:r w:rsidR="00095785">
        <w:rPr>
          <w:rFonts w:ascii="Times New Roman" w:hAnsi="Times New Roman" w:cs="Times New Roman"/>
        </w:rPr>
        <w:t>de</w:t>
      </w:r>
      <w:r w:rsidR="003922CA">
        <w:rPr>
          <w:rFonts w:ascii="Times New Roman" w:hAnsi="Times New Roman" w:cs="Times New Roman"/>
        </w:rPr>
        <w:t xml:space="preserve"> l’approche</w:t>
      </w:r>
      <w:r w:rsidR="00214855">
        <w:rPr>
          <w:rFonts w:ascii="Times New Roman" w:hAnsi="Times New Roman" w:cs="Times New Roman"/>
        </w:rPr>
        <w:t xml:space="preserve"> </w:t>
      </w:r>
      <w:r w:rsidR="00DA1876">
        <w:rPr>
          <w:rFonts w:ascii="Times New Roman" w:hAnsi="Times New Roman" w:cs="Times New Roman"/>
        </w:rPr>
        <w:t xml:space="preserve">interviendront </w:t>
      </w:r>
      <w:r w:rsidR="00E41AA3">
        <w:rPr>
          <w:rFonts w:ascii="Times New Roman" w:hAnsi="Times New Roman" w:cs="Times New Roman"/>
        </w:rPr>
        <w:t xml:space="preserve">de manière plus sécurisée </w:t>
      </w:r>
      <w:r w:rsidR="00DA1876">
        <w:rPr>
          <w:rFonts w:ascii="Times New Roman" w:hAnsi="Times New Roman" w:cs="Times New Roman"/>
        </w:rPr>
        <w:t xml:space="preserve">sur </w:t>
      </w:r>
      <w:r w:rsidR="001B4F53">
        <w:rPr>
          <w:rFonts w:ascii="Times New Roman" w:hAnsi="Times New Roman" w:cs="Times New Roman"/>
        </w:rPr>
        <w:t xml:space="preserve">le dossier partagé à travers </w:t>
      </w:r>
      <w:r w:rsidR="00DA1876">
        <w:rPr>
          <w:rFonts w:ascii="Times New Roman" w:hAnsi="Times New Roman" w:cs="Times New Roman"/>
        </w:rPr>
        <w:t>un mécani</w:t>
      </w:r>
      <w:r w:rsidR="001F1B13">
        <w:rPr>
          <w:rFonts w:ascii="Times New Roman" w:hAnsi="Times New Roman" w:cs="Times New Roman"/>
        </w:rPr>
        <w:t>s</w:t>
      </w:r>
      <w:r w:rsidR="00DA1876">
        <w:rPr>
          <w:rFonts w:ascii="Times New Roman" w:hAnsi="Times New Roman" w:cs="Times New Roman"/>
        </w:rPr>
        <w:t>me de consensus sans tiers de confiance</w:t>
      </w:r>
      <w:r w:rsidRPr="00C3784A">
        <w:rPr>
          <w:rFonts w:ascii="Times New Roman" w:hAnsi="Times New Roman" w:cs="Times New Roman"/>
        </w:rPr>
        <w:t>.</w:t>
      </w:r>
    </w:p>
    <w:p w14:paraId="361FEF4C" w14:textId="77777777" w:rsidR="00E57392" w:rsidRPr="008A73BD" w:rsidRDefault="00E57392" w:rsidP="00434F3F">
      <w:pPr>
        <w:jc w:val="both"/>
        <w:rPr>
          <w:rFonts w:ascii="Times New Roman" w:hAnsi="Times New Roman" w:cs="Times New Roman"/>
        </w:rPr>
      </w:pPr>
    </w:p>
    <w:p w14:paraId="673F5630" w14:textId="10F23F18" w:rsidR="00F81A59" w:rsidRDefault="00E57392" w:rsidP="00281999">
      <w:pPr>
        <w:jc w:val="both"/>
        <w:rPr>
          <w:rFonts w:ascii="Times New Roman" w:hAnsi="Times New Roman" w:cs="Times New Roman"/>
        </w:rPr>
      </w:pPr>
      <w:r w:rsidRPr="00E436C5">
        <w:rPr>
          <w:rFonts w:ascii="Times New Roman" w:hAnsi="Times New Roman" w:cs="Times New Roman"/>
          <w:b/>
          <w:bCs/>
        </w:rPr>
        <w:t xml:space="preserve">Mots </w:t>
      </w:r>
      <w:r w:rsidR="000345A8" w:rsidRPr="00E436C5">
        <w:rPr>
          <w:rFonts w:ascii="Times New Roman" w:hAnsi="Times New Roman" w:cs="Times New Roman"/>
          <w:b/>
          <w:bCs/>
        </w:rPr>
        <w:t>clés</w:t>
      </w:r>
      <w:r w:rsidR="000345A8" w:rsidRPr="008A73BD">
        <w:rPr>
          <w:rFonts w:ascii="Times New Roman" w:hAnsi="Times New Roman" w:cs="Times New Roman"/>
        </w:rPr>
        <w:t xml:space="preserve"> :</w:t>
      </w:r>
      <w:r w:rsidRPr="008A73BD">
        <w:rPr>
          <w:rFonts w:ascii="Times New Roman" w:hAnsi="Times New Roman" w:cs="Times New Roman"/>
        </w:rPr>
        <w:t xml:space="preserve"> La blockchain, les contrats intelligents, la vérification de l'intégrité des </w:t>
      </w:r>
      <w:r w:rsidR="007A36E0">
        <w:rPr>
          <w:rFonts w:ascii="Times New Roman" w:hAnsi="Times New Roman" w:cs="Times New Roman"/>
        </w:rPr>
        <w:t>données</w:t>
      </w:r>
      <w:r w:rsidRPr="008A73BD">
        <w:rPr>
          <w:rFonts w:ascii="Times New Roman" w:hAnsi="Times New Roman" w:cs="Times New Roman"/>
        </w:rPr>
        <w:t>,</w:t>
      </w:r>
      <w:r w:rsidR="000345A8" w:rsidRPr="008A73BD">
        <w:rPr>
          <w:rFonts w:ascii="Times New Roman" w:hAnsi="Times New Roman" w:cs="Times New Roman"/>
        </w:rPr>
        <w:t xml:space="preserve"> </w:t>
      </w:r>
      <w:r w:rsidRPr="008A73BD">
        <w:rPr>
          <w:rFonts w:ascii="Times New Roman" w:hAnsi="Times New Roman" w:cs="Times New Roman"/>
        </w:rPr>
        <w:t>la sécuri</w:t>
      </w:r>
      <w:r w:rsidR="007A36E0">
        <w:rPr>
          <w:rFonts w:ascii="Times New Roman" w:hAnsi="Times New Roman" w:cs="Times New Roman"/>
        </w:rPr>
        <w:t>sation</w:t>
      </w:r>
      <w:r w:rsidR="00A71688">
        <w:rPr>
          <w:rFonts w:ascii="Times New Roman" w:hAnsi="Times New Roman" w:cs="Times New Roman"/>
        </w:rPr>
        <w:t xml:space="preserve"> de données d’enquête</w:t>
      </w:r>
      <w:r w:rsidRPr="008A73BD">
        <w:rPr>
          <w:rFonts w:ascii="Times New Roman" w:hAnsi="Times New Roman" w:cs="Times New Roman"/>
        </w:rPr>
        <w:t>.</w:t>
      </w:r>
    </w:p>
    <w:p w14:paraId="55CDDFE7" w14:textId="77777777" w:rsidR="00DF4B4E" w:rsidRDefault="00DF4B4E" w:rsidP="00281999">
      <w:pPr>
        <w:jc w:val="both"/>
        <w:rPr>
          <w:rFonts w:ascii="Times New Roman" w:hAnsi="Times New Roman" w:cs="Times New Roman"/>
        </w:rPr>
      </w:pPr>
    </w:p>
    <w:p w14:paraId="46B1FB1F" w14:textId="3A0670AE" w:rsidR="00DF4B4E" w:rsidRPr="00584EC0" w:rsidRDefault="00870E7E" w:rsidP="00584EC0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4EC0">
        <w:rPr>
          <w:rFonts w:ascii="Times New Roman" w:hAnsi="Times New Roman" w:cs="Times New Roman"/>
          <w:b/>
          <w:bCs/>
        </w:rPr>
        <w:t xml:space="preserve">INTRODUCTION </w:t>
      </w:r>
    </w:p>
    <w:p w14:paraId="28CA040D" w14:textId="5B91FF6C" w:rsidR="00DF4B4E" w:rsidRDefault="00195F80" w:rsidP="002819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 blockchain est une technologie émergente reconnue pour sa </w:t>
      </w:r>
      <w:r w:rsidR="00A12505" w:rsidRPr="00A12505">
        <w:rPr>
          <w:rFonts w:ascii="Times New Roman" w:hAnsi="Times New Roman" w:cs="Times New Roman"/>
        </w:rPr>
        <w:t>fourniture de services de partage de données sécurisés avec traçabilité, immuabilité et non-répudiation.</w:t>
      </w:r>
    </w:p>
    <w:p w14:paraId="73CFDF91" w14:textId="6CE22C3D" w:rsidR="00DE44DA" w:rsidRDefault="00DE44DA" w:rsidP="00281999">
      <w:pPr>
        <w:jc w:val="both"/>
        <w:rPr>
          <w:rFonts w:ascii="Times New Roman" w:hAnsi="Times New Roman" w:cs="Times New Roman"/>
        </w:rPr>
      </w:pPr>
    </w:p>
    <w:p w14:paraId="08E37931" w14:textId="4FB582D7" w:rsidR="00EE29B4" w:rsidRPr="009558F3" w:rsidRDefault="00662A83" w:rsidP="009C4810">
      <w:pPr>
        <w:pStyle w:val="Titre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9558F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Problèmes de sécurité </w:t>
      </w:r>
      <w:r w:rsidR="00055FFB" w:rsidRPr="009558F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des dossiers </w:t>
      </w:r>
      <w:r w:rsidR="00941C15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de procédure pénale</w:t>
      </w:r>
    </w:p>
    <w:p w14:paraId="4B6B707B" w14:textId="77777777" w:rsidR="00B427E0" w:rsidRPr="00B427E0" w:rsidRDefault="00B427E0" w:rsidP="00B427E0"/>
    <w:p w14:paraId="2CB62BF1" w14:textId="49DEC92B" w:rsidR="00EE29B4" w:rsidRPr="009558F3" w:rsidRDefault="00EE29B4" w:rsidP="009C4810">
      <w:pPr>
        <w:pStyle w:val="Titre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9558F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Motivation de l’étude</w:t>
      </w:r>
    </w:p>
    <w:p w14:paraId="36890F34" w14:textId="77777777" w:rsidR="00B427E0" w:rsidRPr="00B427E0" w:rsidRDefault="00B427E0" w:rsidP="00B427E0"/>
    <w:p w14:paraId="7E949CB2" w14:textId="02D8400F" w:rsidR="0059754B" w:rsidRPr="009558F3" w:rsidRDefault="001E1513" w:rsidP="009C4810">
      <w:pPr>
        <w:pStyle w:val="Titre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9558F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Contribution de l’étude</w:t>
      </w:r>
    </w:p>
    <w:p w14:paraId="350C2E78" w14:textId="77777777" w:rsidR="00B427E0" w:rsidRPr="00B427E0" w:rsidRDefault="00B427E0" w:rsidP="00B427E0"/>
    <w:p w14:paraId="572D4209" w14:textId="3D1E23DD" w:rsidR="0059754B" w:rsidRPr="009558F3" w:rsidRDefault="0059754B" w:rsidP="009C4810">
      <w:pPr>
        <w:pStyle w:val="Titre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9558F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Organisation du l’article</w:t>
      </w:r>
    </w:p>
    <w:p w14:paraId="1EDE3FBB" w14:textId="77777777" w:rsidR="00662A83" w:rsidRDefault="00662A83" w:rsidP="00281999">
      <w:pPr>
        <w:jc w:val="both"/>
        <w:rPr>
          <w:rFonts w:ascii="Times New Roman" w:hAnsi="Times New Roman" w:cs="Times New Roman"/>
        </w:rPr>
      </w:pPr>
    </w:p>
    <w:p w14:paraId="2E406D26" w14:textId="77777777" w:rsidR="006F122F" w:rsidRDefault="006F122F" w:rsidP="00281999">
      <w:pPr>
        <w:jc w:val="both"/>
        <w:rPr>
          <w:rFonts w:ascii="Times New Roman" w:hAnsi="Times New Roman" w:cs="Times New Roman"/>
        </w:rPr>
      </w:pPr>
    </w:p>
    <w:p w14:paraId="06550FB5" w14:textId="0650EE3B" w:rsidR="00DE44DA" w:rsidRPr="00584EC0" w:rsidRDefault="00DE44DA" w:rsidP="00584EC0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4EC0">
        <w:rPr>
          <w:rFonts w:ascii="Times New Roman" w:hAnsi="Times New Roman" w:cs="Times New Roman"/>
          <w:b/>
          <w:bCs/>
        </w:rPr>
        <w:t>ÉTAT DE L’ART</w:t>
      </w:r>
    </w:p>
    <w:p w14:paraId="33C694AB" w14:textId="77777777" w:rsidR="004B1375" w:rsidRDefault="004B1375" w:rsidP="00281999">
      <w:pPr>
        <w:jc w:val="both"/>
        <w:rPr>
          <w:rFonts w:ascii="Times New Roman" w:hAnsi="Times New Roman" w:cs="Times New Roman"/>
        </w:rPr>
      </w:pPr>
    </w:p>
    <w:p w14:paraId="4AA1CE2D" w14:textId="77777777" w:rsidR="00B834DD" w:rsidRDefault="00B834DD" w:rsidP="00281999">
      <w:pPr>
        <w:jc w:val="both"/>
        <w:rPr>
          <w:rFonts w:ascii="Times New Roman" w:hAnsi="Times New Roman" w:cs="Times New Roman"/>
        </w:rPr>
      </w:pPr>
    </w:p>
    <w:p w14:paraId="6EB0DA6E" w14:textId="1D160A71" w:rsidR="00DE44DA" w:rsidRPr="00584EC0" w:rsidRDefault="00DE44DA" w:rsidP="00584EC0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4EC0">
        <w:rPr>
          <w:rFonts w:ascii="Times New Roman" w:hAnsi="Times New Roman" w:cs="Times New Roman"/>
          <w:b/>
          <w:bCs/>
        </w:rPr>
        <w:t>METHODOLOGIE</w:t>
      </w:r>
      <w:r w:rsidR="00541811">
        <w:rPr>
          <w:rFonts w:ascii="Times New Roman" w:hAnsi="Times New Roman" w:cs="Times New Roman"/>
          <w:b/>
          <w:bCs/>
        </w:rPr>
        <w:t xml:space="preserve"> DE SÉCURISATION DU DOSSIER D’ENQUÊTE POLICIÈRE PARTAGÉ</w:t>
      </w:r>
    </w:p>
    <w:p w14:paraId="330045C0" w14:textId="77777777" w:rsidR="004B1375" w:rsidRDefault="004B1375" w:rsidP="00281999">
      <w:pPr>
        <w:jc w:val="both"/>
        <w:rPr>
          <w:rFonts w:ascii="Times New Roman" w:hAnsi="Times New Roman" w:cs="Times New Roman"/>
        </w:rPr>
      </w:pPr>
    </w:p>
    <w:p w14:paraId="4DA53124" w14:textId="609EA783" w:rsidR="00DE44DA" w:rsidRPr="00584EC0" w:rsidRDefault="00870E7E" w:rsidP="00584EC0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4EC0">
        <w:rPr>
          <w:rFonts w:ascii="Times New Roman" w:hAnsi="Times New Roman" w:cs="Times New Roman"/>
          <w:b/>
          <w:bCs/>
        </w:rPr>
        <w:t>CONCLUSION</w:t>
      </w:r>
    </w:p>
    <w:p w14:paraId="5D404257" w14:textId="77777777" w:rsidR="004B1375" w:rsidRDefault="004B1375" w:rsidP="00281999">
      <w:pPr>
        <w:jc w:val="both"/>
        <w:rPr>
          <w:rFonts w:ascii="Times New Roman" w:hAnsi="Times New Roman" w:cs="Times New Roman"/>
        </w:rPr>
      </w:pPr>
    </w:p>
    <w:p w14:paraId="629D1260" w14:textId="2C809E28" w:rsidR="00870E7E" w:rsidRPr="00F16E6A" w:rsidRDefault="00870E7E" w:rsidP="00281999">
      <w:pPr>
        <w:jc w:val="both"/>
        <w:rPr>
          <w:rFonts w:ascii="Times New Roman" w:hAnsi="Times New Roman" w:cs="Times New Roman"/>
          <w:b/>
          <w:bCs/>
        </w:rPr>
      </w:pPr>
      <w:r w:rsidRPr="00F16E6A">
        <w:rPr>
          <w:rFonts w:ascii="Times New Roman" w:hAnsi="Times New Roman" w:cs="Times New Roman"/>
          <w:b/>
          <w:bCs/>
        </w:rPr>
        <w:t>RÉFÉRENCES</w:t>
      </w:r>
    </w:p>
    <w:p w14:paraId="15D3F970" w14:textId="13AA7B5B" w:rsidR="0030388B" w:rsidRPr="008A73BD" w:rsidRDefault="0030388B" w:rsidP="00DF1ED9">
      <w:pPr>
        <w:jc w:val="both"/>
        <w:rPr>
          <w:rFonts w:ascii="Times New Roman" w:hAnsi="Times New Roman" w:cs="Times New Roman"/>
        </w:rPr>
      </w:pPr>
    </w:p>
    <w:sectPr w:rsidR="0030388B" w:rsidRPr="008A73BD" w:rsidSect="00DD7F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77762"/>
    <w:multiLevelType w:val="multilevel"/>
    <w:tmpl w:val="FC9821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7BC0FD8"/>
    <w:multiLevelType w:val="hybridMultilevel"/>
    <w:tmpl w:val="F68CF5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C2DD2"/>
    <w:multiLevelType w:val="multilevel"/>
    <w:tmpl w:val="083E8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54D62DF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58005E7"/>
    <w:multiLevelType w:val="multilevel"/>
    <w:tmpl w:val="DC74D5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9643509"/>
    <w:multiLevelType w:val="hybridMultilevel"/>
    <w:tmpl w:val="BEF0AAC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7747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35646533">
    <w:abstractNumId w:val="5"/>
  </w:num>
  <w:num w:numId="2" w16cid:durableId="182475649">
    <w:abstractNumId w:val="1"/>
  </w:num>
  <w:num w:numId="3" w16cid:durableId="317002838">
    <w:abstractNumId w:val="2"/>
  </w:num>
  <w:num w:numId="4" w16cid:durableId="2040619043">
    <w:abstractNumId w:val="4"/>
  </w:num>
  <w:num w:numId="5" w16cid:durableId="599794803">
    <w:abstractNumId w:val="0"/>
  </w:num>
  <w:num w:numId="6" w16cid:durableId="1228346862">
    <w:abstractNumId w:val="6"/>
  </w:num>
  <w:num w:numId="7" w16cid:durableId="23593667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92"/>
    <w:rsid w:val="00003E4B"/>
    <w:rsid w:val="00006244"/>
    <w:rsid w:val="00023C2A"/>
    <w:rsid w:val="000345A8"/>
    <w:rsid w:val="000350AD"/>
    <w:rsid w:val="00055FFB"/>
    <w:rsid w:val="00092BDF"/>
    <w:rsid w:val="00095785"/>
    <w:rsid w:val="00096055"/>
    <w:rsid w:val="000A36E1"/>
    <w:rsid w:val="000B40E7"/>
    <w:rsid w:val="000C3A1C"/>
    <w:rsid w:val="000C6CC4"/>
    <w:rsid w:val="000E1387"/>
    <w:rsid w:val="000E2638"/>
    <w:rsid w:val="001367A9"/>
    <w:rsid w:val="00152C4B"/>
    <w:rsid w:val="00180A27"/>
    <w:rsid w:val="0019185F"/>
    <w:rsid w:val="00195F80"/>
    <w:rsid w:val="001A18D1"/>
    <w:rsid w:val="001A72D4"/>
    <w:rsid w:val="001B4F53"/>
    <w:rsid w:val="001C255B"/>
    <w:rsid w:val="001C380D"/>
    <w:rsid w:val="001E1513"/>
    <w:rsid w:val="001F1B13"/>
    <w:rsid w:val="00214855"/>
    <w:rsid w:val="00225B45"/>
    <w:rsid w:val="00253293"/>
    <w:rsid w:val="002628CC"/>
    <w:rsid w:val="00265B4A"/>
    <w:rsid w:val="00281999"/>
    <w:rsid w:val="002878FB"/>
    <w:rsid w:val="002A573B"/>
    <w:rsid w:val="002D49E0"/>
    <w:rsid w:val="0030388B"/>
    <w:rsid w:val="00305179"/>
    <w:rsid w:val="00316C6F"/>
    <w:rsid w:val="00321541"/>
    <w:rsid w:val="003310E7"/>
    <w:rsid w:val="00332DA4"/>
    <w:rsid w:val="00341445"/>
    <w:rsid w:val="003812E2"/>
    <w:rsid w:val="003922CA"/>
    <w:rsid w:val="003B7ADA"/>
    <w:rsid w:val="003C5D91"/>
    <w:rsid w:val="003E25D3"/>
    <w:rsid w:val="004129D2"/>
    <w:rsid w:val="00422722"/>
    <w:rsid w:val="00431F73"/>
    <w:rsid w:val="00433C62"/>
    <w:rsid w:val="00434CF9"/>
    <w:rsid w:val="00434F3F"/>
    <w:rsid w:val="00467B3B"/>
    <w:rsid w:val="00484EDB"/>
    <w:rsid w:val="004A43D6"/>
    <w:rsid w:val="004B1375"/>
    <w:rsid w:val="004B4A98"/>
    <w:rsid w:val="004B6C3D"/>
    <w:rsid w:val="004C71C0"/>
    <w:rsid w:val="004D63DE"/>
    <w:rsid w:val="004E79E1"/>
    <w:rsid w:val="00501E4B"/>
    <w:rsid w:val="0052376A"/>
    <w:rsid w:val="00530558"/>
    <w:rsid w:val="005319B6"/>
    <w:rsid w:val="00541811"/>
    <w:rsid w:val="00580075"/>
    <w:rsid w:val="00584EC0"/>
    <w:rsid w:val="0059754B"/>
    <w:rsid w:val="005A5725"/>
    <w:rsid w:val="005C4516"/>
    <w:rsid w:val="005E0810"/>
    <w:rsid w:val="005E1BAD"/>
    <w:rsid w:val="00601B16"/>
    <w:rsid w:val="006250C0"/>
    <w:rsid w:val="00634D6C"/>
    <w:rsid w:val="0065568B"/>
    <w:rsid w:val="00662A83"/>
    <w:rsid w:val="00672F46"/>
    <w:rsid w:val="006765B9"/>
    <w:rsid w:val="00682F08"/>
    <w:rsid w:val="006D3721"/>
    <w:rsid w:val="006D66F1"/>
    <w:rsid w:val="006F122F"/>
    <w:rsid w:val="00700D97"/>
    <w:rsid w:val="007261FD"/>
    <w:rsid w:val="00747066"/>
    <w:rsid w:val="00785CAC"/>
    <w:rsid w:val="00793A2F"/>
    <w:rsid w:val="00795A8C"/>
    <w:rsid w:val="00795D98"/>
    <w:rsid w:val="007A1FB2"/>
    <w:rsid w:val="007A36E0"/>
    <w:rsid w:val="007A7386"/>
    <w:rsid w:val="007B49EF"/>
    <w:rsid w:val="007E0C6D"/>
    <w:rsid w:val="0083240B"/>
    <w:rsid w:val="0085172A"/>
    <w:rsid w:val="00860F12"/>
    <w:rsid w:val="00866763"/>
    <w:rsid w:val="00870E7E"/>
    <w:rsid w:val="008A552F"/>
    <w:rsid w:val="008A73BD"/>
    <w:rsid w:val="008B2922"/>
    <w:rsid w:val="008B5F81"/>
    <w:rsid w:val="008C161D"/>
    <w:rsid w:val="00923B56"/>
    <w:rsid w:val="00936E18"/>
    <w:rsid w:val="00941C15"/>
    <w:rsid w:val="009558F3"/>
    <w:rsid w:val="009652E9"/>
    <w:rsid w:val="0097282D"/>
    <w:rsid w:val="00981778"/>
    <w:rsid w:val="00982C4A"/>
    <w:rsid w:val="009A5F79"/>
    <w:rsid w:val="009C0C42"/>
    <w:rsid w:val="009C4810"/>
    <w:rsid w:val="009C70C3"/>
    <w:rsid w:val="009D6787"/>
    <w:rsid w:val="009E6561"/>
    <w:rsid w:val="009F5985"/>
    <w:rsid w:val="009F750A"/>
    <w:rsid w:val="00A04651"/>
    <w:rsid w:val="00A10E05"/>
    <w:rsid w:val="00A12505"/>
    <w:rsid w:val="00A1252E"/>
    <w:rsid w:val="00A1763F"/>
    <w:rsid w:val="00A34CB6"/>
    <w:rsid w:val="00A55C18"/>
    <w:rsid w:val="00A71688"/>
    <w:rsid w:val="00A91BFB"/>
    <w:rsid w:val="00AA6319"/>
    <w:rsid w:val="00AF1844"/>
    <w:rsid w:val="00B1606E"/>
    <w:rsid w:val="00B31448"/>
    <w:rsid w:val="00B427E0"/>
    <w:rsid w:val="00B46640"/>
    <w:rsid w:val="00B53B47"/>
    <w:rsid w:val="00B72FB7"/>
    <w:rsid w:val="00B834DD"/>
    <w:rsid w:val="00B83C64"/>
    <w:rsid w:val="00B8582A"/>
    <w:rsid w:val="00B94D60"/>
    <w:rsid w:val="00BA6CC8"/>
    <w:rsid w:val="00BB7F02"/>
    <w:rsid w:val="00BC1B7D"/>
    <w:rsid w:val="00C25019"/>
    <w:rsid w:val="00C25509"/>
    <w:rsid w:val="00C346A5"/>
    <w:rsid w:val="00C34CEE"/>
    <w:rsid w:val="00C3784A"/>
    <w:rsid w:val="00C379A8"/>
    <w:rsid w:val="00C52BB8"/>
    <w:rsid w:val="00C64CE6"/>
    <w:rsid w:val="00C83135"/>
    <w:rsid w:val="00C90111"/>
    <w:rsid w:val="00C925EE"/>
    <w:rsid w:val="00C927E8"/>
    <w:rsid w:val="00CD0B9D"/>
    <w:rsid w:val="00CF101A"/>
    <w:rsid w:val="00D1638A"/>
    <w:rsid w:val="00D41AC4"/>
    <w:rsid w:val="00D70F5B"/>
    <w:rsid w:val="00DA1876"/>
    <w:rsid w:val="00DA3AD4"/>
    <w:rsid w:val="00DD7F18"/>
    <w:rsid w:val="00DE0D56"/>
    <w:rsid w:val="00DE44DA"/>
    <w:rsid w:val="00DF1ED9"/>
    <w:rsid w:val="00DF4B4E"/>
    <w:rsid w:val="00E21F89"/>
    <w:rsid w:val="00E327D7"/>
    <w:rsid w:val="00E3460C"/>
    <w:rsid w:val="00E41AA3"/>
    <w:rsid w:val="00E436C5"/>
    <w:rsid w:val="00E44D0B"/>
    <w:rsid w:val="00E57392"/>
    <w:rsid w:val="00E64DC7"/>
    <w:rsid w:val="00EA0021"/>
    <w:rsid w:val="00EA1EE7"/>
    <w:rsid w:val="00EC0CCF"/>
    <w:rsid w:val="00ED4FDD"/>
    <w:rsid w:val="00EE10A3"/>
    <w:rsid w:val="00EE29B4"/>
    <w:rsid w:val="00F00D0A"/>
    <w:rsid w:val="00F04EF3"/>
    <w:rsid w:val="00F16E6A"/>
    <w:rsid w:val="00F17B06"/>
    <w:rsid w:val="00F25E15"/>
    <w:rsid w:val="00F341CA"/>
    <w:rsid w:val="00F35DB8"/>
    <w:rsid w:val="00F532BE"/>
    <w:rsid w:val="00F601AC"/>
    <w:rsid w:val="00F81A59"/>
    <w:rsid w:val="00F84206"/>
    <w:rsid w:val="00F8629B"/>
    <w:rsid w:val="00FA091F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52BC2"/>
  <w15:chartTrackingRefBased/>
  <w15:docId w15:val="{1FD584C7-7C87-A946-A23C-32EC4B033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57392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7392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7392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7392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7392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7392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7392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7392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7392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73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E573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E57392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57392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E57392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E5739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57392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E5739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E57392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E5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739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739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E5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7392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E57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7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7392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E57392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F81A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6D66F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D66F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D66F1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D66F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D66F1"/>
    <w:rPr>
      <w:b/>
      <w:bCs/>
      <w:sz w:val="20"/>
      <w:szCs w:val="20"/>
      <w:lang w:val="fr-FR"/>
    </w:rPr>
  </w:style>
  <w:style w:type="character" w:styleId="Lienhypertexte">
    <w:name w:val="Hyperlink"/>
    <w:basedOn w:val="Policepardfaut"/>
    <w:uiPriority w:val="99"/>
    <w:unhideWhenUsed/>
    <w:rsid w:val="00152C4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2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nisiushie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41A413-B009-C34E-99C2-6CC6F3860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MackBooc</dc:creator>
  <cp:keywords/>
  <dc:description/>
  <cp:lastModifiedBy>Canisius HIEN</cp:lastModifiedBy>
  <cp:revision>102</cp:revision>
  <cp:lastPrinted>2026-08-01T02:08:00Z</cp:lastPrinted>
  <dcterms:created xsi:type="dcterms:W3CDTF">2026-08-03T00:25:00Z</dcterms:created>
  <dcterms:modified xsi:type="dcterms:W3CDTF">2026-08-04T14:14:00Z</dcterms:modified>
  <cp:category/>
</cp:coreProperties>
</file>