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687292"/>
        <w:docPartObj>
          <w:docPartGallery w:val="Cover Pages"/>
          <w:docPartUnique/>
        </w:docPartObj>
      </w:sdtPr>
      <w:sdtContent>
        <w:p w14:paraId="16050CD3" w14:textId="34DC1DB1" w:rsidR="003E01CB" w:rsidRDefault="003E01CB" w:rsidP="00776864">
          <w:pPr>
            <w:jc w:val="both"/>
          </w:pPr>
        </w:p>
        <w:p w14:paraId="60D12A4C" w14:textId="28508A73" w:rsidR="003E01CB" w:rsidRDefault="003E01CB" w:rsidP="00776864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EA5B1" wp14:editId="03C729F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5D7EB4" w14:textId="046739D8" w:rsidR="003E01CB" w:rsidRDefault="00215F3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Assessing the impact of DevSecOps Processes on Software Security compared to Traditional Software Development.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1EA5B1" id="Grou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5D7EB4" w14:textId="046739D8" w:rsidR="003E01CB" w:rsidRDefault="00215F3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Assessing the impact of DevSecOps Processes on Software Security compared to Traditional Software Development.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A14764" wp14:editId="683C815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28FB7" w14:textId="2D60EAE5" w:rsidR="003E01CB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01C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</w:t>
                                    </w:r>
                                  </w:sdtContent>
                                </w:sdt>
                                <w:r w:rsidR="003E01C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E01C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E01C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147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BD28FB7" w14:textId="2D60EAE5" w:rsidR="003E01CB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01C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</w:t>
                              </w:r>
                            </w:sdtContent>
                          </w:sdt>
                          <w:r w:rsidR="003E01C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E01C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E01C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A1741" wp14:editId="739B0B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E02E87" w14:textId="1C8603A4" w:rsidR="003E01CB" w:rsidRDefault="00215F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 comparative study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65E315" w14:textId="10170029" w:rsidR="003E01CB" w:rsidRDefault="00215F3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Research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3A1741" id="Text Box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E02E87" w14:textId="1C8603A4" w:rsidR="003E01CB" w:rsidRDefault="00215F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 comparative study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65E315" w14:textId="10170029" w:rsidR="003E01CB" w:rsidRDefault="00215F3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Research 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05D344" wp14:editId="6086A40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C58826" w14:textId="501379B1" w:rsidR="003E01CB" w:rsidRDefault="003E01C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05D344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C58826" w14:textId="501379B1" w:rsidR="003E01CB" w:rsidRDefault="003E01C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9D2A54B" w14:textId="77777777" w:rsidR="00237A66" w:rsidRDefault="00237A66" w:rsidP="00776864">
      <w:pPr>
        <w:pStyle w:val="Heading1"/>
        <w:ind w:left="720"/>
        <w:jc w:val="both"/>
      </w:pPr>
    </w:p>
    <w:p w14:paraId="19F9567B" w14:textId="77777777" w:rsidR="00237A66" w:rsidRDefault="00237A66" w:rsidP="00776864">
      <w:pPr>
        <w:pStyle w:val="Heading1"/>
        <w:ind w:left="720"/>
        <w:jc w:val="both"/>
      </w:pPr>
    </w:p>
    <w:p w14:paraId="36CA9FB4" w14:textId="311BFE58" w:rsidR="008114BC" w:rsidRDefault="00215F37" w:rsidP="00776864">
      <w:pPr>
        <w:pStyle w:val="Heading1"/>
        <w:ind w:left="720"/>
        <w:jc w:val="both"/>
      </w:pPr>
      <w:r>
        <w:t>INTRODUCTION</w:t>
      </w:r>
    </w:p>
    <w:p w14:paraId="7E83843E" w14:textId="167545EC" w:rsidR="00215F37" w:rsidRDefault="00215F37" w:rsidP="00776864">
      <w:pPr>
        <w:ind w:left="720"/>
        <w:jc w:val="both"/>
      </w:pPr>
    </w:p>
    <w:p w14:paraId="631FB3E9" w14:textId="45D80F24" w:rsidR="00215F37" w:rsidRPr="00501FA1" w:rsidRDefault="00215F37" w:rsidP="00776864">
      <w:pPr>
        <w:ind w:left="720" w:right="720"/>
        <w:jc w:val="both"/>
        <w:rPr>
          <w:sz w:val="32"/>
          <w:szCs w:val="32"/>
        </w:rPr>
      </w:pPr>
      <w:r w:rsidRPr="00501FA1">
        <w:rPr>
          <w:sz w:val="32"/>
          <w:szCs w:val="32"/>
        </w:rPr>
        <w:t xml:space="preserve">This research’s main goal is to explore the subject of DevSecOps, define the differences between DevSecOps and traditional </w:t>
      </w:r>
      <w:r w:rsidR="00237A66" w:rsidRPr="00501FA1">
        <w:rPr>
          <w:sz w:val="32"/>
          <w:szCs w:val="32"/>
        </w:rPr>
        <w:t>development</w:t>
      </w:r>
      <w:r w:rsidRPr="00501FA1">
        <w:rPr>
          <w:sz w:val="32"/>
          <w:szCs w:val="32"/>
        </w:rPr>
        <w:t xml:space="preserve"> processes and assess the impact that the introduction of DevSecOps has had on the Software Development industry. It will also delve deeper into the factors that contribute to a successful implementation of the DevSecOps processes. </w:t>
      </w:r>
    </w:p>
    <w:p w14:paraId="518746EA" w14:textId="6F8281C2" w:rsidR="00215F37" w:rsidRPr="00501FA1" w:rsidRDefault="00215F37" w:rsidP="00776864">
      <w:pPr>
        <w:ind w:left="720" w:right="720"/>
        <w:jc w:val="both"/>
        <w:rPr>
          <w:sz w:val="32"/>
          <w:szCs w:val="32"/>
        </w:rPr>
      </w:pPr>
      <w:r w:rsidRPr="00501FA1">
        <w:rPr>
          <w:sz w:val="32"/>
          <w:szCs w:val="32"/>
        </w:rPr>
        <w:t xml:space="preserve">This research </w:t>
      </w:r>
      <w:r w:rsidR="00237A66" w:rsidRPr="00501FA1">
        <w:rPr>
          <w:sz w:val="32"/>
          <w:szCs w:val="32"/>
        </w:rPr>
        <w:t>will</w:t>
      </w:r>
      <w:r w:rsidRPr="00501FA1">
        <w:rPr>
          <w:sz w:val="32"/>
          <w:szCs w:val="32"/>
        </w:rPr>
        <w:t xml:space="preserve"> involve a comparative analysis of the security outcomes achieved by traditional software development processes versus those achieved through the implementation of DevSecOps processes. </w:t>
      </w:r>
    </w:p>
    <w:p w14:paraId="2C082AE7" w14:textId="7CB8E5A3" w:rsidR="00215F37" w:rsidRPr="00501FA1" w:rsidRDefault="00215F37" w:rsidP="00776864">
      <w:pPr>
        <w:ind w:left="720" w:right="720"/>
        <w:jc w:val="both"/>
        <w:rPr>
          <w:sz w:val="32"/>
          <w:szCs w:val="32"/>
        </w:rPr>
      </w:pPr>
      <w:r w:rsidRPr="00501FA1">
        <w:rPr>
          <w:sz w:val="32"/>
          <w:szCs w:val="32"/>
        </w:rPr>
        <w:t>The findings of this research could provide insight</w:t>
      </w:r>
      <w:r w:rsidR="00237A66" w:rsidRPr="00501FA1">
        <w:rPr>
          <w:sz w:val="32"/>
          <w:szCs w:val="32"/>
        </w:rPr>
        <w:t>s into the benefits of adopting DevSecOps processes inside an organization and help guide the development of best practices for integrating security into the software development lifecycle.</w:t>
      </w:r>
    </w:p>
    <w:p w14:paraId="5C4E8949" w14:textId="4BF5A516" w:rsidR="00237A66" w:rsidRDefault="00237A66" w:rsidP="00776864">
      <w:pPr>
        <w:ind w:left="720"/>
        <w:jc w:val="both"/>
      </w:pPr>
    </w:p>
    <w:p w14:paraId="4244A0C5" w14:textId="77777777" w:rsidR="00237A66" w:rsidRDefault="00237A66" w:rsidP="00776864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CB2897" w14:textId="5DD881CD" w:rsidR="00237A66" w:rsidRDefault="00237A66" w:rsidP="00776864">
      <w:pPr>
        <w:pStyle w:val="Heading1"/>
        <w:jc w:val="both"/>
      </w:pPr>
      <w:r>
        <w:lastRenderedPageBreak/>
        <w:t>RESEARCH QUESTIONS</w:t>
      </w:r>
    </w:p>
    <w:p w14:paraId="55F88650" w14:textId="3A459A08" w:rsidR="00237A66" w:rsidRDefault="00237A66" w:rsidP="00776864">
      <w:pPr>
        <w:jc w:val="both"/>
      </w:pPr>
    </w:p>
    <w:p w14:paraId="1B32FF1F" w14:textId="12C6DE3B" w:rsidR="00237A66" w:rsidRPr="00501FA1" w:rsidRDefault="00237A66" w:rsidP="00776864">
      <w:pPr>
        <w:jc w:val="both"/>
        <w:rPr>
          <w:b/>
          <w:bCs/>
          <w:sz w:val="32"/>
          <w:szCs w:val="32"/>
        </w:rPr>
      </w:pPr>
      <w:r w:rsidRPr="00501FA1">
        <w:rPr>
          <w:b/>
          <w:bCs/>
          <w:sz w:val="32"/>
          <w:szCs w:val="32"/>
        </w:rPr>
        <w:t>Main research question:</w:t>
      </w:r>
    </w:p>
    <w:p w14:paraId="07A75AB1" w14:textId="77777777" w:rsidR="00237A66" w:rsidRPr="00501FA1" w:rsidRDefault="00237A66" w:rsidP="00776864">
      <w:pPr>
        <w:jc w:val="both"/>
        <w:rPr>
          <w:sz w:val="32"/>
          <w:szCs w:val="32"/>
        </w:rPr>
      </w:pPr>
      <w:r w:rsidRPr="00501FA1">
        <w:rPr>
          <w:sz w:val="32"/>
          <w:szCs w:val="32"/>
        </w:rPr>
        <w:t xml:space="preserve">How does the implementation of DevSecOps processes impact the security outcomes of software development projects? </w:t>
      </w:r>
    </w:p>
    <w:p w14:paraId="5DC5A9B0" w14:textId="3805C89B" w:rsidR="00776864" w:rsidRPr="00501FA1" w:rsidRDefault="00237A66" w:rsidP="00776864">
      <w:pPr>
        <w:jc w:val="both"/>
        <w:rPr>
          <w:b/>
          <w:bCs/>
          <w:sz w:val="32"/>
          <w:szCs w:val="32"/>
        </w:rPr>
      </w:pPr>
      <w:r w:rsidRPr="00501FA1">
        <w:rPr>
          <w:b/>
          <w:bCs/>
          <w:sz w:val="32"/>
          <w:szCs w:val="32"/>
        </w:rPr>
        <w:t xml:space="preserve">Research </w:t>
      </w:r>
      <w:r w:rsidR="00776864" w:rsidRPr="00501FA1">
        <w:rPr>
          <w:b/>
          <w:bCs/>
          <w:sz w:val="32"/>
          <w:szCs w:val="32"/>
        </w:rPr>
        <w:t>s</w:t>
      </w:r>
      <w:r w:rsidRPr="00501FA1">
        <w:rPr>
          <w:b/>
          <w:bCs/>
          <w:sz w:val="32"/>
          <w:szCs w:val="32"/>
        </w:rPr>
        <w:t>ub-questions:</w:t>
      </w:r>
    </w:p>
    <w:p w14:paraId="11EF0B4A" w14:textId="6DAEA4CD" w:rsidR="00237A66" w:rsidRPr="00501FA1" w:rsidRDefault="00776864" w:rsidP="0077686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01FA1">
        <w:rPr>
          <w:sz w:val="32"/>
          <w:szCs w:val="32"/>
        </w:rPr>
        <w:t>What are the key factors that contribute to successful implementation of DevSecOps processes in software development organizations?</w:t>
      </w:r>
    </w:p>
    <w:p w14:paraId="5FF5306D" w14:textId="33EC52FA" w:rsidR="00776864" w:rsidRPr="00501FA1" w:rsidRDefault="00776864" w:rsidP="0077686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01FA1">
        <w:rPr>
          <w:sz w:val="32"/>
          <w:szCs w:val="32"/>
        </w:rPr>
        <w:t>What are the challenges for implementing DevSecOps processes, and how can they be overcome?</w:t>
      </w:r>
    </w:p>
    <w:p w14:paraId="6D822A51" w14:textId="38E95B6C" w:rsidR="00776864" w:rsidRPr="00501FA1" w:rsidRDefault="00776864" w:rsidP="0077686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01FA1">
        <w:rPr>
          <w:sz w:val="32"/>
          <w:szCs w:val="32"/>
        </w:rPr>
        <w:t>What are the best practices for integrating security into the software development lifecycle using DevSecOps processes?</w:t>
      </w:r>
    </w:p>
    <w:p w14:paraId="6B64FE85" w14:textId="28F18C2A" w:rsidR="00776864" w:rsidRPr="00501FA1" w:rsidRDefault="00776864" w:rsidP="0077686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01FA1">
        <w:rPr>
          <w:sz w:val="32"/>
          <w:szCs w:val="32"/>
        </w:rPr>
        <w:t>What metrics could be used to measure the effectiveness of DevSecOps processes in achieving software security goals?</w:t>
      </w:r>
    </w:p>
    <w:p w14:paraId="559ADE08" w14:textId="3AB540B0" w:rsidR="00776864" w:rsidRPr="00501FA1" w:rsidRDefault="00776864" w:rsidP="0077686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501FA1">
        <w:rPr>
          <w:sz w:val="32"/>
          <w:szCs w:val="32"/>
        </w:rPr>
        <w:t>What are the implications of implementing DevSecOps processes for software development teams and their roles and responsibilities?</w:t>
      </w:r>
    </w:p>
    <w:p w14:paraId="567F6B64" w14:textId="77777777" w:rsidR="00776864" w:rsidRDefault="00776864" w:rsidP="00776864">
      <w:pPr>
        <w:ind w:left="360"/>
        <w:jc w:val="both"/>
      </w:pPr>
    </w:p>
    <w:p w14:paraId="1928E00E" w14:textId="77777777" w:rsidR="00AA364F" w:rsidRDefault="00AA36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414EFD" w14:textId="5ECA7CF6" w:rsidR="00776864" w:rsidRDefault="00776864" w:rsidP="00776864">
      <w:pPr>
        <w:pStyle w:val="Heading1"/>
      </w:pPr>
      <w:r>
        <w:lastRenderedPageBreak/>
        <w:t>RESEARCH METHODS</w:t>
      </w:r>
    </w:p>
    <w:p w14:paraId="27318A83" w14:textId="2942791C" w:rsidR="00AA364F" w:rsidRPr="00AA364F" w:rsidRDefault="00AA364F" w:rsidP="00776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A364F" w:rsidRPr="00501FA1" w14:paraId="6C98FE16" w14:textId="77777777" w:rsidTr="00AA364F">
        <w:trPr>
          <w:trHeight w:val="722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B22B1B" w14:textId="1D1D2A9D" w:rsidR="00AA364F" w:rsidRPr="00501FA1" w:rsidRDefault="00AA364F" w:rsidP="0077686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sz w:val="32"/>
                <w:szCs w:val="32"/>
              </w:rPr>
              <w:t>Method category: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2C8937" w14:textId="174C43AE" w:rsidR="00AA364F" w:rsidRPr="00501FA1" w:rsidRDefault="00AA364F" w:rsidP="00776864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sz w:val="32"/>
                <w:szCs w:val="32"/>
              </w:rPr>
              <w:t>Method</w:t>
            </w:r>
          </w:p>
        </w:tc>
      </w:tr>
      <w:tr w:rsidR="00AA364F" w:rsidRPr="00501FA1" w14:paraId="73247578" w14:textId="77777777" w:rsidTr="00AA364F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87C8A" w14:textId="00848CFF" w:rsidR="00AA364F" w:rsidRPr="00501FA1" w:rsidRDefault="00AA364F" w:rsidP="00776864">
            <w:pPr>
              <w:rPr>
                <w:rFonts w:cstheme="minorHAnsi"/>
                <w:b/>
                <w:bCs/>
                <w:color w:val="00CC99"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color w:val="00CC99"/>
                <w:sz w:val="32"/>
                <w:szCs w:val="32"/>
              </w:rPr>
              <w:t>FIELD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06851" w14:textId="77777777" w:rsidR="00AA364F" w:rsidRPr="00501FA1" w:rsidRDefault="00AA364F" w:rsidP="00776864">
            <w:pPr>
              <w:rPr>
                <w:rFonts w:cstheme="minorHAnsi"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sz w:val="32"/>
                <w:szCs w:val="32"/>
              </w:rPr>
              <w:t xml:space="preserve">Document analysis - </w:t>
            </w:r>
            <w:r w:rsidRPr="00501FA1">
              <w:rPr>
                <w:rFonts w:cstheme="minorHAnsi"/>
                <w:sz w:val="32"/>
                <w:szCs w:val="32"/>
              </w:rPr>
              <w:t>Analyzing publicly available documents can provide insights into the current state of DevSecOps practices, the challenges that organizations face, and the benefits of adopting DevSecOps.</w:t>
            </w:r>
          </w:p>
          <w:p w14:paraId="11AE9F5D" w14:textId="4ABEF033" w:rsidR="00AA364F" w:rsidRPr="00501FA1" w:rsidRDefault="00AA364F" w:rsidP="00AA364F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A364F" w:rsidRPr="00501FA1" w14:paraId="10870BF2" w14:textId="77777777" w:rsidTr="00AA364F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B6FC2" w14:textId="582E2DB5" w:rsidR="00AA364F" w:rsidRPr="00501FA1" w:rsidRDefault="00AA364F" w:rsidP="00776864">
            <w:pPr>
              <w:rPr>
                <w:rFonts w:cstheme="minorHAnsi"/>
                <w:color w:val="92D050"/>
                <w:sz w:val="32"/>
                <w:szCs w:val="32"/>
              </w:rPr>
            </w:pPr>
            <w:r w:rsidRPr="00501FA1">
              <w:rPr>
                <w:rFonts w:cstheme="minorHAnsi"/>
                <w:color w:val="92D050"/>
                <w:sz w:val="32"/>
                <w:szCs w:val="32"/>
              </w:rPr>
              <w:t>LIBRARY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3D07B1" w14:textId="13598DA4" w:rsidR="00AA364F" w:rsidRPr="00501FA1" w:rsidRDefault="00AA364F" w:rsidP="00AA364F">
            <w:pPr>
              <w:rPr>
                <w:rFonts w:cstheme="minorHAnsi"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sz w:val="32"/>
                <w:szCs w:val="32"/>
              </w:rPr>
              <w:t xml:space="preserve">Available product analysis - </w:t>
            </w:r>
            <w:r w:rsidRPr="00501FA1">
              <w:rPr>
                <w:rFonts w:cstheme="minorHAnsi"/>
                <w:sz w:val="32"/>
                <w:szCs w:val="32"/>
              </w:rPr>
              <w:t xml:space="preserve">Conducting </w:t>
            </w:r>
            <w:r w:rsidR="00AD26EF" w:rsidRPr="00501FA1">
              <w:rPr>
                <w:rFonts w:cstheme="minorHAnsi"/>
                <w:sz w:val="32"/>
                <w:szCs w:val="32"/>
              </w:rPr>
              <w:t>analysis</w:t>
            </w:r>
            <w:r w:rsidRPr="00501FA1">
              <w:rPr>
                <w:rFonts w:cstheme="minorHAnsi"/>
                <w:sz w:val="32"/>
                <w:szCs w:val="32"/>
              </w:rPr>
              <w:t xml:space="preserve"> of organizations that have publicly shared their DevSecOps journey can provide valuable insights into the factors that contributed to their success, the challenges they faced, and the outcomes they achieved.</w:t>
            </w:r>
          </w:p>
          <w:p w14:paraId="6D9B909C" w14:textId="77777777" w:rsidR="00AD26EF" w:rsidRPr="00501FA1" w:rsidRDefault="00AD26EF" w:rsidP="00AA364F">
            <w:pPr>
              <w:rPr>
                <w:rFonts w:cstheme="minorHAnsi"/>
                <w:sz w:val="32"/>
                <w:szCs w:val="32"/>
              </w:rPr>
            </w:pPr>
          </w:p>
          <w:p w14:paraId="182B74C0" w14:textId="3C0C3442" w:rsidR="00AD26EF" w:rsidRPr="00501FA1" w:rsidRDefault="00AD26EF" w:rsidP="00AA364F">
            <w:pPr>
              <w:rPr>
                <w:rFonts w:cstheme="minorHAnsi"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sz w:val="32"/>
                <w:szCs w:val="32"/>
              </w:rPr>
              <w:t xml:space="preserve">Literature study, Best Good and Bad Practices – </w:t>
            </w:r>
            <w:r w:rsidRPr="00501FA1">
              <w:rPr>
                <w:rFonts w:cstheme="minorHAnsi"/>
                <w:sz w:val="32"/>
                <w:szCs w:val="32"/>
              </w:rPr>
              <w:t>Literature review of academic and industry literature can provide an overview of the current state of the DevSecOps process and the best practices for integrating security into software development.</w:t>
            </w:r>
          </w:p>
          <w:p w14:paraId="29BB465C" w14:textId="77777777" w:rsidR="00AA364F" w:rsidRPr="00501FA1" w:rsidRDefault="00AA364F" w:rsidP="0077686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A364F" w:rsidRPr="00501FA1" w14:paraId="225BAB84" w14:textId="77777777" w:rsidTr="00AA364F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E1F232" w14:textId="3C434082" w:rsidR="00AA364F" w:rsidRPr="00501FA1" w:rsidRDefault="007E3952" w:rsidP="00776864">
            <w:pPr>
              <w:rPr>
                <w:rFonts w:cstheme="minorHAnsi"/>
                <w:color w:val="5B9BD5" w:themeColor="accent5"/>
                <w:sz w:val="32"/>
                <w:szCs w:val="32"/>
              </w:rPr>
            </w:pPr>
            <w:r w:rsidRPr="00501FA1">
              <w:rPr>
                <w:rFonts w:cstheme="minorHAnsi"/>
                <w:color w:val="5B9BD5" w:themeColor="accent5"/>
                <w:sz w:val="32"/>
                <w:szCs w:val="32"/>
              </w:rPr>
              <w:t>WORKSHOP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C5AC5A" w14:textId="19AA40F3" w:rsidR="007E3952" w:rsidRPr="00501FA1" w:rsidRDefault="007E3952" w:rsidP="007E3952">
            <w:pPr>
              <w:rPr>
                <w:rFonts w:cstheme="minorHAnsi"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sz w:val="32"/>
                <w:szCs w:val="32"/>
              </w:rPr>
              <w:t xml:space="preserve">Prototyping – </w:t>
            </w:r>
            <w:r w:rsidRPr="00501FA1">
              <w:rPr>
                <w:rFonts w:cstheme="minorHAnsi"/>
                <w:sz w:val="32"/>
                <w:szCs w:val="32"/>
              </w:rPr>
              <w:t xml:space="preserve">Applying the processes of DevSecOps in my own project will help to better understand it’s significance and impact. </w:t>
            </w:r>
          </w:p>
          <w:p w14:paraId="338A664C" w14:textId="77777777" w:rsidR="007E3952" w:rsidRPr="00501FA1" w:rsidRDefault="007E3952" w:rsidP="007E3952">
            <w:pPr>
              <w:rPr>
                <w:rFonts w:cstheme="minorHAnsi"/>
                <w:sz w:val="32"/>
                <w:szCs w:val="32"/>
              </w:rPr>
            </w:pPr>
          </w:p>
          <w:p w14:paraId="2215333F" w14:textId="560EBF17" w:rsidR="007E3952" w:rsidRPr="00501FA1" w:rsidRDefault="007E3952" w:rsidP="007E3952">
            <w:pPr>
              <w:rPr>
                <w:rFonts w:cstheme="minorHAnsi"/>
                <w:sz w:val="32"/>
                <w:szCs w:val="32"/>
              </w:rPr>
            </w:pPr>
            <w:r w:rsidRPr="00501FA1">
              <w:rPr>
                <w:rFonts w:cstheme="minorHAnsi"/>
                <w:b/>
                <w:bCs/>
                <w:sz w:val="32"/>
                <w:szCs w:val="32"/>
              </w:rPr>
              <w:t xml:space="preserve">Root cause analysis – </w:t>
            </w:r>
            <w:r w:rsidRPr="00501FA1">
              <w:rPr>
                <w:rFonts w:cstheme="minorHAnsi"/>
                <w:sz w:val="32"/>
                <w:szCs w:val="32"/>
              </w:rPr>
              <w:t>In order to assess the solution of a problem I have to first define the problem</w:t>
            </w:r>
          </w:p>
        </w:tc>
      </w:tr>
    </w:tbl>
    <w:p w14:paraId="265FB3CF" w14:textId="3AF1AA32" w:rsidR="00776864" w:rsidRPr="00AA364F" w:rsidRDefault="00776864" w:rsidP="00776864"/>
    <w:sectPr w:rsidR="00776864" w:rsidRPr="00AA364F" w:rsidSect="003E01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79D"/>
    <w:multiLevelType w:val="hybridMultilevel"/>
    <w:tmpl w:val="BC36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D4179"/>
    <w:multiLevelType w:val="multilevel"/>
    <w:tmpl w:val="FCF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561660">
    <w:abstractNumId w:val="1"/>
  </w:num>
  <w:num w:numId="2" w16cid:durableId="190856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CB"/>
    <w:rsid w:val="00215F37"/>
    <w:rsid w:val="00237A66"/>
    <w:rsid w:val="002E21B7"/>
    <w:rsid w:val="003E01CB"/>
    <w:rsid w:val="00501FA1"/>
    <w:rsid w:val="00682095"/>
    <w:rsid w:val="00776864"/>
    <w:rsid w:val="007D5CFB"/>
    <w:rsid w:val="007E3952"/>
    <w:rsid w:val="008114BC"/>
    <w:rsid w:val="00AA364F"/>
    <w:rsid w:val="00A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E4BC"/>
  <w15:chartTrackingRefBased/>
  <w15:docId w15:val="{9AE741C5-49E5-46A5-B029-817C4C77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01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01C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15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864"/>
    <w:pPr>
      <w:ind w:left="720"/>
      <w:contextualSpacing/>
    </w:pPr>
  </w:style>
  <w:style w:type="table" w:styleId="TableGrid">
    <w:name w:val="Table Grid"/>
    <w:basedOn w:val="TableNormal"/>
    <w:uiPriority w:val="39"/>
    <w:rsid w:val="00AA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ICT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Plan</vt:lpstr>
    </vt:vector>
  </TitlesOfParts>
  <Company>Fontys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Plan</dc:title>
  <dc:subject>A comparative study</dc:subject>
  <dc:creator>Research plan</dc:creator>
  <cp:keywords/>
  <dc:description/>
  <cp:lastModifiedBy>Nedelchev,Tsanko T.N.</cp:lastModifiedBy>
  <cp:revision>3</cp:revision>
  <cp:lastPrinted>2023-03-12T22:40:00Z</cp:lastPrinted>
  <dcterms:created xsi:type="dcterms:W3CDTF">2023-03-12T09:38:00Z</dcterms:created>
  <dcterms:modified xsi:type="dcterms:W3CDTF">2023-03-13T09:41:00Z</dcterms:modified>
</cp:coreProperties>
</file>