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rsidR="002F6368" w:rsidRDefault="00974F6C" w:rsidP="004932AE">
      <w:pPr>
        <w:pStyle w:val="IEEEParagraph"/>
      </w:pPr>
      <w:r>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t xml:space="preserve"> The designed system had successful results in</w:t>
      </w:r>
      <w:r w:rsidR="00735F58">
        <w:t xml:space="preserve"> both</w:t>
      </w:r>
      <w:r>
        <w:t xml:space="preserve"> unit tests and </w:t>
      </w:r>
      <w:r w:rsidR="00735F58">
        <w:t>real-life scenario simulations. Simulation</w:t>
      </w:r>
      <w:r>
        <w:t xml:space="preserve"> results are presented in this paper too.</w:t>
      </w:r>
    </w:p>
    <w:p w:rsidR="00081EBE" w:rsidRDefault="0041742D" w:rsidP="00081EBE">
      <w:pPr>
        <w:pStyle w:val="IEEEHeading1"/>
      </w:pPr>
      <w:r>
        <w:t>Cryptographic N</w:t>
      </w:r>
      <w:r w:rsidR="002F6368">
        <w:t>otes</w:t>
      </w:r>
    </w:p>
    <w:p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3032CD">
        <w:fldChar w:fldCharType="begin"/>
      </w:r>
      <w:r w:rsidR="009270F3">
        <w:instrText xml:space="preserve"> SEQ TABLE \* ROMAN </w:instrText>
      </w:r>
      <w:r w:rsidR="003032CD">
        <w:fldChar w:fldCharType="separate"/>
      </w:r>
      <w:r>
        <w:rPr>
          <w:noProof/>
        </w:rPr>
        <w:t>I</w:t>
      </w:r>
      <w:r w:rsidR="003032CD">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495"/>
      </w:tblGrid>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39000D">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39000D">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392783" w:rsidRPr="00392783" w:rsidRDefault="00392783" w:rsidP="00314071">
      <w:pPr>
        <w:pStyle w:val="IEEEParagraph"/>
        <w:jc w:val="center"/>
        <w:rPr>
          <w:szCs w:val="20"/>
        </w:rPr>
      </w:pPr>
    </w:p>
    <w:p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rsidR="00314071" w:rsidRPr="00314071" w:rsidRDefault="003032C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3032C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3032C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3032C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3032C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Pr="006D3737" w:rsidRDefault="006D3737" w:rsidP="006D3737">
      <w:pPr>
        <w:spacing w:before="100"/>
        <w:jc w:val="both"/>
        <w:rPr>
          <w:rFonts w:cs="Helvetica"/>
          <w:sz w:val="20"/>
          <w:szCs w:val="20"/>
        </w:rPr>
      </w:pPr>
      <w:r w:rsidRPr="006D3737">
        <w:rPr>
          <w:rFonts w:cs="Helvetica"/>
          <w:sz w:val="20"/>
          <w:szCs w:val="20"/>
        </w:rPr>
        <w:lastRenderedPageBreak/>
        <w:t xml:space="preserve">Aliases are temporary identifiers for clients.Aliases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in between e.g.</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425374" w:rsidP="00C06BB4">
      <w:pPr>
        <w:pStyle w:val="IEEEParagraph"/>
      </w:pPr>
      <w:r>
        <w:t xml:space="preserve">End-to-End </w:t>
      </w:r>
      <w:r w:rsidR="009021D7">
        <w:t>two-way</w:t>
      </w:r>
      <w:r>
        <w:t xml:space="preserve"> protocols are main and the most common protocols in the system.</w:t>
      </w:r>
    </w:p>
    <w:p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39000D" w:rsidP="0039000D">
      <w:pPr>
        <w:pStyle w:val="IEEEParagraph"/>
        <w:jc w:val="center"/>
      </w:pPr>
      <w:r>
        <w:rPr>
          <w:noProof/>
          <w:lang w:val="tr-TR" w:eastAsia="tr-TR"/>
        </w:rPr>
        <w:lastRenderedPageBreak/>
        <w:drawing>
          <wp:inline distT="0" distB="0" distL="0" distR="0">
            <wp:extent cx="3190875" cy="3219450"/>
            <wp:effectExtent l="19050" t="0" r="9525" b="0"/>
            <wp:docPr id="15"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rsidR="002E34E6" w:rsidRDefault="00883A74" w:rsidP="00C06BB4">
      <w:pPr>
        <w:pStyle w:val="IEEEParagraph"/>
      </w:pPr>
      <w:r>
        <w:t>The beginning time of a session for a user is stored when a user performs one of the previously told two protocols. Disconnection protocol yields the ending time of the session.In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39000D" w:rsidP="001A09EB">
      <w:pPr>
        <w:pStyle w:val="IEEEParagraph"/>
        <w:jc w:val="center"/>
      </w:pPr>
      <w:r>
        <w:rPr>
          <w:noProof/>
          <w:lang w:val="tr-TR" w:eastAsia="tr-TR"/>
        </w:rPr>
        <w:drawing>
          <wp:inline distT="0" distB="0" distL="0" distR="0">
            <wp:extent cx="2324100" cy="1285875"/>
            <wp:effectExtent l="19050" t="0" r="0" b="0"/>
            <wp:docPr id="16"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 access point is verified as authenticated.</w:t>
      </w:r>
    </w:p>
    <w:p w:rsidR="00805D97" w:rsidRDefault="00805D97" w:rsidP="00805D97">
      <w:pPr>
        <w:pStyle w:val="IEEEHeading2"/>
        <w:numPr>
          <w:ilvl w:val="1"/>
          <w:numId w:val="7"/>
        </w:numPr>
      </w:pPr>
      <w:r>
        <w:t>Packet Transfer</w:t>
      </w:r>
    </w:p>
    <w:p w:rsidR="00805D97" w:rsidRDefault="0039000D" w:rsidP="00805D97">
      <w:pPr>
        <w:pStyle w:val="IEEEParagraph"/>
        <w:jc w:val="center"/>
      </w:pPr>
      <w:r>
        <w:rPr>
          <w:noProof/>
          <w:sz w:val="24"/>
          <w:lang w:val="tr-TR" w:eastAsia="tr-TR"/>
        </w:rPr>
        <w:drawing>
          <wp:inline distT="0" distB="0" distL="0" distR="0">
            <wp:extent cx="3190875" cy="4219575"/>
            <wp:effectExtent l="19050" t="0" r="9525" b="0"/>
            <wp:docPr id="17"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sidRPr="00805D97">
        <w:rPr>
          <w:sz w:val="16"/>
          <w:szCs w:val="16"/>
        </w:rPr>
        <w:t>Figure 4.</w:t>
      </w:r>
      <w:proofErr w:type="gramEnd"/>
      <w:r w:rsidRPr="00805D97">
        <w:rPr>
          <w:sz w:val="16"/>
          <w:szCs w:val="16"/>
        </w:rPr>
        <w:t xml:space="preserve"> </w:t>
      </w:r>
      <w:r>
        <w:rPr>
          <w:sz w:val="16"/>
          <w:szCs w:val="16"/>
        </w:rPr>
        <w:t>Packet Transfer</w:t>
      </w:r>
    </w:p>
    <w:p w:rsidR="00392783" w:rsidRPr="00392783" w:rsidRDefault="00392783" w:rsidP="00805D97">
      <w:pPr>
        <w:pStyle w:val="IEEEParagraph"/>
        <w:jc w:val="center"/>
        <w:rPr>
          <w:szCs w:val="20"/>
        </w:rPr>
      </w:pPr>
    </w:p>
    <w:p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rsidR="00805D97" w:rsidRDefault="00805D97" w:rsidP="00805D97">
      <w:pPr>
        <w:pStyle w:val="IEEEHeading2"/>
        <w:numPr>
          <w:ilvl w:val="1"/>
          <w:numId w:val="7"/>
        </w:numPr>
      </w:pPr>
      <w:r>
        <w:lastRenderedPageBreak/>
        <w:t>Update Packets</w:t>
      </w:r>
    </w:p>
    <w:p w:rsidR="00805D97" w:rsidRDefault="0039000D" w:rsidP="00805D97">
      <w:pPr>
        <w:pStyle w:val="IEEEParagraph"/>
        <w:jc w:val="center"/>
        <w:rPr>
          <w:szCs w:val="20"/>
        </w:rPr>
      </w:pPr>
      <w:r>
        <w:rPr>
          <w:noProof/>
          <w:sz w:val="24"/>
          <w:lang w:val="tr-TR" w:eastAsia="tr-TR"/>
        </w:rPr>
        <w:drawing>
          <wp:inline distT="0" distB="0" distL="0" distR="0">
            <wp:extent cx="3190875" cy="2486025"/>
            <wp:effectExtent l="19050" t="0" r="9525" b="0"/>
            <wp:docPr id="18"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Pr>
          <w:sz w:val="16"/>
          <w:szCs w:val="16"/>
        </w:rPr>
        <w:t>Figure 5.</w:t>
      </w:r>
      <w:proofErr w:type="gramEnd"/>
      <w:r>
        <w:rPr>
          <w:sz w:val="16"/>
          <w:szCs w:val="16"/>
        </w:rPr>
        <w:t xml:space="preserve">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39000D" w:rsidP="00A14592">
      <w:pPr>
        <w:pStyle w:val="IEEEParagraph"/>
        <w:jc w:val="center"/>
      </w:pPr>
      <w:r>
        <w:rPr>
          <w:noProof/>
          <w:sz w:val="24"/>
          <w:lang w:val="tr-TR" w:eastAsia="tr-TR"/>
        </w:rPr>
        <w:drawing>
          <wp:inline distT="0" distB="0" distL="0" distR="0">
            <wp:extent cx="3190875" cy="2247900"/>
            <wp:effectExtent l="19050" t="0" r="9525" b="0"/>
            <wp:docPr id="19"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proofErr w:type="gramStart"/>
      <w:r>
        <w:rPr>
          <w:sz w:val="16"/>
          <w:szCs w:val="16"/>
        </w:rPr>
        <w:t>Figure 6.</w:t>
      </w:r>
      <w:proofErr w:type="gramEnd"/>
      <w:r>
        <w:rPr>
          <w:sz w:val="16"/>
          <w:szCs w:val="16"/>
        </w:rPr>
        <w:t xml:space="preserve">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 new access point and the client run a Challenge-Response protocol to authenticate new access point.</w:t>
      </w:r>
    </w:p>
    <w:p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implementedin 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392783" w:rsidRPr="00392783" w:rsidRDefault="00392783" w:rsidP="00515210">
      <w:pPr>
        <w:pStyle w:val="IEEEParagraph"/>
        <w:jc w:val="center"/>
        <w:rPr>
          <w:szCs w:val="20"/>
        </w:rPr>
      </w:pPr>
    </w:p>
    <w:p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2908E6" w:rsidP="00C45937">
      <w:pPr>
        <w:pStyle w:val="IEEEHeading2"/>
        <w:numPr>
          <w:ilvl w:val="1"/>
          <w:numId w:val="7"/>
        </w:numPr>
        <w:rPr>
          <w:lang w:val="en-GB"/>
        </w:rPr>
      </w:pPr>
      <w:r>
        <w:rPr>
          <w:lang w:val="en-GB"/>
        </w:rPr>
        <w:t>Unit Test Result</w:t>
      </w:r>
      <w:r w:rsidR="00C45937">
        <w:rPr>
          <w:lang w:val="en-GB"/>
        </w:rPr>
        <w:t xml:space="preserve">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lastRenderedPageBreak/>
        <w:t>Figure 8 gives the result for unit test of end-to-end two-way protocols.</w:t>
      </w:r>
    </w:p>
    <w:p w:rsidR="00C45937" w:rsidRDefault="00C45937" w:rsidP="00C45937">
      <w:pPr>
        <w:pStyle w:val="IEEEParagraph"/>
        <w:jc w:val="center"/>
      </w:pPr>
      <w:commentRangeStart w:id="0"/>
      <w:r>
        <w:rPr>
          <w:noProof/>
          <w:lang w:val="tr-TR" w:eastAsia="tr-TR"/>
        </w:rPr>
        <w:drawing>
          <wp:inline distT="0" distB="0" distL="0" distR="0">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18"/>
                    <a:srcRect/>
                    <a:stretch>
                      <a:fillRect/>
                    </a:stretch>
                  </pic:blipFill>
                  <pic:spPr bwMode="auto">
                    <a:xfrm>
                      <a:off x="0" y="0"/>
                      <a:ext cx="2716618" cy="1834701"/>
                    </a:xfrm>
                    <a:prstGeom prst="rect">
                      <a:avLst/>
                    </a:prstGeom>
                    <a:noFill/>
                    <a:ln w="9525">
                      <a:noFill/>
                      <a:miter lim="800000"/>
                      <a:headEnd/>
                      <a:tailEnd/>
                    </a:ln>
                  </pic:spPr>
                </pic:pic>
              </a:graphicData>
            </a:graphic>
          </wp:inline>
        </w:drawing>
      </w:r>
      <w:commentRangeEnd w:id="0"/>
      <w:r w:rsidR="009176C2">
        <w:rPr>
          <w:rStyle w:val="CommentReference"/>
          <w:rFonts w:ascii="Helvetica" w:eastAsiaTheme="minorHAnsi" w:hAnsi="Helvetica" w:cstheme="minorBidi"/>
          <w:lang w:val="en-US" w:eastAsia="en-US"/>
        </w:rPr>
        <w:commentReference w:id="0"/>
      </w:r>
    </w:p>
    <w:p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.Steady state situation scoresa</w:t>
      </w:r>
      <w:r>
        <w:t xml:space="preserve"> delay of 0.3 secondfor end-to-end communication for </w:t>
      </w:r>
      <w:r w:rsidR="00374371">
        <w:t>above-mentioned</w:t>
      </w:r>
      <w:r>
        <w:t xml:space="preserve"> protocols. </w:t>
      </w:r>
    </w:p>
    <w:p w:rsidR="00374371" w:rsidRDefault="002908E6" w:rsidP="00374371">
      <w:pPr>
        <w:pStyle w:val="IEEEHeading2"/>
        <w:numPr>
          <w:ilvl w:val="1"/>
          <w:numId w:val="7"/>
        </w:numPr>
        <w:rPr>
          <w:lang w:val="en-GB"/>
        </w:rPr>
      </w:pPr>
      <w:r>
        <w:rPr>
          <w:lang w:val="en-GB"/>
        </w:rPr>
        <w:t>Unit Test Result</w:t>
      </w:r>
      <w:r w:rsidR="00374371">
        <w:rPr>
          <w:lang w:val="en-GB"/>
        </w:rPr>
        <w:t xml:space="preserve">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392783" w:rsidP="00392783">
      <w:pPr>
        <w:pStyle w:val="IEEEParagraph"/>
        <w:jc w:val="center"/>
      </w:pPr>
      <w:r>
        <w:rPr>
          <w:noProof/>
          <w:lang w:val="tr-TR" w:eastAsia="tr-TR"/>
        </w:rPr>
        <w:drawing>
          <wp:inline distT="0" distB="0" distL="0" distR="0">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0"/>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7A7E5D">
        <w:rPr>
          <w:sz w:val="16"/>
          <w:szCs w:val="16"/>
        </w:rPr>
        <w:t xml:space="preserve"> 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2908E6" w:rsidP="00B96CC2">
      <w:pPr>
        <w:pStyle w:val="IEEEHeading2"/>
        <w:numPr>
          <w:ilvl w:val="1"/>
          <w:numId w:val="7"/>
        </w:numPr>
        <w:rPr>
          <w:lang w:val="en-GB"/>
        </w:rPr>
      </w:pPr>
      <w:r>
        <w:rPr>
          <w:lang w:val="en-GB"/>
        </w:rPr>
        <w:t>Unit Test Result</w:t>
      </w:r>
      <w:r w:rsidR="00B96CC2">
        <w:rPr>
          <w:lang w:val="en-GB"/>
        </w:rPr>
        <w:t xml:space="preserve">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24228F" w:rsidP="0024228F">
      <w:pPr>
        <w:pStyle w:val="IEEEParagraph"/>
        <w:jc w:val="center"/>
      </w:pPr>
      <w:r>
        <w:rPr>
          <w:noProof/>
          <w:lang w:val="tr-TR" w:eastAsia="tr-TR"/>
        </w:rPr>
        <w:drawing>
          <wp:inline distT="0" distB="0" distL="0" distR="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1"/>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 xml:space="preserve"> 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2908E6" w:rsidP="00BD55F1">
      <w:pPr>
        <w:pStyle w:val="IEEEHeading2"/>
        <w:numPr>
          <w:ilvl w:val="1"/>
          <w:numId w:val="7"/>
        </w:numPr>
        <w:rPr>
          <w:lang w:val="en-GB"/>
        </w:rPr>
      </w:pPr>
      <w:r>
        <w:rPr>
          <w:lang w:val="en-GB"/>
        </w:rPr>
        <w:t xml:space="preserve">Unit Test Result </w:t>
      </w:r>
      <w:r w:rsidR="00BD55F1">
        <w:rPr>
          <w:lang w:val="en-GB"/>
        </w:rPr>
        <w:t>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BD55F1" w:rsidP="00BD55F1">
      <w:pPr>
        <w:pStyle w:val="IEEEParagraph"/>
        <w:jc w:val="center"/>
      </w:pPr>
      <w:r>
        <w:rPr>
          <w:noProof/>
          <w:lang w:val="tr-TR" w:eastAsia="tr-TR"/>
        </w:rPr>
        <w:drawing>
          <wp:inline distT="0" distB="0" distL="0" distR="0">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2"/>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Figure 11. Packet Transfer</w:t>
      </w:r>
      <w:r w:rsidR="007A7E5D">
        <w:rPr>
          <w:sz w:val="16"/>
          <w:szCs w:val="16"/>
        </w:rPr>
        <w:t xml:space="preserve"> 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t steady state,</w:t>
      </w:r>
      <w:r w:rsidR="00792CDF">
        <w:t>packets are received</w:t>
      </w:r>
      <w:r>
        <w:t xml:space="preserve"> in a </w:t>
      </w:r>
      <w:r w:rsidRPr="005F639D">
        <w:t>very short amount of time</w:t>
      </w:r>
      <w:r>
        <w:t>, which is around 0.0002 second.</w:t>
      </w:r>
    </w:p>
    <w:p w:rsidR="007A7E5D" w:rsidRDefault="002908E6" w:rsidP="007A7E5D">
      <w:pPr>
        <w:pStyle w:val="IEEEHeading2"/>
        <w:numPr>
          <w:ilvl w:val="1"/>
          <w:numId w:val="7"/>
        </w:numPr>
        <w:rPr>
          <w:lang w:val="en-GB"/>
        </w:rPr>
      </w:pPr>
      <w:r>
        <w:rPr>
          <w:lang w:val="en-GB"/>
        </w:rPr>
        <w:t>Unit Test Result</w:t>
      </w:r>
      <w:r w:rsidR="007A7E5D">
        <w:rPr>
          <w:lang w:val="en-GB"/>
        </w:rPr>
        <w:t xml:space="preserve">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rsidR="007A7E5D" w:rsidRDefault="007A7E5D" w:rsidP="007A7E5D">
      <w:pPr>
        <w:pStyle w:val="IEEEParagraph"/>
      </w:pPr>
      <w:r>
        <w:rPr>
          <w:noProof/>
          <w:lang w:val="tr-TR" w:eastAsia="tr-TR"/>
        </w:rPr>
        <w:drawing>
          <wp:inline distT="0" distB="0" distL="0" distR="0">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3"/>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A671B3" w:rsidRDefault="008A22E4" w:rsidP="00A671B3">
      <w:pPr>
        <w:pStyle w:val="IEEEHeading1"/>
      </w:pPr>
      <w:r>
        <w:t>User Modeling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39000D" w:rsidP="00DE59D7">
      <w:pPr>
        <w:pStyle w:val="IEEEParagraph"/>
        <w:jc w:val="center"/>
      </w:pPr>
      <w:r>
        <w:rPr>
          <w:noProof/>
          <w:lang w:val="tr-TR" w:eastAsia="tr-TR"/>
        </w:rPr>
        <w:drawing>
          <wp:inline distT="0" distB="0" distL="0" distR="0">
            <wp:extent cx="3095625" cy="1743075"/>
            <wp:effectExtent l="19050" t="0" r="9525" b="0"/>
            <wp:docPr id="31" name="Picture 12" descr="C:\Users\SUUSER\Desktop\paper images\reallife\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USER\Desktop\paper images\reallife\markovChain.png"/>
                    <pic:cNvPicPr>
                      <a:picLocks noChangeAspect="1" noChangeArrowheads="1"/>
                    </pic:cNvPicPr>
                  </pic:nvPicPr>
                  <pic:blipFill>
                    <a:blip r:embed="rId24"/>
                    <a:srcRect/>
                    <a:stretch>
                      <a:fillRect/>
                    </a:stretch>
                  </pic:blipFill>
                  <pic:spPr bwMode="auto">
                    <a:xfrm>
                      <a:off x="0" y="0"/>
                      <a:ext cx="3095625" cy="174307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lastRenderedPageBreak/>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m:t>
        </m:r>
        <m:r>
          <w:rPr>
            <w:rFonts w:ascii="Cambria Math" w:eastAsiaTheme="minorEastAsia" w:hAnsi="Cambria Math"/>
          </w:rPr>
          <m:t>eProb</m:t>
        </m:r>
      </m:oMath>
      <w:r>
        <w:rPr>
          <w:rFonts w:eastAsiaTheme="minorEastAsia"/>
        </w:rPr>
        <w:t>. This transition disconnects the user via Disconnection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3032C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3032CD"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w:t>
      </w:r>
      <w:r w:rsidRPr="008D4A3F">
        <w:rPr>
          <w:rFonts w:ascii="Times New Roman" w:hAnsi="Times New Roman" w:cs="Times New Roman"/>
          <w:sz w:val="20"/>
          <w:szCs w:val="20"/>
        </w:rPr>
        <w:lastRenderedPageBreak/>
        <w:t xml:space="preserve">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parts considering </w:t>
      </w:r>
      <w:r w:rsidR="002D3D2D">
        <w:t>morning</w:t>
      </w:r>
      <w:r>
        <w:t>, daytime and evening. Every part of the day has different statistical values for client behaviours.</w:t>
      </w:r>
    </w:p>
    <w:p w:rsidR="00840C46" w:rsidRDefault="00840C46" w:rsidP="00CF09BD">
      <w:pPr>
        <w:pStyle w:val="IEEEParagraph"/>
      </w:pPr>
      <w:r>
        <w:t>Simulations are run for 1440 seconds, but every second in the simulation time stands for 1 minute in real lif</w:t>
      </w:r>
      <w:r w:rsidR="0033730F">
        <w:t xml:space="preserve">e. In the simulations the night </w:t>
      </w:r>
      <w:r>
        <w:t>time begins at 00:00 a.m. and lasts until 07:59. Daytime period starts at 08:00 and finishes at 15:59. Evening starts at 16:00 and finishes at 23:59.</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rsidR="00840C46" w:rsidRDefault="00840C46" w:rsidP="00CF09BD">
      <w:pPr>
        <w:pStyle w:val="IEEEParagraph"/>
        <w:rPr>
          <w:rFonts w:cs="Helvetica"/>
        </w:rPr>
      </w:pPr>
      <w:commentRangeStart w:id="1"/>
      <w:r w:rsidRPr="003F5067">
        <w:rPr>
          <w:rFonts w:cs="Helvetica"/>
        </w:rPr>
        <w:t>Considering user roles and their probabilities clients are assigned random movement times</w:t>
      </w:r>
      <w:commentRangeEnd w:id="1"/>
      <w:r w:rsidR="008E24AC">
        <w:rPr>
          <w:rStyle w:val="CommentReference"/>
          <w:rFonts w:ascii="Helvetica" w:eastAsiaTheme="minorHAnsi" w:hAnsi="Helvetica" w:cstheme="minorBidi"/>
          <w:lang w:val="en-US" w:eastAsia="en-US"/>
        </w:rPr>
        <w:commentReference w:id="1"/>
      </w:r>
      <w:r w:rsidRPr="003F5067">
        <w:rPr>
          <w:rFonts w:cs="Helvetica"/>
        </w:rPr>
        <w:t>. Clients are also assigned a random target access point</w:t>
      </w:r>
      <w:r w:rsidR="003E762E">
        <w:rPr>
          <w:rFonts w:cs="Helvetica"/>
        </w:rPr>
        <w:t xml:space="preserve"> at the end of deployment every one of 100 access points have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lastRenderedPageBreak/>
        <w:t>a client</w:t>
      </w:r>
      <w:r w:rsidRPr="003F5067">
        <w:rPr>
          <w:rFonts w:cs="Helvetica"/>
        </w:rPr>
        <w:t xml:space="preserve"> goes on </w:t>
      </w:r>
      <w:r>
        <w:rPr>
          <w:rFonts w:cs="Helvetica"/>
        </w:rPr>
        <w:t>his/her</w:t>
      </w:r>
      <w:r w:rsidRPr="003F5067">
        <w:rPr>
          <w:rFonts w:cs="Helvetica"/>
        </w:rPr>
        <w:t xml:space="preserve"> way, if </w:t>
      </w:r>
      <w:r>
        <w:rPr>
          <w:rFonts w:cs="Helvetica"/>
        </w:rPr>
        <w:t>he/she needs to connect toInternet, he/she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proofErr w:type="gramStart"/>
      <w:r>
        <w:rPr>
          <w:sz w:val="16"/>
          <w:szCs w:val="16"/>
        </w:rPr>
        <w:t>Figure 14.</w:t>
      </w:r>
      <w:proofErr w:type="gramEnd"/>
      <w:r>
        <w:rPr>
          <w:sz w:val="16"/>
          <w:szCs w:val="16"/>
        </w:rPr>
        <w:t xml:space="preserve">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If there is an active connection during the movement of a client, </w:t>
      </w:r>
      <w:proofErr w:type="gramStart"/>
      <w:r>
        <w:rPr>
          <w:rFonts w:cs="Helvetica"/>
        </w:rPr>
        <w:t>he/she</w:t>
      </w:r>
      <w:proofErr w:type="gramEnd"/>
      <w:r>
        <w:rPr>
          <w:rFonts w:cs="Helvetica"/>
        </w:rPr>
        <w:t xml:space="preserve"> either handovers or roams.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1713B0">
        <w:rPr>
          <w:rFonts w:cs="Helvetica"/>
        </w:rPr>
        <w:t xml:space="preserve">Seamless Mobility </w:t>
      </w:r>
      <w:r w:rsidRPr="003F5067">
        <w:rPr>
          <w:rFonts w:cs="Helvetica"/>
        </w:rPr>
        <w:t xml:space="preserve">or </w:t>
      </w:r>
      <w:r w:rsidRPr="001713B0">
        <w:rPr>
          <w:rFonts w:cs="Helvetica"/>
        </w:rPr>
        <w:t xml:space="preserve">Roaming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1713B0">
        <w:rPr>
          <w:rFonts w:cs="Helvetica"/>
        </w:rPr>
        <w:t xml:space="preserve">Seamless Mobility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1713B0">
        <w:rPr>
          <w:rFonts w:cs="Helvetica"/>
        </w:rPr>
        <w:t xml:space="preserve">Seamless Roaming </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1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rsidR="009C3143" w:rsidRDefault="009C3143" w:rsidP="008D4A3F">
      <w:pPr>
        <w:pStyle w:val="IEEEParagraph"/>
        <w:rPr>
          <w:rFonts w:cs="Helvetica"/>
        </w:rPr>
      </w:pPr>
      <w:r>
        <w:rPr>
          <w:rFonts w:cs="Helvetica"/>
        </w:rPr>
        <w:t>Charts for the results show the average delay for a particular protocol so far.</w:t>
      </w:r>
    </w:p>
    <w:p w:rsidR="009C3143" w:rsidRDefault="009C3143" w:rsidP="009C3143">
      <w:pPr>
        <w:pStyle w:val="IEEEHeading2"/>
        <w:numPr>
          <w:ilvl w:val="1"/>
          <w:numId w:val="7"/>
        </w:numPr>
        <w:rPr>
          <w:lang w:val="en-GB"/>
        </w:rPr>
      </w:pPr>
      <w:r>
        <w:rPr>
          <w:lang w:val="en-GB"/>
        </w:rPr>
        <w:t>Overview</w:t>
      </w:r>
    </w:p>
    <w:p w:rsidR="00655955" w:rsidRDefault="00655955" w:rsidP="00655955">
      <w:pPr>
        <w:pStyle w:val="IEEEParagraph"/>
      </w:pPr>
      <w:r>
        <w:t xml:space="preserve">Final simulations gave the results in Table 2. Charts on Figure 14 and Figure 15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3032CD">
        <w:fldChar w:fldCharType="begin"/>
      </w:r>
      <w:r>
        <w:instrText xml:space="preserve"> SEQ TABLE \* ROMAN </w:instrText>
      </w:r>
      <w:r w:rsidR="003032CD">
        <w:fldChar w:fldCharType="separate"/>
      </w:r>
      <w:r>
        <w:rPr>
          <w:noProof/>
        </w:rPr>
        <w:t>II</w:t>
      </w:r>
      <w:r w:rsidR="003032CD">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1095"/>
      </w:tblGrid>
      <w:tr w:rsidR="00655955" w:rsidTr="00655955">
        <w:tc>
          <w:tcPr>
            <w:tcW w:w="952" w:type="dxa"/>
          </w:tcPr>
          <w:p w:rsidR="00655955" w:rsidRPr="00A00A48" w:rsidRDefault="00655955" w:rsidP="00655955">
            <w:pPr>
              <w:jc w:val="center"/>
              <w:rPr>
                <w:sz w:val="16"/>
                <w:szCs w:val="16"/>
              </w:rPr>
            </w:pPr>
          </w:p>
        </w:tc>
        <w:tc>
          <w:tcPr>
            <w:tcW w:w="2072" w:type="dxa"/>
          </w:tcPr>
          <w:p w:rsidR="00655955" w:rsidRPr="00A00A48" w:rsidRDefault="00655955" w:rsidP="00655955">
            <w:pPr>
              <w:jc w:val="center"/>
              <w:rPr>
                <w:sz w:val="16"/>
                <w:szCs w:val="16"/>
              </w:rPr>
            </w:pPr>
            <w:r w:rsidRPr="00A00A48">
              <w:rPr>
                <w:sz w:val="16"/>
                <w:szCs w:val="16"/>
              </w:rPr>
              <w:t>Total Internet Usage Time</w:t>
            </w:r>
          </w:p>
        </w:tc>
        <w:tc>
          <w:tcPr>
            <w:tcW w:w="2073" w:type="dxa"/>
          </w:tcPr>
          <w:p w:rsidR="00655955" w:rsidRPr="00A00A48" w:rsidRDefault="00655955" w:rsidP="00655955">
            <w:pPr>
              <w:jc w:val="center"/>
              <w:rPr>
                <w:sz w:val="16"/>
                <w:szCs w:val="16"/>
              </w:rPr>
            </w:pPr>
            <w:r w:rsidRPr="00A00A48">
              <w:rPr>
                <w:sz w:val="16"/>
                <w:szCs w:val="16"/>
              </w:rPr>
              <w:t>Total Internet Usage Delay</w:t>
            </w:r>
          </w:p>
        </w:tc>
        <w:tc>
          <w:tcPr>
            <w:tcW w:w="2073" w:type="dxa"/>
          </w:tcPr>
          <w:p w:rsidR="00655955" w:rsidRPr="00A00A48" w:rsidRDefault="00655955" w:rsidP="00655955">
            <w:pPr>
              <w:jc w:val="center"/>
              <w:rPr>
                <w:sz w:val="16"/>
                <w:szCs w:val="16"/>
              </w:rPr>
            </w:pPr>
            <w:r w:rsidRPr="00A00A48">
              <w:rPr>
                <w:sz w:val="16"/>
                <w:szCs w:val="16"/>
              </w:rPr>
              <w:t>Average Internet Usage Time for a Client</w:t>
            </w:r>
          </w:p>
        </w:tc>
        <w:tc>
          <w:tcPr>
            <w:tcW w:w="2073"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55955">
        <w:tc>
          <w:tcPr>
            <w:tcW w:w="952" w:type="dxa"/>
          </w:tcPr>
          <w:p w:rsidR="00655955" w:rsidRPr="00A00A48" w:rsidRDefault="00655955" w:rsidP="00655955">
            <w:pPr>
              <w:jc w:val="center"/>
              <w:rPr>
                <w:sz w:val="16"/>
                <w:szCs w:val="16"/>
              </w:rPr>
            </w:pPr>
            <w:r w:rsidRPr="00A00A48">
              <w:rPr>
                <w:sz w:val="16"/>
                <w:szCs w:val="16"/>
              </w:rPr>
              <w:t>Student</w:t>
            </w:r>
          </w:p>
        </w:tc>
        <w:tc>
          <w:tcPr>
            <w:tcW w:w="2072" w:type="dxa"/>
          </w:tcPr>
          <w:p w:rsidR="00655955" w:rsidRPr="00A00A48" w:rsidRDefault="00655955" w:rsidP="00655955">
            <w:pPr>
              <w:jc w:val="center"/>
              <w:rPr>
                <w:sz w:val="16"/>
                <w:szCs w:val="16"/>
              </w:rPr>
            </w:pPr>
            <w:r w:rsidRPr="00A00A48">
              <w:rPr>
                <w:sz w:val="16"/>
                <w:szCs w:val="16"/>
              </w:rPr>
              <w:t>95899,26 Minutes</w:t>
            </w:r>
          </w:p>
        </w:tc>
        <w:tc>
          <w:tcPr>
            <w:tcW w:w="2073" w:type="dxa"/>
          </w:tcPr>
          <w:p w:rsidR="00655955" w:rsidRPr="00A00A48" w:rsidRDefault="00655955" w:rsidP="00655955">
            <w:pPr>
              <w:jc w:val="center"/>
              <w:rPr>
                <w:sz w:val="16"/>
                <w:szCs w:val="16"/>
              </w:rPr>
            </w:pPr>
            <w:r w:rsidRPr="00A00A48">
              <w:rPr>
                <w:sz w:val="16"/>
                <w:szCs w:val="16"/>
              </w:rPr>
              <w:t>1698,95 Minutes</w:t>
            </w:r>
          </w:p>
        </w:tc>
        <w:tc>
          <w:tcPr>
            <w:tcW w:w="2073" w:type="dxa"/>
          </w:tcPr>
          <w:p w:rsidR="00655955" w:rsidRPr="00A00A48" w:rsidRDefault="00655955" w:rsidP="00655955">
            <w:pPr>
              <w:jc w:val="center"/>
              <w:rPr>
                <w:sz w:val="16"/>
                <w:szCs w:val="16"/>
              </w:rPr>
            </w:pPr>
            <w:r w:rsidRPr="00A00A48">
              <w:rPr>
                <w:sz w:val="16"/>
                <w:szCs w:val="16"/>
              </w:rPr>
              <w:t>958,99 Minutes</w:t>
            </w:r>
          </w:p>
        </w:tc>
        <w:tc>
          <w:tcPr>
            <w:tcW w:w="2073" w:type="dxa"/>
          </w:tcPr>
          <w:p w:rsidR="00655955" w:rsidRPr="00A00A48" w:rsidRDefault="00655955" w:rsidP="00655955">
            <w:pPr>
              <w:jc w:val="center"/>
              <w:rPr>
                <w:sz w:val="16"/>
                <w:szCs w:val="16"/>
              </w:rPr>
            </w:pPr>
            <w:r w:rsidRPr="00A00A48">
              <w:rPr>
                <w:sz w:val="16"/>
                <w:szCs w:val="16"/>
              </w:rPr>
              <w:t>16,98 Minutes</w:t>
            </w:r>
          </w:p>
        </w:tc>
      </w:tr>
      <w:tr w:rsidR="00655955" w:rsidTr="00655955">
        <w:tc>
          <w:tcPr>
            <w:tcW w:w="952" w:type="dxa"/>
          </w:tcPr>
          <w:p w:rsidR="00655955" w:rsidRPr="00A00A48" w:rsidRDefault="00655955" w:rsidP="00655955">
            <w:pPr>
              <w:jc w:val="center"/>
              <w:rPr>
                <w:sz w:val="16"/>
                <w:szCs w:val="16"/>
              </w:rPr>
            </w:pPr>
            <w:r w:rsidRPr="00A00A48">
              <w:rPr>
                <w:sz w:val="16"/>
                <w:szCs w:val="16"/>
              </w:rPr>
              <w:t>Worker</w:t>
            </w:r>
          </w:p>
        </w:tc>
        <w:tc>
          <w:tcPr>
            <w:tcW w:w="2072"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2073" w:type="dxa"/>
          </w:tcPr>
          <w:p w:rsidR="00655955" w:rsidRPr="00A00A48" w:rsidRDefault="00655955" w:rsidP="00655955">
            <w:pPr>
              <w:jc w:val="center"/>
              <w:rPr>
                <w:sz w:val="16"/>
                <w:szCs w:val="16"/>
              </w:rPr>
            </w:pPr>
            <w:r w:rsidRPr="00A00A48">
              <w:rPr>
                <w:sz w:val="16"/>
                <w:szCs w:val="16"/>
              </w:rPr>
              <w:t>1316,35 Minutes</w:t>
            </w:r>
          </w:p>
        </w:tc>
        <w:tc>
          <w:tcPr>
            <w:tcW w:w="2073"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2073" w:type="dxa"/>
          </w:tcPr>
          <w:p w:rsidR="00655955" w:rsidRPr="00A00A48" w:rsidRDefault="00655955" w:rsidP="00655955">
            <w:pPr>
              <w:jc w:val="center"/>
              <w:rPr>
                <w:sz w:val="16"/>
                <w:szCs w:val="16"/>
              </w:rPr>
            </w:pPr>
            <w:r w:rsidRPr="00A00A48">
              <w:rPr>
                <w:sz w:val="16"/>
                <w:szCs w:val="16"/>
              </w:rPr>
              <w:t>13,16 Minutes</w:t>
            </w:r>
          </w:p>
        </w:tc>
      </w:tr>
      <w:tr w:rsidR="00655955" w:rsidTr="00655955">
        <w:tc>
          <w:tcPr>
            <w:tcW w:w="952" w:type="dxa"/>
          </w:tcPr>
          <w:p w:rsidR="00655955" w:rsidRPr="00A00A48" w:rsidRDefault="00655955" w:rsidP="00655955">
            <w:pPr>
              <w:jc w:val="center"/>
              <w:rPr>
                <w:sz w:val="16"/>
                <w:szCs w:val="16"/>
              </w:rPr>
            </w:pPr>
            <w:r w:rsidRPr="00A00A48">
              <w:rPr>
                <w:sz w:val="16"/>
                <w:szCs w:val="16"/>
              </w:rPr>
              <w:lastRenderedPageBreak/>
              <w:t>Non-Worker</w:t>
            </w:r>
          </w:p>
        </w:tc>
        <w:tc>
          <w:tcPr>
            <w:tcW w:w="2072"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2073" w:type="dxa"/>
          </w:tcPr>
          <w:p w:rsidR="00655955" w:rsidRPr="00A00A48" w:rsidRDefault="00655955" w:rsidP="00655955">
            <w:pPr>
              <w:jc w:val="center"/>
              <w:rPr>
                <w:sz w:val="16"/>
                <w:szCs w:val="16"/>
              </w:rPr>
            </w:pPr>
            <w:r w:rsidRPr="00A00A48">
              <w:rPr>
                <w:sz w:val="16"/>
                <w:szCs w:val="16"/>
              </w:rPr>
              <w:t>1456,12 Minutes</w:t>
            </w:r>
          </w:p>
        </w:tc>
        <w:tc>
          <w:tcPr>
            <w:tcW w:w="2073" w:type="dxa"/>
          </w:tcPr>
          <w:p w:rsidR="00655955" w:rsidRPr="00A00A48" w:rsidRDefault="00655955" w:rsidP="00655955">
            <w:pPr>
              <w:jc w:val="center"/>
              <w:rPr>
                <w:sz w:val="16"/>
                <w:szCs w:val="16"/>
              </w:rPr>
            </w:pPr>
            <w:r w:rsidRPr="00A00A48">
              <w:rPr>
                <w:sz w:val="16"/>
                <w:szCs w:val="16"/>
              </w:rPr>
              <w:t>1053,35 Minutes</w:t>
            </w:r>
          </w:p>
        </w:tc>
        <w:tc>
          <w:tcPr>
            <w:tcW w:w="2073"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39000D" w:rsidP="009C3143">
      <w:pPr>
        <w:pStyle w:val="IEEEParagraph"/>
        <w:jc w:val="center"/>
      </w:pPr>
      <w:r>
        <w:rPr>
          <w:noProof/>
          <w:lang w:val="tr-TR" w:eastAsia="tr-TR"/>
        </w:rPr>
        <w:drawing>
          <wp:inline distT="0" distB="0" distL="0" distR="0">
            <wp:extent cx="3190875" cy="1790700"/>
            <wp:effectExtent l="19050" t="0" r="9525"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190875" cy="1790700"/>
                    </a:xfrm>
                    <a:prstGeom prst="rect">
                      <a:avLst/>
                    </a:prstGeom>
                    <a:noFill/>
                    <a:ln w="9525">
                      <a:noFill/>
                      <a:miter lim="800000"/>
                      <a:headEnd/>
                      <a:tailEnd/>
                    </a:ln>
                  </pic:spPr>
                </pic:pic>
              </a:graphicData>
            </a:graphic>
          </wp:inline>
        </w:drawing>
      </w:r>
    </w:p>
    <w:p w:rsidR="009C3143" w:rsidRDefault="009C3143" w:rsidP="009C3143">
      <w:pPr>
        <w:pStyle w:val="IEEEParagraph"/>
        <w:jc w:val="center"/>
        <w:rPr>
          <w:sz w:val="16"/>
          <w:szCs w:val="16"/>
        </w:rPr>
      </w:pPr>
      <w:proofErr w:type="gramStart"/>
      <w:r>
        <w:rPr>
          <w:sz w:val="16"/>
          <w:szCs w:val="16"/>
        </w:rPr>
        <w:t>Figure 14.</w:t>
      </w:r>
      <w:proofErr w:type="gramEnd"/>
      <w:r>
        <w:rPr>
          <w:sz w:val="16"/>
          <w:szCs w:val="16"/>
        </w:rPr>
        <w:t xml:space="preserve"> Total Amount of Internet Usage Times for Client Types </w:t>
      </w:r>
      <w:proofErr w:type="spellStart"/>
      <w:r>
        <w:rPr>
          <w:sz w:val="16"/>
          <w:szCs w:val="16"/>
        </w:rPr>
        <w:t>vs</w:t>
      </w:r>
      <w:proofErr w:type="spellEnd"/>
      <w:r>
        <w:rPr>
          <w:sz w:val="16"/>
          <w:szCs w:val="16"/>
        </w:rPr>
        <w:t xml:space="preserve"> Total Delays</w:t>
      </w:r>
    </w:p>
    <w:p w:rsidR="009C3143" w:rsidRDefault="009C3143" w:rsidP="009C3143">
      <w:pPr>
        <w:pStyle w:val="IEEEParagraph"/>
        <w:rPr>
          <w:szCs w:val="20"/>
        </w:rPr>
      </w:pPr>
    </w:p>
    <w:p w:rsidR="009C3143" w:rsidRDefault="0039000D" w:rsidP="009C3143">
      <w:pPr>
        <w:pStyle w:val="IEEEParagraph"/>
        <w:jc w:val="center"/>
        <w:rPr>
          <w:szCs w:val="20"/>
        </w:rPr>
      </w:pPr>
      <w:r>
        <w:rPr>
          <w:noProof/>
          <w:lang w:val="tr-TR" w:eastAsia="tr-TR"/>
        </w:rPr>
        <w:drawing>
          <wp:inline distT="0" distB="0" distL="0" distR="0">
            <wp:extent cx="3190875" cy="1781175"/>
            <wp:effectExtent l="19050" t="0" r="9525"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190875" cy="1781175"/>
                    </a:xfrm>
                    <a:prstGeom prst="rect">
                      <a:avLst/>
                    </a:prstGeom>
                    <a:noFill/>
                    <a:ln w="9525">
                      <a:noFill/>
                      <a:miter lim="800000"/>
                      <a:headEnd/>
                      <a:tailEnd/>
                    </a:ln>
                  </pic:spPr>
                </pic:pic>
              </a:graphicData>
            </a:graphic>
          </wp:inline>
        </w:drawing>
      </w:r>
    </w:p>
    <w:p w:rsidR="009C3143" w:rsidRDefault="009C3143" w:rsidP="009C3143">
      <w:pPr>
        <w:pStyle w:val="IEEEParagraph"/>
        <w:jc w:val="center"/>
        <w:rPr>
          <w:sz w:val="16"/>
          <w:szCs w:val="16"/>
        </w:rPr>
      </w:pPr>
      <w:proofErr w:type="gramStart"/>
      <w:r>
        <w:rPr>
          <w:sz w:val="16"/>
          <w:szCs w:val="16"/>
        </w:rPr>
        <w:t>Figure 15.</w:t>
      </w:r>
      <w:proofErr w:type="gramEnd"/>
      <w:r>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9C3143" w:rsidRDefault="009C3143" w:rsidP="009C3143">
      <w:pPr>
        <w:pStyle w:val="IEEEParagraph"/>
      </w:pPr>
      <w:r>
        <w:t>Figure 14 and Figure 15</w:t>
      </w:r>
      <w:r w:rsidR="00655955">
        <w:t xml:space="preserve"> shows the overall results for real-life scenario simulation. Figure 14 shows comparison of minutes clients used as idle or active. Figure 15. Shows the average value for the clients of the same group. </w:t>
      </w:r>
    </w:p>
    <w:p w:rsidR="00781C53" w:rsidRDefault="00781C53" w:rsidP="009C3143">
      <w:pPr>
        <w:pStyle w:val="IEEEParagraph"/>
      </w:pP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39000D" w:rsidP="0039000D">
      <w:pPr>
        <w:pStyle w:val="IEEEParagraph"/>
        <w:jc w:val="center"/>
      </w:pPr>
      <w:r>
        <w:rPr>
          <w:rFonts w:cs="Helvetica"/>
          <w:noProof/>
          <w:lang w:val="tr-TR" w:eastAsia="tr-TR"/>
        </w:rPr>
        <w:drawing>
          <wp:inline distT="0" distB="0" distL="0" distR="0">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proofErr w:type="gramStart"/>
      <w:r>
        <w:rPr>
          <w:sz w:val="16"/>
          <w:szCs w:val="16"/>
        </w:rPr>
        <w:t>Figure 16.</w:t>
      </w:r>
      <w:proofErr w:type="gramEnd"/>
      <w:r>
        <w:rPr>
          <w:sz w:val="16"/>
          <w:szCs w:val="16"/>
        </w:rPr>
        <w:t xml:space="preserve">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655955">
        <w:rPr>
          <w:rFonts w:cs="Helvetica"/>
        </w:rPr>
        <w:t>Figure 16</w:t>
      </w:r>
      <w:r>
        <w:rPr>
          <w:rFonts w:cs="Helvetica"/>
        </w:rPr>
        <w:t>show</w:t>
      </w:r>
      <w:r w:rsidR="00655955">
        <w:rPr>
          <w:rFonts w:cs="Helvetica"/>
        </w:rPr>
        <w:t>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3E1432">
        <w:rPr>
          <w:rFonts w:cs="Helvetica"/>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have internet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FB5339" w:rsidP="00781C53">
      <w:pPr>
        <w:pStyle w:val="IEEEParagraph"/>
        <w:jc w:val="center"/>
      </w:pPr>
      <w:r>
        <w:rPr>
          <w:rFonts w:cs="Helvetica"/>
          <w:noProof/>
          <w:lang w:val="tr-TR" w:eastAsia="tr-TR"/>
        </w:rPr>
        <w:drawing>
          <wp:inline distT="0" distB="0" distL="0" distR="0">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proofErr w:type="gramStart"/>
      <w:r>
        <w:rPr>
          <w:sz w:val="16"/>
          <w:szCs w:val="16"/>
        </w:rPr>
        <w:t>Figure 17.</w:t>
      </w:r>
      <w:proofErr w:type="gramEnd"/>
      <w:r>
        <w:rPr>
          <w:sz w:val="16"/>
          <w:szCs w:val="16"/>
        </w:rPr>
        <w:t xml:space="preserve">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655955" w:rsidP="00781C53">
      <w:pPr>
        <w:pStyle w:val="IEEEParagraph"/>
        <w:rPr>
          <w:rFonts w:cs="Helvetica"/>
        </w:rPr>
      </w:pPr>
      <w:r>
        <w:rPr>
          <w:rFonts w:cs="Helvetica"/>
        </w:rPr>
        <w:t>As seen on Figure 17</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Pr>
          <w:rFonts w:cs="Helvetica"/>
        </w:rPr>
        <w:t>network</w:t>
      </w:r>
      <w:r w:rsidR="00781C53" w:rsidRPr="003F5067">
        <w:rPr>
          <w:rFonts w:cs="Helvetica"/>
        </w:rPr>
        <w:t xml:space="preserve"> delay</w:t>
      </w:r>
      <w:r>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FB5339" w:rsidP="00FB5339">
      <w:pPr>
        <w:pStyle w:val="IEEEParagraph"/>
        <w:jc w:val="center"/>
      </w:pPr>
      <w:r>
        <w:rPr>
          <w:rFonts w:cs="Helvetica"/>
          <w:noProof/>
          <w:lang w:val="tr-TR" w:eastAsia="tr-TR"/>
        </w:rPr>
        <w:drawing>
          <wp:inline distT="0" distB="0" distL="0" distR="0">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proofErr w:type="gramStart"/>
      <w:r>
        <w:rPr>
          <w:sz w:val="16"/>
          <w:szCs w:val="16"/>
        </w:rPr>
        <w:t>Figure 18.</w:t>
      </w:r>
      <w:proofErr w:type="gramEnd"/>
      <w:r>
        <w:rPr>
          <w:sz w:val="16"/>
          <w:szCs w:val="16"/>
        </w:rPr>
        <w:t xml:space="preserve">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 Figure 18</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FB5339" w:rsidP="00876A33">
      <w:pPr>
        <w:pStyle w:val="IEEEParagraph"/>
        <w:jc w:val="center"/>
        <w:rPr>
          <w:szCs w:val="20"/>
        </w:rPr>
      </w:pPr>
      <w:r>
        <w:rPr>
          <w:rFonts w:cs="Helvetica"/>
          <w:noProof/>
          <w:lang w:val="tr-TR" w:eastAsia="tr-TR"/>
        </w:rPr>
        <w:lastRenderedPageBreak/>
        <w:drawing>
          <wp:inline distT="0" distB="0" distL="0" distR="0">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proofErr w:type="gramStart"/>
      <w:r>
        <w:rPr>
          <w:sz w:val="16"/>
          <w:szCs w:val="16"/>
        </w:rPr>
        <w:t>Figure 19.</w:t>
      </w:r>
      <w:proofErr w:type="gramEnd"/>
      <w:r>
        <w:rPr>
          <w:sz w:val="16"/>
          <w:szCs w:val="16"/>
        </w:rPr>
        <w:t xml:space="preserve">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126FAA">
        <w:rPr>
          <w:rFonts w:cs="Helvetica"/>
        </w:rPr>
        <w:t xml:space="preserve">Disconnection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26FAA">
        <w:rPr>
          <w:rFonts w:cs="Helvetica"/>
        </w:rPr>
        <w:t xml:space="preserve"> Figure 19</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varies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FB5339" w:rsidP="00876A33">
      <w:pPr>
        <w:pStyle w:val="IEEEParagraph"/>
        <w:jc w:val="center"/>
        <w:rPr>
          <w:szCs w:val="20"/>
        </w:rPr>
      </w:pPr>
      <w:r>
        <w:rPr>
          <w:rFonts w:cs="Helvetica"/>
          <w:noProof/>
          <w:lang w:val="tr-TR" w:eastAsia="tr-TR"/>
        </w:rPr>
        <w:drawing>
          <wp:inline distT="0" distB="0" distL="0" distR="0">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proofErr w:type="gramStart"/>
      <w:r>
        <w:rPr>
          <w:sz w:val="16"/>
          <w:szCs w:val="16"/>
        </w:rPr>
        <w:t>Figure 20.</w:t>
      </w:r>
      <w:proofErr w:type="gramEnd"/>
      <w:r>
        <w:rPr>
          <w:sz w:val="16"/>
          <w:szCs w:val="16"/>
        </w:rPr>
        <w:t xml:space="preserve">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rPr>
        <w:t>Update Packets protocol is a</w:t>
      </w:r>
      <w:r>
        <w:rPr>
          <w:rFonts w:cs="Helvetica"/>
        </w:rPr>
        <w:t>n</w:t>
      </w:r>
      <w:r w:rsidRPr="003F5067">
        <w:rPr>
          <w:rFonts w:cs="Helvetica"/>
        </w:rPr>
        <w:t xml:space="preserve"> end-to-end one way protocol. It is expected to get lower delay values for this one. </w:t>
      </w:r>
      <w:r>
        <w:rPr>
          <w:rFonts w:cs="Helvetica"/>
        </w:rPr>
        <w:t xml:space="preserve">Only access points use </w:t>
      </w:r>
      <w:r w:rsidRPr="0057294C">
        <w:rPr>
          <w:rFonts w:cs="Helvetica"/>
        </w:rPr>
        <w:t xml:space="preserve">Update Packets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57294C" w:rsidP="00876A33">
      <w:pPr>
        <w:pStyle w:val="IEEEParagraph"/>
        <w:rPr>
          <w:rFonts w:cs="Helvetica"/>
        </w:rPr>
      </w:pPr>
      <w:r>
        <w:rPr>
          <w:rFonts w:cs="Helvetica"/>
        </w:rPr>
        <w:t>As it is seen on Figure 20</w:t>
      </w:r>
      <w:r w:rsidR="00876A33">
        <w:rPr>
          <w:rFonts w:cs="Helvetica"/>
        </w:rPr>
        <w:t>, a</w:t>
      </w:r>
      <w:r w:rsidR="00876A33" w:rsidRPr="003F5067">
        <w:rPr>
          <w:rFonts w:cs="Helvetica"/>
        </w:rPr>
        <w:t xml:space="preserve">t the </w:t>
      </w:r>
      <w:r>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FB5339" w:rsidP="00FB5339">
      <w:pPr>
        <w:pStyle w:val="IEEEParagraph"/>
        <w:jc w:val="center"/>
      </w:pPr>
      <w:r>
        <w:rPr>
          <w:rFonts w:cs="Helvetica"/>
          <w:noProof/>
          <w:lang w:val="tr-TR" w:eastAsia="tr-TR"/>
        </w:rPr>
        <w:drawing>
          <wp:inline distT="0" distB="0" distL="0" distR="0">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876A33" w:rsidRDefault="00876A33" w:rsidP="00876A33">
      <w:pPr>
        <w:pStyle w:val="IEEEReferenceItem"/>
        <w:numPr>
          <w:ilvl w:val="0"/>
          <w:numId w:val="0"/>
        </w:numPr>
        <w:jc w:val="center"/>
      </w:pPr>
      <w:proofErr w:type="gramStart"/>
      <w:r>
        <w:t>Figure 21.</w:t>
      </w:r>
      <w:proofErr w:type="gramEnd"/>
      <w:r>
        <w:t xml:space="preserve">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57294C">
        <w:rPr>
          <w:rFonts w:cs="Helvetica"/>
        </w:rPr>
        <w:t xml:space="preserve">Seamless Mobility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w:t>
      </w:r>
      <w:r w:rsidRPr="003F5067">
        <w:rPr>
          <w:rFonts w:cs="Helvetica"/>
        </w:rPr>
        <w:lastRenderedPageBreak/>
        <w:t xml:space="preserve">belonging to the same operator then it means the client is using </w:t>
      </w:r>
      <w:r w:rsidRPr="0057294C">
        <w:rPr>
          <w:rFonts w:cs="Helvetica"/>
        </w:rPr>
        <w:t xml:space="preserve">Seamless Mobility </w:t>
      </w:r>
      <w:r w:rsidRPr="003F5067">
        <w:rPr>
          <w:rFonts w:cs="Helvetica"/>
        </w:rPr>
        <w:t>protocol.</w:t>
      </w:r>
    </w:p>
    <w:p w:rsidR="00876A33" w:rsidRDefault="00D952E5" w:rsidP="00876A33">
      <w:pPr>
        <w:pStyle w:val="IEEEParagraph"/>
        <w:rPr>
          <w:rFonts w:cs="Helvetica"/>
        </w:rPr>
      </w:pPr>
      <w:r>
        <w:rPr>
          <w:rFonts w:cs="Helvetica"/>
        </w:rPr>
        <w:t>By looking at Figure 21</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57294C">
        <w:rPr>
          <w:rFonts w:cs="Helvetica"/>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FB5339" w:rsidP="00876A33">
      <w:pPr>
        <w:pStyle w:val="IEEEParagraph"/>
        <w:jc w:val="center"/>
      </w:pPr>
      <w:r>
        <w:rPr>
          <w:rFonts w:cs="Helvetica"/>
          <w:noProof/>
          <w:lang w:val="tr-TR" w:eastAsia="tr-TR"/>
        </w:rPr>
        <w:drawing>
          <wp:inline distT="0" distB="0" distL="0" distR="0">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proofErr w:type="gramStart"/>
      <w:r>
        <w:rPr>
          <w:sz w:val="16"/>
          <w:szCs w:val="16"/>
        </w:rPr>
        <w:t>Figure 22.</w:t>
      </w:r>
      <w:proofErr w:type="gramEnd"/>
      <w:r>
        <w:rPr>
          <w:sz w:val="16"/>
          <w:szCs w:val="16"/>
        </w:rPr>
        <w:t xml:space="preserve">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57294C">
        <w:rPr>
          <w:rFonts w:cs="Helvetica"/>
        </w:rPr>
        <w:t xml:space="preserve">Seamless Mobility </w:t>
      </w:r>
      <w:r w:rsidRPr="003F5067">
        <w:rPr>
          <w:rFonts w:cs="Helvetica"/>
        </w:rPr>
        <w:t xml:space="preserve">or </w:t>
      </w:r>
      <w:r w:rsidRPr="0057294C">
        <w:rPr>
          <w:rFonts w:cs="Helvetica"/>
        </w:rPr>
        <w:t xml:space="preserve">Roaming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Figure 22</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t>Real-Life Scenario Simulation Result for Packet Transfer</w:t>
      </w:r>
    </w:p>
    <w:p w:rsidR="00876A33" w:rsidRDefault="00FB5339" w:rsidP="00876A33">
      <w:pPr>
        <w:pStyle w:val="IEEEParagraph"/>
        <w:jc w:val="center"/>
        <w:rPr>
          <w:szCs w:val="20"/>
        </w:rPr>
      </w:pPr>
      <w:r>
        <w:rPr>
          <w:rFonts w:cs="Helvetica"/>
          <w:noProof/>
          <w:lang w:val="tr-TR" w:eastAsia="tr-TR"/>
        </w:rPr>
        <w:drawing>
          <wp:inline distT="0" distB="0" distL="0" distR="0">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proofErr w:type="gramStart"/>
      <w:r>
        <w:rPr>
          <w:sz w:val="16"/>
          <w:szCs w:val="16"/>
        </w:rPr>
        <w:t>Figure 23.</w:t>
      </w:r>
      <w:proofErr w:type="gramEnd"/>
      <w:r>
        <w:rPr>
          <w:sz w:val="16"/>
          <w:szCs w:val="16"/>
        </w:rPr>
        <w:t xml:space="preserve">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DB0D1B">
        <w:rPr>
          <w:rFonts w:cs="Helvetica"/>
        </w:rPr>
        <w:t xml:space="preserve">Packet Transfer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DB0D1B">
        <w:rPr>
          <w:rFonts w:cs="Helvetica"/>
        </w:rPr>
        <w:t>23</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 xml:space="preserve">there could </w:t>
      </w:r>
      <w:proofErr w:type="gramStart"/>
      <w:r w:rsidR="00AF247D">
        <w:rPr>
          <w:rFonts w:cs="Helvetica"/>
        </w:rPr>
        <w:t>occur</w:t>
      </w:r>
      <w:proofErr w:type="gramEnd"/>
      <w:r w:rsidRPr="003F5067">
        <w:rPr>
          <w:rFonts w:cs="Helvetica"/>
        </w:rPr>
        <w:t xml:space="preserve"> different outcomes </w:t>
      </w:r>
      <w:r>
        <w:rPr>
          <w:rFonts w:cs="Helvetica"/>
        </w:rPr>
        <w:t>for</w:t>
      </w:r>
      <w:r w:rsidRPr="003F5067">
        <w:rPr>
          <w:rFonts w:cs="Helvetica"/>
        </w:rPr>
        <w:t xml:space="preserve"> the same 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rsidR="0062033E" w:rsidRPr="00792CDF" w:rsidRDefault="00F706E6" w:rsidP="00792CDF">
      <w:pPr>
        <w:pStyle w:val="IEEEParagraph"/>
      </w:pPr>
      <w:r>
        <w:t>Results</w:t>
      </w:r>
      <w:r w:rsidR="00FE1408">
        <w:t xml:space="preserve"> </w:t>
      </w:r>
      <w:r>
        <w:t>are</w:t>
      </w:r>
      <w:r w:rsidR="00792CDF">
        <w:t xml:space="preserve"> very important sin</w:t>
      </w:r>
      <w:bookmarkStart w:id="2" w:name="_GoBack"/>
      <w:bookmarkEnd w:id="2"/>
      <w:r w:rsidR="00792CDF">
        <w:t xml:space="preserve">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lastRenderedPageBreak/>
        <w:t>References</w:t>
      </w:r>
    </w:p>
    <w:p w:rsidR="00512536" w:rsidRDefault="00512536" w:rsidP="00512536">
      <w:pPr>
        <w:pStyle w:val="IEEEReferenceItem"/>
      </w:pPr>
      <w:proofErr w:type="spellStart"/>
      <w:r>
        <w:t>Akyildiz</w:t>
      </w:r>
      <w:proofErr w:type="spellEnd"/>
      <w:r>
        <w:t xml:space="preserve">,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erhat Can Leloglu" w:date="2012-12-09T13:25:00Z" w:initials="SL">
    <w:p w:rsidR="009176C2" w:rsidRDefault="009176C2">
      <w:pPr>
        <w:pStyle w:val="CommentText"/>
      </w:pPr>
      <w:r>
        <w:rPr>
          <w:rStyle w:val="CommentReference"/>
        </w:rPr>
        <w:annotationRef/>
      </w:r>
      <w:proofErr w:type="spellStart"/>
      <w:r>
        <w:t>Butunbufigurlericinrakamlaradokunmadanokunuryazilarlazim</w:t>
      </w:r>
      <w:proofErr w:type="spellEnd"/>
      <w:r>
        <w:t>.</w:t>
      </w:r>
    </w:p>
  </w:comment>
  <w:comment w:id="1" w:author="Serhat Can Leloglu" w:date="2012-12-09T13:16:00Z" w:initials="SL">
    <w:p w:rsidR="00833365" w:rsidRDefault="00833365">
      <w:pPr>
        <w:pStyle w:val="CommentText"/>
      </w:pPr>
      <w:r>
        <w:rPr>
          <w:rStyle w:val="CommentReference"/>
        </w:rPr>
        <w:annotationRef/>
      </w:r>
      <w:r>
        <w:t xml:space="preserve">Bu random movement times </w:t>
      </w:r>
      <w:proofErr w:type="spellStart"/>
      <w:r>
        <w:t>icinprogramabakdegerleriyaz</w:t>
      </w:r>
      <w:proofErr w:type="spellEnd"/>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26FAA"/>
    <w:rsid w:val="001348A5"/>
    <w:rsid w:val="00151B8E"/>
    <w:rsid w:val="00154B72"/>
    <w:rsid w:val="001713B0"/>
    <w:rsid w:val="00182170"/>
    <w:rsid w:val="00191ADB"/>
    <w:rsid w:val="001928FB"/>
    <w:rsid w:val="00192BC7"/>
    <w:rsid w:val="001A09EB"/>
    <w:rsid w:val="001A50EA"/>
    <w:rsid w:val="001B49F7"/>
    <w:rsid w:val="001E634A"/>
    <w:rsid w:val="001F16CD"/>
    <w:rsid w:val="001F47D2"/>
    <w:rsid w:val="002014AB"/>
    <w:rsid w:val="00210F4B"/>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1A8E"/>
    <w:rsid w:val="00603F37"/>
    <w:rsid w:val="0062033E"/>
    <w:rsid w:val="00624482"/>
    <w:rsid w:val="00646305"/>
    <w:rsid w:val="0064799C"/>
    <w:rsid w:val="00654156"/>
    <w:rsid w:val="00655955"/>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901AE1"/>
    <w:rsid w:val="009021D7"/>
    <w:rsid w:val="009176C2"/>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3143"/>
    <w:rsid w:val="009C50FE"/>
    <w:rsid w:val="009D6D3A"/>
    <w:rsid w:val="00A00A48"/>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37F07"/>
    <w:rsid w:val="00C457CA"/>
    <w:rsid w:val="00C45937"/>
    <w:rsid w:val="00C545DA"/>
    <w:rsid w:val="00C57FB7"/>
    <w:rsid w:val="00C65F3F"/>
    <w:rsid w:val="00C72414"/>
    <w:rsid w:val="00C8667B"/>
    <w:rsid w:val="00C9339B"/>
    <w:rsid w:val="00CA4CE3"/>
    <w:rsid w:val="00CD4F3F"/>
    <w:rsid w:val="00CF09BD"/>
    <w:rsid w:val="00D311F8"/>
    <w:rsid w:val="00D36B52"/>
    <w:rsid w:val="00D377C8"/>
    <w:rsid w:val="00D41274"/>
    <w:rsid w:val="00D42D54"/>
    <w:rsid w:val="00D43BF3"/>
    <w:rsid w:val="00D57DC8"/>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en.wikipedia.org/wiki/Special:BookSources/052181099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csrc.nist.gov/publications/fips/fips197/fips-197.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comments" Target="comments.xml"/><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32100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73</cp:revision>
  <cp:lastPrinted>2008-12-31T10:29:00Z</cp:lastPrinted>
  <dcterms:created xsi:type="dcterms:W3CDTF">2012-12-03T20:31:00Z</dcterms:created>
  <dcterms:modified xsi:type="dcterms:W3CDTF">2012-12-16T21:33:00Z</dcterms:modified>
</cp:coreProperties>
</file>