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23221" w14:textId="77777777" w:rsidR="00D41274" w:rsidRPr="0071275B" w:rsidRDefault="00D42D54" w:rsidP="00FA6751">
      <w:pPr>
        <w:pStyle w:val="IEEETitle"/>
      </w:pPr>
      <w:r>
        <w:t>Secure and Seamless Payment for Wireless Mesh Networks</w:t>
      </w:r>
    </w:p>
    <w:p w14:paraId="60DA0509" w14:textId="77777777" w:rsidR="00D41274" w:rsidRPr="002162BB" w:rsidRDefault="00D42D54" w:rsidP="00D41274">
      <w:pPr>
        <w:pStyle w:val="IEEEAuthorName"/>
      </w:pPr>
      <w:r>
        <w:t>Albert Levi, Serhat Can Leloglu</w:t>
      </w:r>
    </w:p>
    <w:p w14:paraId="27001D96" w14:textId="77777777" w:rsidR="00D41274" w:rsidRPr="0071275B" w:rsidRDefault="00D42D54" w:rsidP="00D41274">
      <w:pPr>
        <w:pStyle w:val="IEEEAuthorAffiliation"/>
      </w:pPr>
      <w:r>
        <w:t>Sabanci University, Turkey</w:t>
      </w:r>
    </w:p>
    <w:p w14:paraId="4A7BCBDF" w14:textId="77777777" w:rsidR="00D41274" w:rsidRDefault="00D42D54" w:rsidP="00D41274">
      <w:pPr>
        <w:pStyle w:val="IEEEAuthorEmail"/>
      </w:pPr>
      <w:r>
        <w:t>levi@sabanciuniv.edu</w:t>
      </w:r>
    </w:p>
    <w:p w14:paraId="0A4915B0" w14:textId="77777777" w:rsidR="00D41274" w:rsidRDefault="00D42D54" w:rsidP="00D41274">
      <w:pPr>
        <w:pStyle w:val="IEEEAuthorEmail"/>
      </w:pPr>
      <w:r>
        <w:t>canleloglu@sabanciuniv.edu</w:t>
      </w:r>
    </w:p>
    <w:p w14:paraId="30D1B517" w14:textId="77777777" w:rsidR="00D41274" w:rsidRPr="00D41274" w:rsidRDefault="00D41274" w:rsidP="00D41274"/>
    <w:p w14:paraId="781CF70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A3D2F1F" w14:textId="77777777"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684563A5" w14:textId="77777777" w:rsidR="00BF66C8" w:rsidRDefault="00BF66C8" w:rsidP="0084146B">
      <w:pPr>
        <w:rPr>
          <w:lang w:val="en-GB" w:eastAsia="en-GB"/>
        </w:rPr>
      </w:pPr>
    </w:p>
    <w:p w14:paraId="490C914D"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022F0115" w14:textId="77777777" w:rsidR="0084146B" w:rsidRDefault="0084146B" w:rsidP="0084146B">
      <w:pPr>
        <w:pStyle w:val="IEEEHeading1"/>
      </w:pPr>
      <w:r>
        <w:t>Introduction</w:t>
      </w:r>
    </w:p>
    <w:p w14:paraId="60492864"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719F7326"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D115C17"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6E068564" w14:textId="77777777" w:rsidR="0084146B" w:rsidRDefault="0084146B" w:rsidP="0084146B">
      <w:pPr>
        <w:pStyle w:val="IEEEHeading1"/>
      </w:pPr>
      <w:r>
        <w:t>Cryptographic Notes</w:t>
      </w:r>
    </w:p>
    <w:p w14:paraId="0B383F86"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07E9A444" w14:textId="77777777" w:rsidR="0084146B" w:rsidRDefault="0084146B" w:rsidP="0084146B">
      <w:pPr>
        <w:pStyle w:val="IEEEHeading1"/>
      </w:pPr>
      <w:r>
        <w:t>General Overview of Proposed Scheme and System Entities</w:t>
      </w:r>
    </w:p>
    <w:p w14:paraId="294F7B1A"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69326956" w14:textId="77777777" w:rsidR="0084146B" w:rsidRDefault="0084146B" w:rsidP="0084146B">
      <w:pPr>
        <w:pStyle w:val="IEEETableCaption"/>
      </w:pPr>
      <w:r>
        <w:t xml:space="preserve">TABLE </w:t>
      </w:r>
      <w:r w:rsidR="00F938F4">
        <w:fldChar w:fldCharType="begin"/>
      </w:r>
      <w:r>
        <w:instrText xml:space="preserve"> SEQ TABLE \* ROMAN </w:instrText>
      </w:r>
      <w:r w:rsidR="00F938F4">
        <w:fldChar w:fldCharType="separate"/>
      </w:r>
      <w:r w:rsidR="007A146C">
        <w:rPr>
          <w:noProof/>
        </w:rPr>
        <w:t>I</w:t>
      </w:r>
      <w:r w:rsidR="00F938F4">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42D0BDA5" w14:textId="77777777" w:rsidTr="008F4EB6">
        <w:tc>
          <w:tcPr>
            <w:tcW w:w="1626" w:type="dxa"/>
            <w:shd w:val="clear" w:color="auto" w:fill="auto"/>
            <w:vAlign w:val="center"/>
          </w:tcPr>
          <w:p w14:paraId="4E0000BA" w14:textId="77777777" w:rsidR="0084146B" w:rsidRDefault="0084146B" w:rsidP="008F4EB6">
            <w:pPr>
              <w:pStyle w:val="IEEEParagraph"/>
              <w:ind w:firstLine="0"/>
              <w:jc w:val="center"/>
            </w:pPr>
            <w:r>
              <w:rPr>
                <w:noProof/>
                <w:sz w:val="24"/>
                <w:lang w:val="en-US" w:eastAsia="en-US"/>
              </w:rPr>
              <w:drawing>
                <wp:inline distT="0" distB="0" distL="0" distR="0" wp14:anchorId="3DAE42AC" wp14:editId="614085DE">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7128BC67"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047B66F7" w14:textId="77777777" w:rsidTr="008F4EB6">
        <w:tc>
          <w:tcPr>
            <w:tcW w:w="1626" w:type="dxa"/>
            <w:shd w:val="clear" w:color="auto" w:fill="auto"/>
            <w:vAlign w:val="center"/>
          </w:tcPr>
          <w:p w14:paraId="5D083117" w14:textId="77777777" w:rsidR="0084146B" w:rsidRDefault="0084146B" w:rsidP="008F4EB6">
            <w:pPr>
              <w:pStyle w:val="IEEEParagraph"/>
              <w:ind w:firstLine="0"/>
              <w:jc w:val="center"/>
            </w:pPr>
            <w:r>
              <w:rPr>
                <w:noProof/>
                <w:sz w:val="24"/>
                <w:lang w:val="en-US" w:eastAsia="en-US"/>
              </w:rPr>
              <w:drawing>
                <wp:inline distT="0" distB="0" distL="0" distR="0" wp14:anchorId="035C7722" wp14:editId="0D5312E5">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1E502A81"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043E54C3" w14:textId="77777777" w:rsidTr="008F4EB6">
        <w:tc>
          <w:tcPr>
            <w:tcW w:w="1626" w:type="dxa"/>
            <w:shd w:val="clear" w:color="auto" w:fill="auto"/>
            <w:vAlign w:val="center"/>
          </w:tcPr>
          <w:p w14:paraId="0D29CBE1"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47088FDE" wp14:editId="2E8405BA">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7F286B"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646DB5BE" w14:textId="77777777" w:rsidTr="008F4EB6">
        <w:tc>
          <w:tcPr>
            <w:tcW w:w="1626" w:type="dxa"/>
            <w:shd w:val="clear" w:color="auto" w:fill="auto"/>
            <w:vAlign w:val="center"/>
          </w:tcPr>
          <w:p w14:paraId="66465FAE" w14:textId="77777777" w:rsidR="0084146B" w:rsidRDefault="0084146B" w:rsidP="008F4EB6">
            <w:pPr>
              <w:pStyle w:val="IEEEParagraph"/>
              <w:ind w:firstLine="0"/>
              <w:jc w:val="center"/>
            </w:pPr>
            <w:r>
              <w:rPr>
                <w:noProof/>
                <w:sz w:val="24"/>
                <w:lang w:val="en-US" w:eastAsia="en-US"/>
              </w:rPr>
              <w:drawing>
                <wp:inline distT="0" distB="0" distL="0" distR="0" wp14:anchorId="19DC6E64" wp14:editId="3883A02F">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4D181CF"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666D66C3" w14:textId="77777777" w:rsidTr="008F4EB6">
        <w:tc>
          <w:tcPr>
            <w:tcW w:w="1626" w:type="dxa"/>
            <w:shd w:val="clear" w:color="auto" w:fill="auto"/>
            <w:vAlign w:val="center"/>
          </w:tcPr>
          <w:p w14:paraId="5FE2282B" w14:textId="77777777" w:rsidR="0084146B" w:rsidRDefault="0084146B" w:rsidP="008F4EB6">
            <w:pPr>
              <w:pStyle w:val="IEEEParagraph"/>
              <w:ind w:firstLine="0"/>
              <w:jc w:val="center"/>
            </w:pPr>
            <w:r>
              <w:rPr>
                <w:noProof/>
                <w:sz w:val="24"/>
                <w:lang w:val="en-US" w:eastAsia="en-US"/>
              </w:rPr>
              <w:drawing>
                <wp:inline distT="0" distB="0" distL="0" distR="0" wp14:anchorId="2CA50B35" wp14:editId="52ABCBD1">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022BD3EA"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6D27F08B" w14:textId="77777777" w:rsidTr="008F4EB6">
        <w:tc>
          <w:tcPr>
            <w:tcW w:w="1626" w:type="dxa"/>
            <w:shd w:val="clear" w:color="auto" w:fill="auto"/>
            <w:vAlign w:val="center"/>
          </w:tcPr>
          <w:p w14:paraId="0E0C2DDF"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3B6E96B" wp14:editId="3B257534">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04488521"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3043EF1F" w14:textId="77777777" w:rsidR="0084146B" w:rsidRDefault="0084146B" w:rsidP="0084146B">
      <w:pPr>
        <w:pStyle w:val="IEEEParagraph"/>
      </w:pPr>
    </w:p>
    <w:p w14:paraId="39393E05" w14:textId="77777777" w:rsidR="0084146B" w:rsidRDefault="0084146B" w:rsidP="0084146B">
      <w:pPr>
        <w:pStyle w:val="IEEEParagraph"/>
      </w:pPr>
      <w:r>
        <w:t>Figure 1 shows the topology of the network and connections between entities.</w:t>
      </w:r>
    </w:p>
    <w:p w14:paraId="640D23C6" w14:textId="77777777" w:rsidR="0084146B" w:rsidRDefault="0084146B" w:rsidP="00E8046B">
      <w:pPr>
        <w:pStyle w:val="IEEEParagraph"/>
        <w:ind w:firstLine="0"/>
        <w:jc w:val="center"/>
      </w:pPr>
      <w:r w:rsidRPr="00314071">
        <w:rPr>
          <w:noProof/>
          <w:lang w:val="en-US" w:eastAsia="en-US"/>
        </w:rPr>
        <w:lastRenderedPageBreak/>
        <w:drawing>
          <wp:inline distT="0" distB="0" distL="0" distR="0" wp14:anchorId="270E22BC" wp14:editId="64574DC7">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67225A97" w14:textId="77777777" w:rsidR="0084146B" w:rsidRDefault="0084146B" w:rsidP="00E8046B">
      <w:pPr>
        <w:pStyle w:val="IEEEParagraph"/>
        <w:ind w:firstLine="0"/>
        <w:jc w:val="center"/>
        <w:rPr>
          <w:sz w:val="16"/>
          <w:szCs w:val="16"/>
        </w:rPr>
      </w:pPr>
      <w:r>
        <w:rPr>
          <w:sz w:val="16"/>
          <w:szCs w:val="16"/>
        </w:rPr>
        <w:t>Figure 1. Network Topology</w:t>
      </w:r>
    </w:p>
    <w:p w14:paraId="2BFA2FC5" w14:textId="77777777" w:rsidR="0084146B" w:rsidRDefault="0084146B" w:rsidP="0084146B">
      <w:pPr>
        <w:pStyle w:val="IEEEParagraph"/>
        <w:ind w:firstLine="215"/>
        <w:rPr>
          <w:szCs w:val="20"/>
        </w:rPr>
      </w:pPr>
    </w:p>
    <w:p w14:paraId="38075509"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0C560427"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5AEA0364"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5E90E825" w14:textId="77777777" w:rsidR="0084146B" w:rsidRDefault="0084146B" w:rsidP="0084146B">
      <w:pPr>
        <w:pStyle w:val="IEEEHeading2"/>
        <w:numPr>
          <w:ilvl w:val="0"/>
          <w:numId w:val="1"/>
        </w:numPr>
      </w:pPr>
      <w:r>
        <w:t>Connection Card Structure</w:t>
      </w:r>
    </w:p>
    <w:p w14:paraId="7826C4F4"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025ECBF7"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09C37802" w14:textId="77777777" w:rsidR="0084146B" w:rsidRPr="00314071" w:rsidRDefault="00E25BB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2ADF9DD3" w14:textId="77777777" w:rsidR="0084146B" w:rsidRPr="00314071" w:rsidRDefault="00E25BB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5FB681DB"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7A093D2" w14:textId="77777777" w:rsidR="0084146B" w:rsidRPr="00314071" w:rsidRDefault="00E25BB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6653DEF7" w14:textId="77777777" w:rsidR="0084146B" w:rsidRPr="00497FEC" w:rsidRDefault="00E25BBD"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A9D975A" w14:textId="77777777"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4AC42792" w14:textId="77777777" w:rsidR="0084146B" w:rsidRDefault="0084146B" w:rsidP="0084146B">
      <w:pPr>
        <w:pStyle w:val="IEEEHeading2"/>
        <w:numPr>
          <w:ilvl w:val="0"/>
          <w:numId w:val="1"/>
        </w:numPr>
      </w:pPr>
      <w:r>
        <w:lastRenderedPageBreak/>
        <w:t>Alias Computation</w:t>
      </w:r>
    </w:p>
    <w:p w14:paraId="622ED7A4"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3A1392FC"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1BFA904F"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67EFA7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005BAA49"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7A05A28"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14:paraId="3DAF8DBE" w14:textId="77777777" w:rsidR="0084146B" w:rsidRDefault="0084146B" w:rsidP="0084146B">
      <w:pPr>
        <w:pStyle w:val="IEEEHeading1"/>
      </w:pPr>
      <w:r>
        <w:t>Protocols</w:t>
      </w:r>
    </w:p>
    <w:p w14:paraId="12DD98C1"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5A39D8B6"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hash tokens on the hash chain. This kind of similar protocols will be explained simultaneously.</w:t>
      </w:r>
    </w:p>
    <w:p w14:paraId="783BAB96" w14:textId="77777777" w:rsidR="0084146B" w:rsidRDefault="0084146B" w:rsidP="0084146B">
      <w:pPr>
        <w:pStyle w:val="IEEEHeading2"/>
        <w:numPr>
          <w:ilvl w:val="1"/>
          <w:numId w:val="7"/>
        </w:numPr>
      </w:pPr>
      <w:r>
        <w:t>End-to-End Two-Way Protocols</w:t>
      </w:r>
    </w:p>
    <w:p w14:paraId="243281CB" w14:textId="7777777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40AA1C97"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5917B082" w14:textId="77777777" w:rsidR="0084146B" w:rsidRDefault="0084146B" w:rsidP="00365722">
      <w:pPr>
        <w:pStyle w:val="IEEEParagraph"/>
        <w:ind w:firstLine="0"/>
      </w:pPr>
      <w:r>
        <w:rPr>
          <w:noProof/>
          <w:lang w:val="en-US" w:eastAsia="en-US"/>
        </w:rPr>
        <w:lastRenderedPageBreak/>
        <w:drawing>
          <wp:inline distT="0" distB="0" distL="0" distR="0" wp14:anchorId="044FB013" wp14:editId="00228825">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7CDB5B64" w14:textId="77777777" w:rsidR="0084146B" w:rsidRDefault="0084146B" w:rsidP="001D3DD9">
      <w:pPr>
        <w:pStyle w:val="IEEEParagraph"/>
        <w:ind w:firstLine="0"/>
        <w:jc w:val="center"/>
        <w:rPr>
          <w:sz w:val="16"/>
          <w:szCs w:val="16"/>
        </w:rPr>
      </w:pPr>
      <w:r>
        <w:rPr>
          <w:sz w:val="16"/>
          <w:szCs w:val="16"/>
        </w:rPr>
        <w:t>Figure 2. End-to-End Two Way Protocol Flow</w:t>
      </w:r>
    </w:p>
    <w:p w14:paraId="064E0850" w14:textId="77777777" w:rsidR="0084146B" w:rsidRPr="00392783" w:rsidRDefault="0084146B" w:rsidP="0084146B">
      <w:pPr>
        <w:pStyle w:val="IEEEParagraph"/>
        <w:jc w:val="center"/>
        <w:rPr>
          <w:szCs w:val="20"/>
        </w:rPr>
      </w:pPr>
    </w:p>
    <w:p w14:paraId="7AA197A3"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443395C"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41FC3CB0"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04B1039C"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15E418B8" w14:textId="77777777" w:rsidR="0084146B" w:rsidRDefault="0084146B" w:rsidP="0084146B">
      <w:pPr>
        <w:pStyle w:val="IEEEHeading2"/>
        <w:numPr>
          <w:ilvl w:val="1"/>
          <w:numId w:val="7"/>
        </w:numPr>
      </w:pPr>
      <w:r>
        <w:t>Access Point Authentication</w:t>
      </w:r>
    </w:p>
    <w:p w14:paraId="6A95024A" w14:textId="77777777" w:rsidR="0084146B" w:rsidRPr="001A09EB" w:rsidRDefault="0084146B" w:rsidP="0084146B">
      <w:pPr>
        <w:pStyle w:val="IEEEParagraph"/>
        <w:jc w:val="center"/>
      </w:pPr>
      <w:r>
        <w:rPr>
          <w:noProof/>
          <w:lang w:val="en-US" w:eastAsia="en-US"/>
        </w:rPr>
        <w:drawing>
          <wp:inline distT="0" distB="0" distL="0" distR="0" wp14:anchorId="47CDB29B" wp14:editId="3949C2DF">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7185BA9B" w14:textId="77777777" w:rsidR="0084146B" w:rsidRDefault="0084146B" w:rsidP="00E8046B">
      <w:pPr>
        <w:pStyle w:val="IEEEParagraph"/>
        <w:ind w:firstLine="0"/>
        <w:jc w:val="center"/>
        <w:rPr>
          <w:sz w:val="16"/>
          <w:szCs w:val="16"/>
        </w:rPr>
      </w:pPr>
      <w:r>
        <w:rPr>
          <w:sz w:val="16"/>
          <w:szCs w:val="16"/>
        </w:rPr>
        <w:t>Figure 3. Access Point Authentication</w:t>
      </w:r>
    </w:p>
    <w:p w14:paraId="3254B177" w14:textId="77777777" w:rsidR="0084146B" w:rsidRPr="00392783" w:rsidRDefault="0084146B" w:rsidP="0084146B">
      <w:pPr>
        <w:pStyle w:val="IEEEParagraph"/>
        <w:jc w:val="center"/>
        <w:rPr>
          <w:szCs w:val="20"/>
        </w:rPr>
      </w:pPr>
    </w:p>
    <w:p w14:paraId="7628DE1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18DD43F2" w14:textId="77777777"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7B844CE3" w14:textId="77777777" w:rsidR="0084146B" w:rsidRDefault="0084146B" w:rsidP="0084146B">
      <w:pPr>
        <w:pStyle w:val="IEEEHeading2"/>
        <w:numPr>
          <w:ilvl w:val="1"/>
          <w:numId w:val="7"/>
        </w:numPr>
      </w:pPr>
      <w:r>
        <w:t>Packet Transfer</w:t>
      </w:r>
    </w:p>
    <w:p w14:paraId="1D86A697" w14:textId="77777777" w:rsidR="0084146B" w:rsidRDefault="0084146B" w:rsidP="00365722">
      <w:pPr>
        <w:pStyle w:val="IEEEParagraph"/>
        <w:ind w:firstLine="0"/>
        <w:jc w:val="center"/>
      </w:pPr>
      <w:r>
        <w:rPr>
          <w:noProof/>
          <w:sz w:val="24"/>
          <w:lang w:val="en-US" w:eastAsia="en-US"/>
        </w:rPr>
        <w:drawing>
          <wp:inline distT="0" distB="0" distL="0" distR="0" wp14:anchorId="5DC5AFB7" wp14:editId="03F2DCF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51B1A7BA" w14:textId="77777777" w:rsidR="0084146B" w:rsidRDefault="0084146B" w:rsidP="00E8046B">
      <w:pPr>
        <w:pStyle w:val="IEEEParagraph"/>
        <w:ind w:firstLine="0"/>
        <w:jc w:val="center"/>
        <w:rPr>
          <w:sz w:val="16"/>
          <w:szCs w:val="16"/>
        </w:rPr>
      </w:pPr>
      <w:r w:rsidRPr="00805D97">
        <w:rPr>
          <w:sz w:val="16"/>
          <w:szCs w:val="16"/>
        </w:rPr>
        <w:t xml:space="preserve">Figure 4. </w:t>
      </w:r>
      <w:r>
        <w:rPr>
          <w:sz w:val="16"/>
          <w:szCs w:val="16"/>
        </w:rPr>
        <w:t>Packet Transfer</w:t>
      </w:r>
    </w:p>
    <w:p w14:paraId="277C5F3E" w14:textId="77777777" w:rsidR="0084146B" w:rsidRPr="00392783" w:rsidRDefault="0084146B" w:rsidP="0084146B">
      <w:pPr>
        <w:pStyle w:val="IEEEParagraph"/>
        <w:jc w:val="center"/>
        <w:rPr>
          <w:szCs w:val="20"/>
        </w:rPr>
      </w:pPr>
    </w:p>
    <w:p w14:paraId="695E8ABD" w14:textId="7B7C86F7" w:rsidR="0084146B" w:rsidRDefault="0084146B" w:rsidP="0084146B">
      <w:pPr>
        <w:pStyle w:val="IEEEParagraph"/>
      </w:pPr>
      <w:r>
        <w:rPr>
          <w:i/>
        </w:rPr>
        <w:t>Packet T</w:t>
      </w:r>
      <w:r w:rsidRPr="00EA6ECF">
        <w:rPr>
          <w:i/>
        </w:rPr>
        <w:t>ransfer</w:t>
      </w:r>
      <w:r w:rsidR="00B826F0">
        <w:rPr>
          <w:i/>
        </w:rPr>
        <w:t xml:space="preserve"> </w:t>
      </w:r>
      <w:bookmarkStart w:id="0" w:name="_GoBack"/>
      <w:bookmarkEnd w:id="0"/>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6AFD5DDB"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15069BAA" w14:textId="77777777" w:rsidR="0084146B" w:rsidRDefault="0084146B" w:rsidP="0084146B">
      <w:pPr>
        <w:pStyle w:val="IEEEHeading2"/>
        <w:numPr>
          <w:ilvl w:val="1"/>
          <w:numId w:val="7"/>
        </w:numPr>
      </w:pPr>
      <w:r>
        <w:lastRenderedPageBreak/>
        <w:t>Update Packets</w:t>
      </w:r>
    </w:p>
    <w:p w14:paraId="398E7B09" w14:textId="77777777" w:rsidR="0084146B" w:rsidRDefault="0084146B" w:rsidP="00D31D81">
      <w:pPr>
        <w:pStyle w:val="IEEEParagraph"/>
        <w:ind w:firstLine="0"/>
        <w:jc w:val="center"/>
        <w:rPr>
          <w:szCs w:val="20"/>
        </w:rPr>
      </w:pPr>
      <w:r>
        <w:rPr>
          <w:noProof/>
          <w:sz w:val="24"/>
          <w:lang w:val="en-US" w:eastAsia="en-US"/>
        </w:rPr>
        <w:drawing>
          <wp:inline distT="0" distB="0" distL="0" distR="0" wp14:anchorId="1714CA20" wp14:editId="139AFC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2A12DD8A" w14:textId="77777777" w:rsidR="0084146B" w:rsidRDefault="0084146B" w:rsidP="001D3DD9">
      <w:pPr>
        <w:pStyle w:val="IEEEParagraph"/>
        <w:ind w:firstLine="0"/>
        <w:jc w:val="center"/>
        <w:rPr>
          <w:sz w:val="16"/>
          <w:szCs w:val="16"/>
        </w:rPr>
      </w:pPr>
      <w:r>
        <w:rPr>
          <w:sz w:val="16"/>
          <w:szCs w:val="16"/>
        </w:rPr>
        <w:t>Figure 5. Update Packets</w:t>
      </w:r>
    </w:p>
    <w:p w14:paraId="30C9C5BC" w14:textId="77777777" w:rsidR="0084146B" w:rsidRPr="00392783" w:rsidRDefault="0084146B" w:rsidP="0084146B">
      <w:pPr>
        <w:pStyle w:val="IEEEParagraph"/>
        <w:ind w:firstLine="0"/>
        <w:rPr>
          <w:szCs w:val="20"/>
        </w:rPr>
      </w:pPr>
    </w:p>
    <w:p w14:paraId="47B3858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4D1669C7"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6FE4DA0C" w14:textId="77777777" w:rsidR="0084146B" w:rsidRDefault="0084146B" w:rsidP="0084146B">
      <w:pPr>
        <w:pStyle w:val="IEEEHeading2"/>
        <w:numPr>
          <w:ilvl w:val="1"/>
          <w:numId w:val="7"/>
        </w:numPr>
      </w:pPr>
      <w:r>
        <w:t>Seamless Mobility and Roaming (Payment Related)</w:t>
      </w:r>
    </w:p>
    <w:p w14:paraId="398DE7A2" w14:textId="77777777" w:rsidR="0084146B" w:rsidRDefault="0084146B" w:rsidP="00365722">
      <w:pPr>
        <w:pStyle w:val="IEEEParagraph"/>
        <w:ind w:firstLine="0"/>
        <w:jc w:val="center"/>
      </w:pPr>
      <w:r>
        <w:rPr>
          <w:noProof/>
          <w:sz w:val="24"/>
          <w:lang w:val="en-US" w:eastAsia="en-US"/>
        </w:rPr>
        <w:drawing>
          <wp:inline distT="0" distB="0" distL="0" distR="0" wp14:anchorId="3BE4E423" wp14:editId="5710F1B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3FC13A3" w14:textId="77777777" w:rsidR="0084146B" w:rsidRDefault="0084146B" w:rsidP="00E8046B">
      <w:pPr>
        <w:pStyle w:val="IEEEParagraph"/>
        <w:ind w:firstLine="0"/>
        <w:jc w:val="center"/>
        <w:rPr>
          <w:sz w:val="16"/>
          <w:szCs w:val="16"/>
        </w:rPr>
      </w:pPr>
      <w:r>
        <w:rPr>
          <w:sz w:val="16"/>
          <w:szCs w:val="16"/>
        </w:rPr>
        <w:t>Figure 6. Seamless Mobility and Roaming</w:t>
      </w:r>
    </w:p>
    <w:p w14:paraId="488A0944" w14:textId="77777777" w:rsidR="0084146B" w:rsidRPr="00392783" w:rsidRDefault="0084146B" w:rsidP="0084146B">
      <w:pPr>
        <w:pStyle w:val="IEEEParagraph"/>
        <w:jc w:val="center"/>
        <w:rPr>
          <w:szCs w:val="20"/>
        </w:rPr>
      </w:pPr>
    </w:p>
    <w:p w14:paraId="72924041"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6FB7F38C"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7F073E76"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53F437C4"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5B0C40A1" w14:textId="77777777" w:rsidR="0084146B" w:rsidRDefault="0084146B" w:rsidP="0084146B">
      <w:pPr>
        <w:pStyle w:val="IEEEHeading2"/>
        <w:numPr>
          <w:ilvl w:val="1"/>
          <w:numId w:val="7"/>
        </w:numPr>
      </w:pPr>
      <w:r>
        <w:t>Distributing Access Point Public Keys</w:t>
      </w:r>
    </w:p>
    <w:p w14:paraId="001845F2" w14:textId="77777777" w:rsidR="0084146B" w:rsidRPr="00515210" w:rsidRDefault="0084146B" w:rsidP="001D3DD9">
      <w:pPr>
        <w:pStyle w:val="IEEEParagraph"/>
        <w:ind w:firstLine="0"/>
        <w:jc w:val="center"/>
      </w:pPr>
      <w:r w:rsidRPr="003543E2">
        <w:rPr>
          <w:noProof/>
          <w:sz w:val="24"/>
          <w:lang w:val="en-US" w:eastAsia="en-US"/>
        </w:rPr>
        <w:drawing>
          <wp:inline distT="0" distB="0" distL="0" distR="0" wp14:anchorId="40162C56" wp14:editId="2DAFA8D3">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3E400624" w14:textId="77777777" w:rsidR="0084146B" w:rsidRDefault="0084146B" w:rsidP="00E8046B">
      <w:pPr>
        <w:pStyle w:val="IEEEParagraph"/>
        <w:ind w:firstLine="0"/>
        <w:jc w:val="center"/>
        <w:rPr>
          <w:sz w:val="16"/>
          <w:szCs w:val="16"/>
        </w:rPr>
      </w:pPr>
      <w:r>
        <w:rPr>
          <w:sz w:val="16"/>
          <w:szCs w:val="16"/>
        </w:rPr>
        <w:t>Figure 7. Distributing Access Point Public Keys</w:t>
      </w:r>
    </w:p>
    <w:p w14:paraId="393879E2" w14:textId="77777777" w:rsidR="0084146B" w:rsidRPr="00392783" w:rsidRDefault="0084146B" w:rsidP="0084146B">
      <w:pPr>
        <w:pStyle w:val="IEEEParagraph"/>
        <w:jc w:val="center"/>
        <w:rPr>
          <w:szCs w:val="20"/>
        </w:rPr>
      </w:pPr>
    </w:p>
    <w:p w14:paraId="46A89C4E"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4D8147EF"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3B16F5E" w14:textId="77777777" w:rsidR="0084146B" w:rsidRDefault="0084146B" w:rsidP="0084146B">
      <w:pPr>
        <w:pStyle w:val="IEEEHeading1"/>
      </w:pPr>
      <w:r>
        <w:t>Unit Test Results</w:t>
      </w:r>
    </w:p>
    <w:p w14:paraId="790A574A"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C3B2B0"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1AAAC6B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2495CD25"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1EBD18B" w14:textId="77777777" w:rsidR="0084146B" w:rsidRDefault="0084146B" w:rsidP="0084146B">
      <w:pPr>
        <w:pStyle w:val="IEEEParagraph"/>
      </w:pPr>
      <w:r>
        <w:lastRenderedPageBreak/>
        <w:t>Figure 8 gives the result for unit test of end-to-end two-way protocols.</w:t>
      </w:r>
    </w:p>
    <w:p w14:paraId="6ED297D0" w14:textId="77777777" w:rsidR="0084146B" w:rsidRDefault="0084146B" w:rsidP="0084146B">
      <w:pPr>
        <w:pStyle w:val="IEEEParagraph"/>
        <w:jc w:val="center"/>
      </w:pPr>
      <w:r>
        <w:rPr>
          <w:noProof/>
          <w:lang w:val="en-US" w:eastAsia="en-US"/>
        </w:rPr>
        <w:drawing>
          <wp:inline distT="0" distB="0" distL="0" distR="0" wp14:anchorId="46EC685D" wp14:editId="766C9D16">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016E9FF" w14:textId="77777777" w:rsidR="0084146B" w:rsidRDefault="0084146B" w:rsidP="00E25BBD">
      <w:pPr>
        <w:pStyle w:val="IEEEParagraph"/>
        <w:ind w:firstLine="0"/>
        <w:jc w:val="center"/>
        <w:rPr>
          <w:sz w:val="16"/>
          <w:szCs w:val="16"/>
        </w:rPr>
      </w:pPr>
      <w:r>
        <w:rPr>
          <w:sz w:val="16"/>
          <w:szCs w:val="16"/>
        </w:rPr>
        <w:t>Figure 8. End-to-End Two-Way protocols Unit Test Result</w:t>
      </w:r>
    </w:p>
    <w:p w14:paraId="2A1B909D" w14:textId="77777777" w:rsidR="0084146B" w:rsidRPr="00392783" w:rsidRDefault="0084146B" w:rsidP="0084146B">
      <w:pPr>
        <w:pStyle w:val="IEEEParagraph"/>
        <w:jc w:val="center"/>
        <w:rPr>
          <w:szCs w:val="20"/>
        </w:rPr>
      </w:pPr>
    </w:p>
    <w:p w14:paraId="7E879A9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343997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4362F34C" w14:textId="77777777"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14:paraId="461C83A0"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EF262DF" w14:textId="77777777" w:rsidR="0084146B" w:rsidRDefault="0084146B" w:rsidP="00BD089E">
      <w:pPr>
        <w:pStyle w:val="IEEEParagraph"/>
        <w:ind w:firstLine="0"/>
        <w:jc w:val="center"/>
      </w:pPr>
      <w:r>
        <w:rPr>
          <w:noProof/>
          <w:lang w:val="en-US" w:eastAsia="en-US"/>
        </w:rPr>
        <w:drawing>
          <wp:inline distT="0" distB="0" distL="0" distR="0" wp14:anchorId="3FD34503" wp14:editId="270B4CD9">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3C7E55F" w14:textId="77777777" w:rsidR="0084146B" w:rsidRDefault="0084146B" w:rsidP="00E25BBD">
      <w:pPr>
        <w:pStyle w:val="IEEEParagraph"/>
        <w:ind w:firstLine="0"/>
        <w:jc w:val="center"/>
        <w:rPr>
          <w:sz w:val="16"/>
          <w:szCs w:val="16"/>
        </w:rPr>
      </w:pPr>
      <w:r>
        <w:rPr>
          <w:sz w:val="16"/>
          <w:szCs w:val="16"/>
        </w:rPr>
        <w:t>Figure 9. Access Point Authentication protocol Unit Test Result</w:t>
      </w:r>
    </w:p>
    <w:p w14:paraId="66B7379D" w14:textId="77777777" w:rsidR="0084146B" w:rsidRDefault="0084146B" w:rsidP="0084146B">
      <w:pPr>
        <w:pStyle w:val="IEEEParagraph"/>
        <w:rPr>
          <w:szCs w:val="20"/>
        </w:rPr>
      </w:pPr>
    </w:p>
    <w:p w14:paraId="1DDD7487"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53CC277F"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5A1425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14:paraId="51FA19AF"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2B838FA"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706E7F99" w14:textId="77777777" w:rsidR="0084146B" w:rsidRDefault="0084146B" w:rsidP="0084146B">
      <w:pPr>
        <w:pStyle w:val="IEEEParagraph"/>
        <w:jc w:val="center"/>
      </w:pPr>
      <w:r>
        <w:rPr>
          <w:noProof/>
          <w:lang w:val="en-US" w:eastAsia="en-US"/>
        </w:rPr>
        <w:drawing>
          <wp:inline distT="0" distB="0" distL="0" distR="0" wp14:anchorId="778FE29E" wp14:editId="65F5B3A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A21F3F0" w14:textId="77777777" w:rsidR="0084146B" w:rsidRPr="00BD55F1" w:rsidRDefault="0084146B" w:rsidP="00E25BBD">
      <w:pPr>
        <w:pStyle w:val="IEEEParagraph"/>
        <w:ind w:firstLine="0"/>
        <w:jc w:val="center"/>
        <w:rPr>
          <w:sz w:val="16"/>
          <w:szCs w:val="16"/>
        </w:rPr>
      </w:pPr>
      <w:r>
        <w:rPr>
          <w:sz w:val="16"/>
          <w:szCs w:val="16"/>
        </w:rPr>
        <w:t>Figure 10. Seamless Mobility and Roaming protocols Unit Test Result</w:t>
      </w:r>
    </w:p>
    <w:p w14:paraId="6398298F" w14:textId="77777777" w:rsidR="0084146B" w:rsidRDefault="0084146B" w:rsidP="0084146B">
      <w:pPr>
        <w:pStyle w:val="IEEEParagraph"/>
      </w:pPr>
    </w:p>
    <w:p w14:paraId="5F7F37F3"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2E925FC9"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40717B2F" w14:textId="7777777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14:paraId="5C8F99C2" w14:textId="77777777" w:rsidR="0084146B" w:rsidRDefault="0084146B" w:rsidP="0084146B">
      <w:pPr>
        <w:pStyle w:val="IEEEParagraph"/>
      </w:pPr>
      <w:r>
        <w:t>Figure 11 shows the unit test result for Packet Transfer protocol.</w:t>
      </w:r>
    </w:p>
    <w:p w14:paraId="0C0A7F99" w14:textId="77777777" w:rsidR="0084146B" w:rsidRDefault="0084146B" w:rsidP="00BD089E">
      <w:pPr>
        <w:pStyle w:val="IEEEParagraph"/>
        <w:ind w:firstLine="0"/>
        <w:jc w:val="center"/>
      </w:pPr>
      <w:r>
        <w:rPr>
          <w:noProof/>
          <w:lang w:val="en-US" w:eastAsia="en-US"/>
        </w:rPr>
        <w:drawing>
          <wp:inline distT="0" distB="0" distL="0" distR="0" wp14:anchorId="1DFA9318" wp14:editId="30E9CFBE">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9CDB513" w14:textId="77777777" w:rsidR="0084146B" w:rsidRPr="00BD55F1" w:rsidRDefault="0084146B" w:rsidP="00E25BBD">
      <w:pPr>
        <w:pStyle w:val="IEEEParagraph"/>
        <w:ind w:firstLine="0"/>
        <w:jc w:val="center"/>
        <w:rPr>
          <w:sz w:val="16"/>
          <w:szCs w:val="16"/>
        </w:rPr>
      </w:pPr>
      <w:r>
        <w:rPr>
          <w:sz w:val="16"/>
          <w:szCs w:val="16"/>
        </w:rPr>
        <w:t>Figure 11. Packet Transfer protocol Unit Test Result</w:t>
      </w:r>
    </w:p>
    <w:p w14:paraId="33A85EFD" w14:textId="77777777" w:rsidR="0084146B" w:rsidRDefault="0084146B" w:rsidP="0084146B">
      <w:pPr>
        <w:pStyle w:val="IEEEParagraph"/>
      </w:pPr>
    </w:p>
    <w:p w14:paraId="5D50D584" w14:textId="77777777"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14:paraId="011C1F58" w14:textId="77777777"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2EEB2625"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0E23359C" w14:textId="77777777" w:rsidR="0084146B" w:rsidRDefault="0084146B" w:rsidP="00243EFE">
      <w:pPr>
        <w:pStyle w:val="IEEEParagraph"/>
        <w:ind w:firstLine="0"/>
        <w:jc w:val="center"/>
      </w:pPr>
      <w:r>
        <w:rPr>
          <w:noProof/>
          <w:lang w:val="en-US" w:eastAsia="en-US"/>
        </w:rPr>
        <w:drawing>
          <wp:inline distT="0" distB="0" distL="0" distR="0" wp14:anchorId="14D38591" wp14:editId="11B7C17A">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77CC4A51" w14:textId="77777777" w:rsidR="0084146B" w:rsidRDefault="0084146B" w:rsidP="00E25BBD">
      <w:pPr>
        <w:pStyle w:val="IEEEParagraph"/>
        <w:ind w:firstLine="0"/>
        <w:jc w:val="center"/>
        <w:rPr>
          <w:sz w:val="16"/>
          <w:szCs w:val="16"/>
        </w:rPr>
      </w:pPr>
      <w:r>
        <w:rPr>
          <w:sz w:val="16"/>
          <w:szCs w:val="16"/>
        </w:rPr>
        <w:t>Figure 12. Update Packets protocol Unit Test Result</w:t>
      </w:r>
    </w:p>
    <w:p w14:paraId="734C0729" w14:textId="77777777" w:rsidR="0084146B" w:rsidRPr="007A7E5D" w:rsidRDefault="0084146B" w:rsidP="0084146B">
      <w:pPr>
        <w:pStyle w:val="IEEEParagraph"/>
        <w:jc w:val="center"/>
        <w:rPr>
          <w:szCs w:val="20"/>
        </w:rPr>
      </w:pPr>
    </w:p>
    <w:p w14:paraId="46BBB08C" w14:textId="77777777"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14:paraId="2970C00E" w14:textId="77777777" w:rsidR="00A671B3" w:rsidRDefault="008A22E4" w:rsidP="00A671B3">
      <w:pPr>
        <w:pStyle w:val="IEEEHeading1"/>
      </w:pPr>
      <w:r>
        <w:t xml:space="preserve">User </w:t>
      </w:r>
      <w:r w:rsidR="008A410A">
        <w:t>Modelling</w:t>
      </w:r>
      <w:r>
        <w:t xml:space="preserve"> And Mobility</w:t>
      </w:r>
    </w:p>
    <w:p w14:paraId="6584A0B7"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2C167F32"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761A7E86" w14:textId="77777777" w:rsidR="006D7330" w:rsidRPr="008A22E4" w:rsidRDefault="006D7330" w:rsidP="008A22E4">
      <w:pPr>
        <w:pStyle w:val="IEEEParagraph"/>
      </w:pPr>
    </w:p>
    <w:p w14:paraId="7174C0F4" w14:textId="77777777" w:rsidR="006D7330" w:rsidRDefault="006D7330" w:rsidP="006D7330">
      <w:pPr>
        <w:pStyle w:val="IEEEHeading2"/>
        <w:numPr>
          <w:ilvl w:val="1"/>
          <w:numId w:val="7"/>
        </w:numPr>
        <w:rPr>
          <w:lang w:val="en-GB"/>
        </w:rPr>
      </w:pPr>
      <w:r>
        <w:rPr>
          <w:lang w:val="en-GB"/>
        </w:rPr>
        <w:t>User Actions</w:t>
      </w:r>
    </w:p>
    <w:p w14:paraId="271B4E99"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5DA30418" w14:textId="77777777" w:rsidR="00DE59D7" w:rsidRDefault="00E82784" w:rsidP="00BD089E">
      <w:pPr>
        <w:pStyle w:val="IEEEParagraph"/>
        <w:ind w:firstLine="0"/>
        <w:jc w:val="center"/>
      </w:pPr>
      <w:r>
        <w:rPr>
          <w:noProof/>
          <w:lang w:val="en-US" w:eastAsia="en-US"/>
        </w:rPr>
        <w:lastRenderedPageBreak/>
        <w:drawing>
          <wp:inline distT="0" distB="0" distL="0" distR="0" wp14:anchorId="518628D4" wp14:editId="22D9401C">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51E0F59E" w14:textId="77777777" w:rsidR="00DE59D7" w:rsidRDefault="00DE59D7" w:rsidP="00DE59D7">
      <w:pPr>
        <w:pStyle w:val="IEEEParagraph"/>
        <w:jc w:val="center"/>
        <w:rPr>
          <w:sz w:val="16"/>
          <w:szCs w:val="16"/>
        </w:rPr>
      </w:pPr>
      <w:r>
        <w:rPr>
          <w:sz w:val="16"/>
          <w:szCs w:val="16"/>
        </w:rPr>
        <w:t>Figure 13. State Diagram of Clients</w:t>
      </w:r>
    </w:p>
    <w:p w14:paraId="3E3B93A1" w14:textId="77777777" w:rsidR="00DE59D7" w:rsidRDefault="00DE59D7" w:rsidP="00DE59D7">
      <w:pPr>
        <w:pStyle w:val="IEEEParagraph"/>
        <w:rPr>
          <w:szCs w:val="20"/>
        </w:rPr>
      </w:pPr>
    </w:p>
    <w:p w14:paraId="0E9B4A2E"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76796D25"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m:t>
        </m:r>
        <m:r>
          <w:rPr>
            <w:rFonts w:ascii="Cambria Math" w:eastAsiaTheme="minorEastAsia" w:hAnsi="Cambria Math"/>
          </w:rPr>
          <m: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2B5D2B9D"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305EF396" w14:textId="77777777" w:rsidR="00191ADB" w:rsidRDefault="00191ADB" w:rsidP="00DE59D7">
      <w:pPr>
        <w:pStyle w:val="IEEEParagraph"/>
        <w:rPr>
          <w:rFonts w:eastAsiaTheme="minorEastAsia"/>
        </w:rPr>
      </w:pPr>
    </w:p>
    <w:p w14:paraId="45B39B42" w14:textId="77777777" w:rsidR="00C545DA" w:rsidRPr="00C545DA" w:rsidRDefault="00E25BB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1657FDAF"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48ABD9B9"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03CC5C10" w14:textId="77777777" w:rsidR="00191ADB" w:rsidRDefault="00191ADB" w:rsidP="00C545DA">
      <w:pPr>
        <w:pStyle w:val="IEEEParagraph"/>
        <w:rPr>
          <w:rFonts w:eastAsiaTheme="minorEastAsia"/>
        </w:rPr>
      </w:pPr>
    </w:p>
    <w:p w14:paraId="51F47AB9" w14:textId="77777777" w:rsidR="00C545DA" w:rsidRPr="00C545DA" w:rsidRDefault="00E25BB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2B14EBCB"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m:t>
        </m:r>
        <m:r>
          <w:rPr>
            <w:rFonts w:ascii="Cambria Math" w:eastAsiaTheme="minorEastAsia" w:hAnsi="Cambria Math"/>
          </w:rPr>
          <m:t>ecomeActiveProb</m:t>
        </m:r>
      </m:oMath>
      <w:r w:rsidR="00C545DA">
        <w:rPr>
          <w:rFonts w:eastAsiaTheme="minorEastAsia"/>
        </w:rPr>
        <w:t>.</w:t>
      </w:r>
    </w:p>
    <w:p w14:paraId="5CA68364" w14:textId="77777777" w:rsidR="00C545DA" w:rsidRDefault="00C545DA" w:rsidP="00C545DA">
      <w:pPr>
        <w:pStyle w:val="IEEEHeading2"/>
        <w:numPr>
          <w:ilvl w:val="1"/>
          <w:numId w:val="7"/>
        </w:numPr>
        <w:rPr>
          <w:lang w:val="en-GB"/>
        </w:rPr>
      </w:pPr>
      <w:r>
        <w:rPr>
          <w:lang w:val="en-GB"/>
        </w:rPr>
        <w:t>Client Types</w:t>
      </w:r>
    </w:p>
    <w:p w14:paraId="7B0B7974"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14:paraId="023F4716"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5096D8DA" w14:textId="77777777" w:rsidR="00C545DA" w:rsidRDefault="00C545DA" w:rsidP="00C545DA">
      <w:pPr>
        <w:pStyle w:val="IEEEParagraph"/>
        <w:rPr>
          <w:rFonts w:cs="Helvetica"/>
        </w:rPr>
      </w:pPr>
      <w:r w:rsidRPr="003F5067">
        <w:rPr>
          <w:rFonts w:cs="Helvetica"/>
        </w:rPr>
        <w:t>User types are described as follows:</w:t>
      </w:r>
    </w:p>
    <w:p w14:paraId="460A1670"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0C0B9F1B"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4E38F2C"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8F865F3"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0C6BE263" w14:textId="77777777" w:rsidR="008D4A3F" w:rsidRDefault="008D4A3F" w:rsidP="008D4A3F">
      <w:pPr>
        <w:pStyle w:val="IEEEParagraph"/>
        <w:rPr>
          <w:rFonts w:eastAsiaTheme="minorEastAsia" w:cs="Helvetica"/>
        </w:rPr>
      </w:pPr>
    </w:p>
    <w:p w14:paraId="21D8B1E7"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m:t>
          </m:r>
          <m:r>
            <w:rPr>
              <w:rFonts w:ascii="Cambria Math" w:hAnsi="Cambria Math" w:cs="Helvetica"/>
              <w:sz w:val="20"/>
              <w:szCs w:val="20"/>
            </w:rPr>
            <m:t>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112DBEC4"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2FC227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DC42B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29D6932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m:t>
          </m:r>
          <m:r>
            <w:rPr>
              <w:rFonts w:ascii="Cambria Math" w:hAnsi="Cambria Math" w:cs="Helvetica"/>
              <w:sz w:val="20"/>
              <w:szCs w:val="20"/>
            </w:rPr>
            <m: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7D8B19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3F20AC17"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6376D2D5" w14:textId="77777777" w:rsidR="008D4A3F" w:rsidRDefault="008D4A3F" w:rsidP="008D4A3F">
      <w:pPr>
        <w:pStyle w:val="IEEEParagraph"/>
        <w:rPr>
          <w:szCs w:val="20"/>
        </w:rPr>
      </w:pPr>
    </w:p>
    <w:p w14:paraId="60832578"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2241629C" w14:textId="77777777" w:rsidR="008D4A3F" w:rsidRDefault="008D4A3F" w:rsidP="008D4A3F">
      <w:pPr>
        <w:pStyle w:val="IEEEHeading2"/>
        <w:numPr>
          <w:ilvl w:val="1"/>
          <w:numId w:val="7"/>
        </w:numPr>
        <w:rPr>
          <w:lang w:val="en-GB"/>
        </w:rPr>
      </w:pPr>
      <w:r>
        <w:rPr>
          <w:lang w:val="en-GB"/>
        </w:rPr>
        <w:t>User Mobility and Timing</w:t>
      </w:r>
    </w:p>
    <w:p w14:paraId="4170B15F"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1B5153EB"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1A0D2003"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0491CB11" w14:textId="77777777"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14:paraId="6827F296" w14:textId="77777777" w:rsidR="00FE1408" w:rsidRDefault="00FE1408" w:rsidP="00E25BBD">
      <w:pPr>
        <w:pStyle w:val="IEEEParagraph"/>
        <w:ind w:firstLine="0"/>
        <w:jc w:val="center"/>
      </w:pPr>
      <w:r>
        <w:rPr>
          <w:rFonts w:cs="Helvetica"/>
          <w:noProof/>
          <w:lang w:val="en-US" w:eastAsia="en-US"/>
        </w:rPr>
        <w:drawing>
          <wp:inline distT="0" distB="0" distL="0" distR="0" wp14:anchorId="037D25A7" wp14:editId="731A22F9">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5F925329" w14:textId="77777777" w:rsidR="00FE1408" w:rsidRDefault="00FE1408" w:rsidP="00E25BBD">
      <w:pPr>
        <w:pStyle w:val="IEEEParagraph"/>
        <w:ind w:firstLine="0"/>
        <w:jc w:val="center"/>
        <w:rPr>
          <w:sz w:val="16"/>
          <w:szCs w:val="16"/>
        </w:rPr>
      </w:pPr>
      <w:r>
        <w:rPr>
          <w:sz w:val="16"/>
          <w:szCs w:val="16"/>
        </w:rPr>
        <w:t>Figure 14. User Mobility</w:t>
      </w:r>
    </w:p>
    <w:p w14:paraId="0B8D309A" w14:textId="77777777" w:rsidR="00FE1408" w:rsidRPr="00FE1408" w:rsidRDefault="00FE1408" w:rsidP="00FE1408">
      <w:pPr>
        <w:pStyle w:val="IEEEParagraph"/>
        <w:rPr>
          <w:szCs w:val="20"/>
        </w:rPr>
      </w:pPr>
    </w:p>
    <w:p w14:paraId="428E3C37" w14:textId="236E8BA1"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3716F9">
        <w:rPr>
          <w:rFonts w:cs="Helvetica"/>
        </w:rPr>
        <w:t xml:space="preserve"> </w:t>
      </w:r>
      <w:r w:rsidRPr="00935DB9">
        <w:rPr>
          <w:rFonts w:cs="Helvetica"/>
          <w:i/>
        </w:rPr>
        <w:t>Seamless Mobility</w:t>
      </w:r>
      <w:r w:rsidR="003716F9">
        <w:rPr>
          <w:rFonts w:cs="Helvetica"/>
          <w:i/>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14:paraId="65A8F3A1" w14:textId="77777777"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1D9745AD" w14:textId="77777777" w:rsidR="009C3143" w:rsidRDefault="009C3143" w:rsidP="009C3143">
      <w:pPr>
        <w:pStyle w:val="IEEEHeading1"/>
      </w:pPr>
      <w:r>
        <w:t>Results for Real-Life Scenario Simulation</w:t>
      </w:r>
    </w:p>
    <w:p w14:paraId="4F58BDB0"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1A71D97D"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CB14E01" w14:textId="77777777" w:rsidR="009C3143" w:rsidRDefault="009C3143" w:rsidP="009C3143">
      <w:pPr>
        <w:pStyle w:val="IEEEHeading2"/>
        <w:numPr>
          <w:ilvl w:val="1"/>
          <w:numId w:val="7"/>
        </w:numPr>
        <w:rPr>
          <w:lang w:val="en-GB"/>
        </w:rPr>
      </w:pPr>
      <w:r>
        <w:rPr>
          <w:lang w:val="en-GB"/>
        </w:rPr>
        <w:lastRenderedPageBreak/>
        <w:t>Overview</w:t>
      </w:r>
    </w:p>
    <w:p w14:paraId="590A3BAD" w14:textId="77777777"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78A04857" w14:textId="77777777" w:rsidR="00655955" w:rsidRDefault="00655955" w:rsidP="00655955">
      <w:pPr>
        <w:pStyle w:val="IEEETableCaption"/>
      </w:pPr>
      <w:r>
        <w:t xml:space="preserve">TABLE </w:t>
      </w:r>
      <w:r w:rsidR="00F938F4">
        <w:fldChar w:fldCharType="begin"/>
      </w:r>
      <w:r>
        <w:instrText xml:space="preserve"> SEQ TABLE \* ROMAN </w:instrText>
      </w:r>
      <w:r w:rsidR="00F938F4">
        <w:fldChar w:fldCharType="separate"/>
      </w:r>
      <w:r w:rsidR="007A146C">
        <w:rPr>
          <w:noProof/>
        </w:rPr>
        <w:t>II</w:t>
      </w:r>
      <w:r w:rsidR="00F938F4">
        <w:rPr>
          <w:noProof/>
        </w:rPr>
        <w:fldChar w:fldCharType="end"/>
      </w:r>
      <w:r>
        <w:br w:type="textWrapping" w:clear="all"/>
        <w:t>Simulation Results for Client Types</w:t>
      </w:r>
    </w:p>
    <w:p w14:paraId="38043268"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24B599B" w14:textId="77777777" w:rsidTr="0068446A">
        <w:tc>
          <w:tcPr>
            <w:tcW w:w="768" w:type="dxa"/>
          </w:tcPr>
          <w:p w14:paraId="140EA2EA" w14:textId="77777777" w:rsidR="00655955" w:rsidRPr="00A00A48" w:rsidRDefault="00655955" w:rsidP="00655955">
            <w:pPr>
              <w:jc w:val="center"/>
              <w:rPr>
                <w:sz w:val="16"/>
                <w:szCs w:val="16"/>
              </w:rPr>
            </w:pPr>
          </w:p>
        </w:tc>
        <w:tc>
          <w:tcPr>
            <w:tcW w:w="1198" w:type="dxa"/>
          </w:tcPr>
          <w:p w14:paraId="108CAA66"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7F71D827"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4D7E4CD9"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01570444"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3C32AC80" w14:textId="77777777" w:rsidTr="0068446A">
        <w:tc>
          <w:tcPr>
            <w:tcW w:w="768" w:type="dxa"/>
          </w:tcPr>
          <w:p w14:paraId="1FB94BEE" w14:textId="77777777" w:rsidR="00655955" w:rsidRPr="00A00A48" w:rsidRDefault="00655955" w:rsidP="00655955">
            <w:pPr>
              <w:jc w:val="center"/>
              <w:rPr>
                <w:sz w:val="16"/>
                <w:szCs w:val="16"/>
              </w:rPr>
            </w:pPr>
            <w:r w:rsidRPr="00A00A48">
              <w:rPr>
                <w:sz w:val="16"/>
                <w:szCs w:val="16"/>
              </w:rPr>
              <w:t>Student</w:t>
            </w:r>
          </w:p>
        </w:tc>
        <w:tc>
          <w:tcPr>
            <w:tcW w:w="1198" w:type="dxa"/>
          </w:tcPr>
          <w:p w14:paraId="22A2A66A"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54D6FD7F"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6C7D02F" w14:textId="77777777" w:rsidR="00655955" w:rsidRPr="00A00A48" w:rsidRDefault="00655955" w:rsidP="00655955">
            <w:pPr>
              <w:jc w:val="center"/>
              <w:rPr>
                <w:sz w:val="16"/>
                <w:szCs w:val="16"/>
              </w:rPr>
            </w:pPr>
            <w:r w:rsidRPr="00A00A48">
              <w:rPr>
                <w:sz w:val="16"/>
                <w:szCs w:val="16"/>
              </w:rPr>
              <w:t>958,99 Minutes</w:t>
            </w:r>
          </w:p>
        </w:tc>
        <w:tc>
          <w:tcPr>
            <w:tcW w:w="926" w:type="dxa"/>
          </w:tcPr>
          <w:p w14:paraId="4A8A718B" w14:textId="77777777" w:rsidR="00655955" w:rsidRPr="00A00A48" w:rsidRDefault="00655955" w:rsidP="00655955">
            <w:pPr>
              <w:jc w:val="center"/>
              <w:rPr>
                <w:sz w:val="16"/>
                <w:szCs w:val="16"/>
              </w:rPr>
            </w:pPr>
            <w:r w:rsidRPr="00A00A48">
              <w:rPr>
                <w:sz w:val="16"/>
                <w:szCs w:val="16"/>
              </w:rPr>
              <w:t>16,98 Minutes</w:t>
            </w:r>
          </w:p>
        </w:tc>
      </w:tr>
      <w:tr w:rsidR="00655955" w14:paraId="1375AC86" w14:textId="77777777" w:rsidTr="0068446A">
        <w:tc>
          <w:tcPr>
            <w:tcW w:w="768" w:type="dxa"/>
          </w:tcPr>
          <w:p w14:paraId="7F107D84" w14:textId="77777777" w:rsidR="00655955" w:rsidRPr="00A00A48" w:rsidRDefault="00655955" w:rsidP="00655955">
            <w:pPr>
              <w:jc w:val="center"/>
              <w:rPr>
                <w:sz w:val="16"/>
                <w:szCs w:val="16"/>
              </w:rPr>
            </w:pPr>
            <w:r w:rsidRPr="00A00A48">
              <w:rPr>
                <w:sz w:val="16"/>
                <w:szCs w:val="16"/>
              </w:rPr>
              <w:t>Worker</w:t>
            </w:r>
          </w:p>
        </w:tc>
        <w:tc>
          <w:tcPr>
            <w:tcW w:w="1198" w:type="dxa"/>
          </w:tcPr>
          <w:p w14:paraId="36AC3B0C" w14:textId="77777777" w:rsidR="00655955" w:rsidRPr="00A00A48" w:rsidRDefault="00655955" w:rsidP="00655955">
            <w:pPr>
              <w:jc w:val="center"/>
              <w:rPr>
                <w:sz w:val="16"/>
                <w:szCs w:val="16"/>
              </w:rPr>
            </w:pPr>
            <w:r w:rsidRPr="00A00A48">
              <w:rPr>
                <w:sz w:val="16"/>
                <w:szCs w:val="16"/>
              </w:rPr>
              <w:t xml:space="preserve">101681,64 </w:t>
            </w:r>
          </w:p>
          <w:p w14:paraId="08620C36" w14:textId="77777777" w:rsidR="00655955" w:rsidRPr="00A00A48" w:rsidRDefault="00655955" w:rsidP="00655955">
            <w:pPr>
              <w:jc w:val="center"/>
              <w:rPr>
                <w:sz w:val="16"/>
                <w:szCs w:val="16"/>
              </w:rPr>
            </w:pPr>
            <w:r w:rsidRPr="00A00A48">
              <w:rPr>
                <w:sz w:val="16"/>
                <w:szCs w:val="16"/>
              </w:rPr>
              <w:t>Minutes</w:t>
            </w:r>
          </w:p>
        </w:tc>
        <w:tc>
          <w:tcPr>
            <w:tcW w:w="1083" w:type="dxa"/>
          </w:tcPr>
          <w:p w14:paraId="347B26B8" w14:textId="77777777" w:rsidR="00655955" w:rsidRPr="00A00A48" w:rsidRDefault="00655955" w:rsidP="00655955">
            <w:pPr>
              <w:jc w:val="center"/>
              <w:rPr>
                <w:sz w:val="16"/>
                <w:szCs w:val="16"/>
              </w:rPr>
            </w:pPr>
            <w:r w:rsidRPr="00A00A48">
              <w:rPr>
                <w:sz w:val="16"/>
                <w:szCs w:val="16"/>
              </w:rPr>
              <w:t>1316,35 Minutes</w:t>
            </w:r>
          </w:p>
        </w:tc>
        <w:tc>
          <w:tcPr>
            <w:tcW w:w="1095" w:type="dxa"/>
          </w:tcPr>
          <w:p w14:paraId="73893609" w14:textId="77777777" w:rsidR="00655955" w:rsidRPr="00A00A48" w:rsidRDefault="00655955" w:rsidP="00655955">
            <w:pPr>
              <w:jc w:val="center"/>
              <w:rPr>
                <w:sz w:val="16"/>
                <w:szCs w:val="16"/>
              </w:rPr>
            </w:pPr>
            <w:r w:rsidRPr="00A00A48">
              <w:rPr>
                <w:sz w:val="16"/>
                <w:szCs w:val="16"/>
              </w:rPr>
              <w:t xml:space="preserve">1016,81 </w:t>
            </w:r>
          </w:p>
          <w:p w14:paraId="71EAE543" w14:textId="77777777" w:rsidR="00655955" w:rsidRPr="00A00A48" w:rsidRDefault="00655955" w:rsidP="00655955">
            <w:pPr>
              <w:jc w:val="center"/>
              <w:rPr>
                <w:sz w:val="16"/>
                <w:szCs w:val="16"/>
              </w:rPr>
            </w:pPr>
            <w:r w:rsidRPr="00A00A48">
              <w:rPr>
                <w:sz w:val="16"/>
                <w:szCs w:val="16"/>
              </w:rPr>
              <w:t>Minutes</w:t>
            </w:r>
          </w:p>
        </w:tc>
        <w:tc>
          <w:tcPr>
            <w:tcW w:w="926" w:type="dxa"/>
          </w:tcPr>
          <w:p w14:paraId="5B6A2E0E" w14:textId="77777777" w:rsidR="00655955" w:rsidRPr="00A00A48" w:rsidRDefault="00655955" w:rsidP="00655955">
            <w:pPr>
              <w:jc w:val="center"/>
              <w:rPr>
                <w:sz w:val="16"/>
                <w:szCs w:val="16"/>
              </w:rPr>
            </w:pPr>
            <w:r w:rsidRPr="00A00A48">
              <w:rPr>
                <w:sz w:val="16"/>
                <w:szCs w:val="16"/>
              </w:rPr>
              <w:t>13,16 Minutes</w:t>
            </w:r>
          </w:p>
        </w:tc>
      </w:tr>
      <w:tr w:rsidR="00655955" w14:paraId="5E961ECD" w14:textId="77777777" w:rsidTr="0068446A">
        <w:tc>
          <w:tcPr>
            <w:tcW w:w="768" w:type="dxa"/>
          </w:tcPr>
          <w:p w14:paraId="24685790" w14:textId="77777777" w:rsidR="00655955" w:rsidRPr="00A00A48" w:rsidRDefault="00655955" w:rsidP="00655955">
            <w:pPr>
              <w:jc w:val="center"/>
              <w:rPr>
                <w:sz w:val="16"/>
                <w:szCs w:val="16"/>
              </w:rPr>
            </w:pPr>
            <w:r w:rsidRPr="00A00A48">
              <w:rPr>
                <w:sz w:val="16"/>
                <w:szCs w:val="16"/>
              </w:rPr>
              <w:t>Non-Worker</w:t>
            </w:r>
          </w:p>
        </w:tc>
        <w:tc>
          <w:tcPr>
            <w:tcW w:w="1198" w:type="dxa"/>
          </w:tcPr>
          <w:p w14:paraId="51F402B5"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1918B9F7" w14:textId="77777777" w:rsidR="00655955" w:rsidRPr="00A00A48" w:rsidRDefault="00655955" w:rsidP="00655955">
            <w:pPr>
              <w:jc w:val="center"/>
              <w:rPr>
                <w:sz w:val="16"/>
                <w:szCs w:val="16"/>
              </w:rPr>
            </w:pPr>
            <w:r w:rsidRPr="00A00A48">
              <w:rPr>
                <w:sz w:val="16"/>
                <w:szCs w:val="16"/>
              </w:rPr>
              <w:t>1456,12 Minutes</w:t>
            </w:r>
          </w:p>
        </w:tc>
        <w:tc>
          <w:tcPr>
            <w:tcW w:w="1095" w:type="dxa"/>
          </w:tcPr>
          <w:p w14:paraId="64A2F4E5" w14:textId="77777777" w:rsidR="00655955" w:rsidRPr="00A00A48" w:rsidRDefault="00655955" w:rsidP="00655955">
            <w:pPr>
              <w:jc w:val="center"/>
              <w:rPr>
                <w:sz w:val="16"/>
                <w:szCs w:val="16"/>
              </w:rPr>
            </w:pPr>
            <w:r w:rsidRPr="00A00A48">
              <w:rPr>
                <w:sz w:val="16"/>
                <w:szCs w:val="16"/>
              </w:rPr>
              <w:t>1053,35 Minutes</w:t>
            </w:r>
          </w:p>
        </w:tc>
        <w:tc>
          <w:tcPr>
            <w:tcW w:w="926" w:type="dxa"/>
          </w:tcPr>
          <w:p w14:paraId="5A99EFEC"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0289828" w14:textId="77777777" w:rsidR="00655955" w:rsidRDefault="00655955" w:rsidP="00655955">
      <w:pPr>
        <w:pStyle w:val="IEEEParagraph"/>
        <w:rPr>
          <w:szCs w:val="20"/>
        </w:rPr>
      </w:pPr>
    </w:p>
    <w:p w14:paraId="70620FC5" w14:textId="77777777" w:rsidR="00655955" w:rsidRDefault="00655955" w:rsidP="00655955">
      <w:pPr>
        <w:pStyle w:val="IEEEParagraph"/>
      </w:pPr>
    </w:p>
    <w:p w14:paraId="7D03DF37" w14:textId="77777777" w:rsidR="00655955" w:rsidRPr="00655955" w:rsidRDefault="00655955" w:rsidP="00655955">
      <w:pPr>
        <w:pStyle w:val="IEEEParagraph"/>
      </w:pPr>
    </w:p>
    <w:p w14:paraId="18973B7E" w14:textId="77777777" w:rsidR="009C3143" w:rsidRPr="009C3143" w:rsidRDefault="00EE61AF" w:rsidP="004C5B73">
      <w:pPr>
        <w:pStyle w:val="IEEEParagraph"/>
        <w:ind w:firstLine="0"/>
        <w:jc w:val="center"/>
      </w:pPr>
      <w:r>
        <w:rPr>
          <w:noProof/>
          <w:lang w:val="en-US" w:eastAsia="en-US"/>
        </w:rPr>
        <w:drawing>
          <wp:inline distT="0" distB="0" distL="0" distR="0" wp14:anchorId="4CBCAA36" wp14:editId="7CDAA7EA">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6"/>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14:paraId="7CD203A5" w14:textId="77777777" w:rsidR="009C3143" w:rsidRDefault="00102AD6" w:rsidP="00E25BBD">
      <w:pPr>
        <w:pStyle w:val="IEEEParagraph"/>
        <w:ind w:firstLine="0"/>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1FE2DDF5" w14:textId="77777777" w:rsidR="009C3143" w:rsidRDefault="009C3143" w:rsidP="009C3143">
      <w:pPr>
        <w:pStyle w:val="IEEEParagraph"/>
        <w:rPr>
          <w:szCs w:val="20"/>
        </w:rPr>
      </w:pPr>
    </w:p>
    <w:p w14:paraId="5D69D426" w14:textId="77777777" w:rsidR="009C3143" w:rsidRDefault="00EE61AF" w:rsidP="004C5B73">
      <w:pPr>
        <w:pStyle w:val="IEEEParagraph"/>
        <w:ind w:firstLine="0"/>
        <w:jc w:val="center"/>
        <w:rPr>
          <w:szCs w:val="20"/>
        </w:rPr>
      </w:pPr>
      <w:r>
        <w:rPr>
          <w:noProof/>
          <w:lang w:val="en-US" w:eastAsia="en-US"/>
        </w:rPr>
        <w:drawing>
          <wp:inline distT="0" distB="0" distL="0" distR="0" wp14:anchorId="6B68B517" wp14:editId="2AF82194">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7"/>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14:paraId="3FFC8EF8" w14:textId="77777777" w:rsidR="009C3143" w:rsidRDefault="00102AD6" w:rsidP="00E25BBD">
      <w:pPr>
        <w:pStyle w:val="IEEEParagraph"/>
        <w:ind w:firstLine="0"/>
        <w:jc w:val="center"/>
        <w:rPr>
          <w:sz w:val="16"/>
          <w:szCs w:val="16"/>
        </w:rPr>
      </w:pPr>
      <w:r>
        <w:rPr>
          <w:sz w:val="16"/>
          <w:szCs w:val="16"/>
        </w:rPr>
        <w:t>Figure 16</w:t>
      </w:r>
      <w:r w:rsidR="009C3143">
        <w:rPr>
          <w:sz w:val="16"/>
          <w:szCs w:val="16"/>
        </w:rPr>
        <w:t>. Average Usage Times for Client Types vs. Average Delays</w:t>
      </w:r>
    </w:p>
    <w:p w14:paraId="57059FC7" w14:textId="77777777" w:rsidR="009C3143" w:rsidRDefault="009C3143" w:rsidP="009C3143">
      <w:pPr>
        <w:pStyle w:val="IEEEParagraph"/>
        <w:rPr>
          <w:szCs w:val="20"/>
        </w:rPr>
      </w:pPr>
    </w:p>
    <w:p w14:paraId="0DCF6D69"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69A51FFF" w14:textId="77777777"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7EC96515"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0F37C29B" w14:textId="77777777" w:rsidR="00781C53" w:rsidRDefault="00ED0561" w:rsidP="00C7124C">
      <w:pPr>
        <w:pStyle w:val="IEEEParagraph"/>
        <w:ind w:firstLine="0"/>
        <w:jc w:val="center"/>
      </w:pPr>
      <w:r>
        <w:rPr>
          <w:rFonts w:cs="Helvetica"/>
          <w:noProof/>
          <w:lang w:val="en-US" w:eastAsia="en-US"/>
        </w:rPr>
        <w:drawing>
          <wp:inline distT="0" distB="0" distL="0" distR="0" wp14:anchorId="0C2CE5BD" wp14:editId="31763544">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69315E0B" w14:textId="77777777" w:rsidR="00781C53" w:rsidRDefault="00102AD6" w:rsidP="00C7124C">
      <w:pPr>
        <w:pStyle w:val="IEEEParagraph"/>
        <w:ind w:firstLine="0"/>
        <w:jc w:val="center"/>
        <w:rPr>
          <w:sz w:val="16"/>
          <w:szCs w:val="16"/>
        </w:rPr>
      </w:pPr>
      <w:r>
        <w:rPr>
          <w:sz w:val="16"/>
          <w:szCs w:val="16"/>
        </w:rPr>
        <w:t>Figure 17</w:t>
      </w:r>
      <w:r w:rsidR="00781C53">
        <w:rPr>
          <w:sz w:val="16"/>
          <w:szCs w:val="16"/>
        </w:rPr>
        <w:t>. Result for Initial Authorization Protocol</w:t>
      </w:r>
    </w:p>
    <w:p w14:paraId="25F1AC81" w14:textId="77777777" w:rsidR="00781C53" w:rsidRDefault="00781C53" w:rsidP="00781C53">
      <w:pPr>
        <w:pStyle w:val="IEEEParagraph"/>
        <w:rPr>
          <w:szCs w:val="20"/>
        </w:rPr>
      </w:pPr>
    </w:p>
    <w:p w14:paraId="4373A8E7"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4723902B" w14:textId="77777777"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3A5E8AD4"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5800AC40" w14:textId="77777777" w:rsidR="00781C53" w:rsidRDefault="00ED0561" w:rsidP="004C5B73">
      <w:pPr>
        <w:pStyle w:val="IEEEParagraph"/>
        <w:ind w:firstLine="0"/>
        <w:jc w:val="center"/>
      </w:pPr>
      <w:r>
        <w:rPr>
          <w:rFonts w:cs="Helvetica"/>
          <w:noProof/>
          <w:lang w:val="en-US" w:eastAsia="en-US"/>
        </w:rPr>
        <w:drawing>
          <wp:inline distT="0" distB="0" distL="0" distR="0" wp14:anchorId="1EE62E9F" wp14:editId="7F975716">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2CDCE6CC" w14:textId="77777777" w:rsidR="00781C53" w:rsidRDefault="00102AD6" w:rsidP="00E25BBD">
      <w:pPr>
        <w:pStyle w:val="IEEEParagraph"/>
        <w:ind w:firstLine="0"/>
        <w:jc w:val="center"/>
        <w:rPr>
          <w:sz w:val="16"/>
          <w:szCs w:val="16"/>
        </w:rPr>
      </w:pPr>
      <w:r>
        <w:rPr>
          <w:sz w:val="16"/>
          <w:szCs w:val="16"/>
        </w:rPr>
        <w:t>Figure 18</w:t>
      </w:r>
      <w:r w:rsidR="00781C53">
        <w:rPr>
          <w:sz w:val="16"/>
          <w:szCs w:val="16"/>
        </w:rPr>
        <w:t>. Result for Reuse of a Connection Card</w:t>
      </w:r>
    </w:p>
    <w:p w14:paraId="318EE7E4" w14:textId="77777777" w:rsidR="00781C53" w:rsidRDefault="00781C53" w:rsidP="00781C53">
      <w:pPr>
        <w:pStyle w:val="IEEEParagraph"/>
        <w:rPr>
          <w:szCs w:val="20"/>
        </w:rPr>
      </w:pPr>
    </w:p>
    <w:p w14:paraId="5262F01E"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38A28405"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4DAF747B" w14:textId="77777777" w:rsidR="00781C53" w:rsidRDefault="00781C53" w:rsidP="00781C53">
      <w:pPr>
        <w:pStyle w:val="IEEEHeading2"/>
        <w:numPr>
          <w:ilvl w:val="1"/>
          <w:numId w:val="7"/>
        </w:numPr>
        <w:rPr>
          <w:lang w:val="en-GB"/>
        </w:rPr>
      </w:pPr>
      <w:r>
        <w:rPr>
          <w:lang w:val="en-GB"/>
        </w:rPr>
        <w:t>Real-Life Scenario Simulation Result for Changing Alias</w:t>
      </w:r>
    </w:p>
    <w:p w14:paraId="5F146328" w14:textId="77777777" w:rsidR="00781C53" w:rsidRDefault="00ED0561" w:rsidP="000F50CB">
      <w:pPr>
        <w:pStyle w:val="IEEEParagraph"/>
        <w:ind w:firstLine="0"/>
        <w:jc w:val="center"/>
      </w:pPr>
      <w:r>
        <w:rPr>
          <w:rFonts w:cs="Helvetica"/>
          <w:noProof/>
          <w:lang w:val="en-US" w:eastAsia="en-US"/>
        </w:rPr>
        <w:lastRenderedPageBreak/>
        <w:drawing>
          <wp:inline distT="0" distB="0" distL="0" distR="0" wp14:anchorId="6BF4D236" wp14:editId="2A315F2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C2CD285" w14:textId="77777777" w:rsidR="00781C53" w:rsidRDefault="00102AD6" w:rsidP="00E25BBD">
      <w:pPr>
        <w:pStyle w:val="IEEEParagraph"/>
        <w:ind w:firstLine="0"/>
        <w:jc w:val="center"/>
        <w:rPr>
          <w:sz w:val="16"/>
          <w:szCs w:val="16"/>
        </w:rPr>
      </w:pPr>
      <w:r>
        <w:rPr>
          <w:sz w:val="16"/>
          <w:szCs w:val="16"/>
        </w:rPr>
        <w:t>Figure 19</w:t>
      </w:r>
      <w:r w:rsidR="00781C53">
        <w:rPr>
          <w:sz w:val="16"/>
          <w:szCs w:val="16"/>
        </w:rPr>
        <w:t>. Result for Changing Alias Protocol</w:t>
      </w:r>
    </w:p>
    <w:p w14:paraId="4E94FBC0" w14:textId="77777777" w:rsidR="00781C53" w:rsidRDefault="00781C53" w:rsidP="00781C53">
      <w:pPr>
        <w:pStyle w:val="IEEEParagraph"/>
        <w:rPr>
          <w:szCs w:val="20"/>
        </w:rPr>
      </w:pPr>
    </w:p>
    <w:p w14:paraId="448AE0DF"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1EE1A8F9"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14:paraId="521C29C1" w14:textId="77777777" w:rsidR="00876A33" w:rsidRDefault="00876A33" w:rsidP="00876A33">
      <w:pPr>
        <w:pStyle w:val="IEEEHeading2"/>
        <w:numPr>
          <w:ilvl w:val="1"/>
          <w:numId w:val="7"/>
        </w:numPr>
        <w:rPr>
          <w:lang w:val="en-GB"/>
        </w:rPr>
      </w:pPr>
      <w:r>
        <w:rPr>
          <w:lang w:val="en-GB"/>
        </w:rPr>
        <w:t>Real-Life Scenario Simulation Result for Disconnection</w:t>
      </w:r>
    </w:p>
    <w:p w14:paraId="1D7AAE07" w14:textId="77777777" w:rsidR="00781C53" w:rsidRDefault="00ED0561" w:rsidP="001F2F99">
      <w:pPr>
        <w:pStyle w:val="IEEEParagraph"/>
        <w:ind w:firstLine="0"/>
        <w:jc w:val="center"/>
        <w:rPr>
          <w:szCs w:val="20"/>
        </w:rPr>
      </w:pPr>
      <w:r>
        <w:rPr>
          <w:rFonts w:cs="Helvetica"/>
          <w:noProof/>
          <w:lang w:val="en-US" w:eastAsia="en-US"/>
        </w:rPr>
        <w:drawing>
          <wp:inline distT="0" distB="0" distL="0" distR="0" wp14:anchorId="431B0BB1" wp14:editId="7F9C608F">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0672FF04" w14:textId="77777777" w:rsidR="00876A33" w:rsidRDefault="00102AD6" w:rsidP="00E25BBD">
      <w:pPr>
        <w:pStyle w:val="IEEEParagraph"/>
        <w:ind w:firstLine="0"/>
        <w:jc w:val="center"/>
        <w:rPr>
          <w:sz w:val="16"/>
          <w:szCs w:val="16"/>
        </w:rPr>
      </w:pPr>
      <w:r>
        <w:rPr>
          <w:sz w:val="16"/>
          <w:szCs w:val="16"/>
        </w:rPr>
        <w:t>Figure 20</w:t>
      </w:r>
      <w:r w:rsidR="00876A33">
        <w:rPr>
          <w:sz w:val="16"/>
          <w:szCs w:val="16"/>
        </w:rPr>
        <w:t>. Result for Disconnection Protocol</w:t>
      </w:r>
    </w:p>
    <w:p w14:paraId="04ADDFF9" w14:textId="77777777" w:rsidR="00876A33" w:rsidRDefault="00876A33" w:rsidP="00876A33">
      <w:pPr>
        <w:pStyle w:val="IEEEParagraph"/>
        <w:rPr>
          <w:szCs w:val="20"/>
        </w:rPr>
      </w:pPr>
    </w:p>
    <w:p w14:paraId="1D760AAE" w14:textId="77777777"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4848A07" w14:textId="77777777" w:rsidR="00876A33" w:rsidRDefault="00876A33" w:rsidP="00876A33">
      <w:pPr>
        <w:pStyle w:val="IEEEHeading2"/>
        <w:numPr>
          <w:ilvl w:val="1"/>
          <w:numId w:val="7"/>
        </w:numPr>
        <w:rPr>
          <w:lang w:val="en-GB"/>
        </w:rPr>
      </w:pPr>
      <w:r>
        <w:rPr>
          <w:lang w:val="en-GB"/>
        </w:rPr>
        <w:t>Real-Life Scenario Simulation Result for Update Packets</w:t>
      </w:r>
    </w:p>
    <w:p w14:paraId="7BB0200E" w14:textId="77777777" w:rsidR="00876A33" w:rsidRDefault="00ED0561" w:rsidP="00C7124C">
      <w:pPr>
        <w:pStyle w:val="IEEEParagraph"/>
        <w:ind w:firstLine="0"/>
        <w:jc w:val="center"/>
        <w:rPr>
          <w:szCs w:val="20"/>
        </w:rPr>
      </w:pPr>
      <w:r>
        <w:rPr>
          <w:rFonts w:cs="Helvetica"/>
          <w:noProof/>
          <w:lang w:val="en-US" w:eastAsia="en-US"/>
        </w:rPr>
        <w:drawing>
          <wp:inline distT="0" distB="0" distL="0" distR="0" wp14:anchorId="2D31574B" wp14:editId="58EEB023">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2ECAC068" w14:textId="77777777" w:rsidR="00876A33" w:rsidRDefault="00102AD6" w:rsidP="00C7124C">
      <w:pPr>
        <w:pStyle w:val="IEEEParagraph"/>
        <w:ind w:firstLine="0"/>
        <w:jc w:val="center"/>
        <w:rPr>
          <w:sz w:val="16"/>
          <w:szCs w:val="16"/>
        </w:rPr>
      </w:pPr>
      <w:r>
        <w:rPr>
          <w:sz w:val="16"/>
          <w:szCs w:val="16"/>
        </w:rPr>
        <w:t>Figure 21</w:t>
      </w:r>
      <w:r w:rsidR="00876A33">
        <w:rPr>
          <w:sz w:val="16"/>
          <w:szCs w:val="16"/>
        </w:rPr>
        <w:t>. Result for Update Packets Protocol</w:t>
      </w:r>
    </w:p>
    <w:p w14:paraId="3344316B" w14:textId="77777777" w:rsidR="00876A33" w:rsidRDefault="00876A33" w:rsidP="00876A33">
      <w:pPr>
        <w:pStyle w:val="IEEEParagraph"/>
        <w:rPr>
          <w:szCs w:val="20"/>
        </w:rPr>
      </w:pPr>
    </w:p>
    <w:p w14:paraId="5A28B554"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66C14116"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1EEAE693"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349C595D" w14:textId="77777777" w:rsidR="00876A33" w:rsidRDefault="00ED0561" w:rsidP="000F50CB">
      <w:pPr>
        <w:pStyle w:val="IEEEParagraph"/>
        <w:ind w:firstLine="0"/>
        <w:jc w:val="center"/>
      </w:pPr>
      <w:r>
        <w:rPr>
          <w:rFonts w:cs="Helvetica"/>
          <w:noProof/>
          <w:lang w:val="en-US" w:eastAsia="en-US"/>
        </w:rPr>
        <w:drawing>
          <wp:inline distT="0" distB="0" distL="0" distR="0" wp14:anchorId="57E80B06" wp14:editId="7BFBDCFD">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D1D14F5"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0FB9E27C" w14:textId="77777777" w:rsidR="00876A33" w:rsidRPr="00876A33" w:rsidRDefault="00876A33" w:rsidP="00876A33">
      <w:pPr>
        <w:pStyle w:val="IEEEParagraph"/>
      </w:pPr>
    </w:p>
    <w:p w14:paraId="69325CAD" w14:textId="77777777"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14:paraId="4C1A4A70"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27A6929D" w14:textId="77777777" w:rsidR="00876A33" w:rsidRDefault="00876A33" w:rsidP="00876A33">
      <w:pPr>
        <w:pStyle w:val="IEEEHeading2"/>
        <w:numPr>
          <w:ilvl w:val="1"/>
          <w:numId w:val="7"/>
        </w:numPr>
        <w:rPr>
          <w:lang w:val="en-GB"/>
        </w:rPr>
      </w:pPr>
      <w:r>
        <w:rPr>
          <w:lang w:val="en-GB"/>
        </w:rPr>
        <w:t>Real-Life Scenario Simulation Result for Roaming Protocol</w:t>
      </w:r>
    </w:p>
    <w:p w14:paraId="3C536867" w14:textId="77777777" w:rsidR="00876A33" w:rsidRDefault="00ED0561" w:rsidP="0039610B">
      <w:pPr>
        <w:pStyle w:val="IEEEParagraph"/>
        <w:ind w:firstLine="0"/>
        <w:jc w:val="center"/>
      </w:pPr>
      <w:r>
        <w:rPr>
          <w:rFonts w:cs="Helvetica"/>
          <w:noProof/>
          <w:lang w:val="en-US" w:eastAsia="en-US"/>
        </w:rPr>
        <w:drawing>
          <wp:inline distT="0" distB="0" distL="0" distR="0" wp14:anchorId="0859C0C3" wp14:editId="7644AD36">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66D90950"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2F47305C" w14:textId="77777777" w:rsidR="00876A33" w:rsidRDefault="00876A33" w:rsidP="00876A33">
      <w:pPr>
        <w:pStyle w:val="IEEEParagraph"/>
        <w:rPr>
          <w:szCs w:val="20"/>
        </w:rPr>
      </w:pPr>
    </w:p>
    <w:p w14:paraId="5916FB48"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14:paraId="61B2EC65"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14:paraId="2823C678" w14:textId="77777777"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F81B305"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2DBDC752" w14:textId="77777777" w:rsidR="00876A33" w:rsidRDefault="00ED0561" w:rsidP="00C8668E">
      <w:pPr>
        <w:pStyle w:val="IEEEParagraph"/>
        <w:ind w:firstLine="0"/>
        <w:jc w:val="center"/>
        <w:rPr>
          <w:szCs w:val="20"/>
        </w:rPr>
      </w:pPr>
      <w:r>
        <w:rPr>
          <w:rFonts w:cs="Helvetica"/>
          <w:noProof/>
          <w:lang w:val="en-US" w:eastAsia="en-US"/>
        </w:rPr>
        <w:drawing>
          <wp:inline distT="0" distB="0" distL="0" distR="0" wp14:anchorId="43B5EF8C" wp14:editId="35B39C4F">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64945C0B" w14:textId="77777777" w:rsidR="00876A33" w:rsidRDefault="00102AD6" w:rsidP="00C8668E">
      <w:pPr>
        <w:pStyle w:val="IEEEParagraph"/>
        <w:ind w:firstLine="0"/>
        <w:jc w:val="center"/>
        <w:rPr>
          <w:sz w:val="16"/>
          <w:szCs w:val="16"/>
        </w:rPr>
      </w:pPr>
      <w:r>
        <w:rPr>
          <w:sz w:val="16"/>
          <w:szCs w:val="16"/>
        </w:rPr>
        <w:t>Figure 24</w:t>
      </w:r>
      <w:r w:rsidR="00876A33">
        <w:rPr>
          <w:sz w:val="16"/>
          <w:szCs w:val="16"/>
        </w:rPr>
        <w:t>. Result for Packet Transfer Protocol</w:t>
      </w:r>
    </w:p>
    <w:p w14:paraId="2A9C083C" w14:textId="77777777" w:rsidR="00876A33" w:rsidRDefault="00876A33" w:rsidP="00876A33">
      <w:pPr>
        <w:pStyle w:val="IEEEParagraph"/>
        <w:rPr>
          <w:szCs w:val="20"/>
        </w:rPr>
      </w:pPr>
    </w:p>
    <w:p w14:paraId="3EF4B166" w14:textId="77777777"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14:paraId="4C467A75" w14:textId="77777777"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46D4C3A1" w14:textId="77777777" w:rsidR="00792CDF" w:rsidRDefault="00792CDF" w:rsidP="00792CDF">
      <w:pPr>
        <w:pStyle w:val="IEEEHeading1"/>
      </w:pPr>
      <w:r>
        <w:t>Conclusion</w:t>
      </w:r>
    </w:p>
    <w:p w14:paraId="6B61CB41"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21BF7FAA" w14:textId="77777777"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4A916AC2"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47B971B0" w14:textId="77777777"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304B4547" w14:textId="77777777" w:rsidR="001928FB" w:rsidRDefault="001928FB" w:rsidP="00F06A72">
      <w:pPr>
        <w:pStyle w:val="IEEEHeading1"/>
        <w:numPr>
          <w:ilvl w:val="0"/>
          <w:numId w:val="0"/>
        </w:numPr>
      </w:pPr>
      <w:r>
        <w:t>References</w:t>
      </w:r>
    </w:p>
    <w:p w14:paraId="52AD948D" w14:textId="77777777"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828C44E"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7EFFD16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371254C9"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554B652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48757E7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814C28"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21538BD3" w14:textId="77777777"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1D27E9B5" w14:textId="77777777" w:rsidR="001B49F7" w:rsidRDefault="001B49F7" w:rsidP="001B49F7">
      <w:pPr>
        <w:pStyle w:val="IEEEReferenceItem"/>
        <w:numPr>
          <w:ilvl w:val="0"/>
          <w:numId w:val="0"/>
        </w:numPr>
        <w:ind w:left="432" w:hanging="432"/>
        <w:rPr>
          <w:szCs w:val="16"/>
        </w:rPr>
      </w:pPr>
    </w:p>
    <w:p w14:paraId="1F3D863E"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653C8ED" w14:textId="77777777" w:rsidR="00877D4C" w:rsidRDefault="00877D4C" w:rsidP="00876A33">
      <w:pPr>
        <w:pStyle w:val="IEEEReferenceItem"/>
        <w:numPr>
          <w:ilvl w:val="0"/>
          <w:numId w:val="0"/>
        </w:numPr>
        <w:jc w:val="center"/>
      </w:pPr>
    </w:p>
    <w:p w14:paraId="274FDBC1"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0CB"/>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D3DD9"/>
    <w:rsid w:val="001E634A"/>
    <w:rsid w:val="001F16CD"/>
    <w:rsid w:val="001F2F99"/>
    <w:rsid w:val="001F47D2"/>
    <w:rsid w:val="002014AB"/>
    <w:rsid w:val="00210F4B"/>
    <w:rsid w:val="00211F90"/>
    <w:rsid w:val="0021620E"/>
    <w:rsid w:val="0022285A"/>
    <w:rsid w:val="00224C61"/>
    <w:rsid w:val="0023289C"/>
    <w:rsid w:val="00232978"/>
    <w:rsid w:val="0024228F"/>
    <w:rsid w:val="00243EFE"/>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65722"/>
    <w:rsid w:val="003716F9"/>
    <w:rsid w:val="00373D37"/>
    <w:rsid w:val="00374371"/>
    <w:rsid w:val="00375112"/>
    <w:rsid w:val="00375879"/>
    <w:rsid w:val="0039000D"/>
    <w:rsid w:val="00392783"/>
    <w:rsid w:val="00392E78"/>
    <w:rsid w:val="003950A4"/>
    <w:rsid w:val="0039610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C5B73"/>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26F0"/>
    <w:rsid w:val="00B87FB5"/>
    <w:rsid w:val="00B94516"/>
    <w:rsid w:val="00B96CC2"/>
    <w:rsid w:val="00B970F2"/>
    <w:rsid w:val="00BA371C"/>
    <w:rsid w:val="00BB2855"/>
    <w:rsid w:val="00BC2146"/>
    <w:rsid w:val="00BD089E"/>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124C"/>
    <w:rsid w:val="00C72414"/>
    <w:rsid w:val="00C865CE"/>
    <w:rsid w:val="00C8667B"/>
    <w:rsid w:val="00C8668E"/>
    <w:rsid w:val="00C9339B"/>
    <w:rsid w:val="00CA4CE3"/>
    <w:rsid w:val="00CA778A"/>
    <w:rsid w:val="00CB756E"/>
    <w:rsid w:val="00CD4F3F"/>
    <w:rsid w:val="00CF09BD"/>
    <w:rsid w:val="00D01D7C"/>
    <w:rsid w:val="00D311F8"/>
    <w:rsid w:val="00D31D81"/>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25BBD"/>
    <w:rsid w:val="00E304BC"/>
    <w:rsid w:val="00E32052"/>
    <w:rsid w:val="00E32853"/>
    <w:rsid w:val="00E401F8"/>
    <w:rsid w:val="00E46425"/>
    <w:rsid w:val="00E47D0E"/>
    <w:rsid w:val="00E551AF"/>
    <w:rsid w:val="00E65018"/>
    <w:rsid w:val="00E8046B"/>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70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10</Pages>
  <Words>4789</Words>
  <Characters>27303</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32028</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128</cp:revision>
  <cp:lastPrinted>2012-12-19T09:35:00Z</cp:lastPrinted>
  <dcterms:created xsi:type="dcterms:W3CDTF">2012-12-03T20:31:00Z</dcterms:created>
  <dcterms:modified xsi:type="dcterms:W3CDTF">2012-12-20T12:36:00Z</dcterms:modified>
</cp:coreProperties>
</file>