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Analitik Modelleme Platformu üzerinde, kredi risk modellerinde kullanılan değişkenlerin üretimini yapay zekâ desteğiyle hızlandırmak ve üretilen her değişkenin modele katkısını ölçerek yalnızca fayda sağlayan değişkenlerin modele alınmasını sağlamak.</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479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analist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Model ve Raporlama:</w:t>
      </w:r>
      <w:r>
        <w:rPr>
          <w:rFonts w:ascii="Calibri" w:cs="Calibri" w:eastAsia="Calibri" w:hAnsi="Calibri"/>
          <w:color w:val="262626"/>
          <w:sz w:val="21"/>
          <w:szCs w:val="21"/>
        </w:rPr>
        <w:t xml:space="preserve"> Seçilen değişkenlerle final model kurulur. Model ve değişkenler için denetime hazır doküman otomatik olarak hazırlanır.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Analist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Analist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Riski daha iyi ayırt eden bir model, aynı onay oranında daha düşük kredi kaybı ya da aynı kayıp düzeyinde daha yüksek onay oranı sağlar.</w:t>
            </w:r>
          </w:p>
          <w:p>
            <w:pPr>
              <w:pStyle w:val="ListParagraph"/>
              <w:numPr>
                <w:ilvl w:val="0"/>
                <w:numId w:val="3"/>
              </w:numPr>
              <w:spacing w:after="40" w:before="60" w:line="264"/>
            </w:pPr>
            <w:r>
              <w:rPr>
                <w:rFonts w:ascii="Calibri" w:cs="Calibri" w:eastAsia="Calibri" w:hAnsi="Calibri"/>
                <w:color w:val="262626"/>
                <w:sz w:val="20"/>
                <w:szCs w:val="20"/>
              </w:rPr>
              <w:t xml:space="preserve">Bu etkinin kredi kayıp karşılıklarına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portföy büyüklüğü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analist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Analitik Modelleme Platformu</w:t>
      </w:r>
    </w:p>
    <w:p>
      <w:pPr>
        <w:spacing w:after="140" w:before="0" w:line="276"/>
      </w:pPr>
      <w:r>
        <w:rPr>
          <w:rFonts w:ascii="Calibri" w:cs="Calibri" w:eastAsia="Calibri" w:hAnsi="Calibri"/>
          <w:color w:val="262626"/>
          <w:sz w:val="21"/>
          <w:szCs w:val="21"/>
        </w:rPr>
        <w:t xml:space="preserve">Akıllı Değişken Üretimi, Analitik Modelleme Platformu içinde çalışır. Platform, kredi risk modellerinin veriden final modele kadar tüm geliştirme sürecini tek bir yapıda, adım adım ve analist onayıyla yönetir. Değişken üretimi bu sürecin üçüncü adımıdır.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Devam Eden Çalışmalar</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b4a74015eebda04786f476a2bc6d4b1607bb3a.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2026-09-29T06:35:20.153Z</dcterms:created>
  <dcterms:modified xsi:type="dcterms:W3CDTF">2026-09-29T06:35:20.153Z</dcterms:modified>
</cp:coreProperties>
</file>

<file path=docProps/custom.xml><?xml version="1.0" encoding="utf-8"?>
<Properties xmlns="http://schemas.openxmlformats.org/officeDocument/2006/custom-properties" xmlns:vt="http://schemas.openxmlformats.org/officeDocument/2006/docPropsVTypes"/>
</file>