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359" w14:textId="361C77FC" w:rsidR="000E430C" w:rsidRDefault="001F0641" w:rsidP="00D52439">
      <w:pPr>
        <w:pStyle w:val="Heading1"/>
      </w:pPr>
      <w:r>
        <w:t>ECOLM Review</w:t>
      </w:r>
      <w:r w:rsidR="00D52439">
        <w:t xml:space="preserve"> Project</w:t>
      </w:r>
    </w:p>
    <w:p w14:paraId="4858D043" w14:textId="2662F611" w:rsidR="00D52439" w:rsidRDefault="00D52439" w:rsidP="34652A89"/>
    <w:p w14:paraId="502CC4B8" w14:textId="5D45EC08" w:rsidR="00D52439" w:rsidRDefault="00E06494" w:rsidP="34652A89">
      <w:r>
        <w:t>Chris Cannam, Particular Programs Ltd</w:t>
      </w:r>
      <w:r>
        <w:br/>
      </w:r>
      <w:r w:rsidR="34652A89">
        <w:t>Project with Tim Crawford and David Lewis</w:t>
      </w:r>
      <w:r>
        <w:t xml:space="preserve">, </w:t>
      </w:r>
      <w:r w:rsidR="34652A89">
        <w:t>Goldsmiths</w:t>
      </w:r>
      <w:r w:rsidR="00AC28CF">
        <w:br/>
      </w:r>
      <w:r>
        <w:t>May – July 2023</w:t>
      </w:r>
    </w:p>
    <w:p w14:paraId="194D1CD3" w14:textId="1569B4D7" w:rsidR="00D52439" w:rsidRDefault="00D52439"/>
    <w:p w14:paraId="5464D281" w14:textId="57C76966" w:rsidR="006E5712" w:rsidRDefault="00DA066A" w:rsidP="00E86182">
      <w:pPr>
        <w:pStyle w:val="Heading2"/>
      </w:pPr>
      <w:r>
        <w:t>Aim</w:t>
      </w:r>
    </w:p>
    <w:p w14:paraId="39F2A2D2" w14:textId="77777777" w:rsidR="00A33B35" w:rsidRDefault="00A33B35" w:rsidP="0006687D"/>
    <w:p w14:paraId="47BBFE80" w14:textId="2C6B6774" w:rsidR="0006687D" w:rsidRDefault="001743F4" w:rsidP="0006687D">
      <w:r>
        <w:t>R</w:t>
      </w:r>
      <w:r w:rsidR="00550370">
        <w:t xml:space="preserve">eview the ECOLM </w:t>
      </w:r>
      <w:r w:rsidR="00DA066A">
        <w:t xml:space="preserve">(Electronic Corpus of Lute Music) </w:t>
      </w:r>
      <w:r w:rsidR="00550370">
        <w:t xml:space="preserve">and related music </w:t>
      </w:r>
      <w:proofErr w:type="gramStart"/>
      <w:r w:rsidR="00550370">
        <w:t>resources</w:t>
      </w:r>
      <w:r w:rsidR="009813CC">
        <w:t>,</w:t>
      </w:r>
      <w:r w:rsidR="00104B7E">
        <w:t xml:space="preserve"> and</w:t>
      </w:r>
      <w:proofErr w:type="gramEnd"/>
      <w:r w:rsidR="00104B7E">
        <w:t xml:space="preserve"> produce a report and recommendations for a low-cost sustainability plan </w:t>
      </w:r>
      <w:r w:rsidR="00DD5183">
        <w:t>with scope for</w:t>
      </w:r>
      <w:r w:rsidR="00104B7E">
        <w:t xml:space="preserve"> incremental improvement</w:t>
      </w:r>
      <w:r w:rsidR="009813CC">
        <w:t xml:space="preserve"> </w:t>
      </w:r>
      <w:r w:rsidR="00A54AA4">
        <w:t xml:space="preserve">using datasets from several other </w:t>
      </w:r>
      <w:r w:rsidR="00DD5183">
        <w:t xml:space="preserve">possible </w:t>
      </w:r>
      <w:r w:rsidR="00A54AA4">
        <w:t>contributors</w:t>
      </w:r>
      <w:r w:rsidR="00BE266B">
        <w:t>.</w:t>
      </w:r>
    </w:p>
    <w:p w14:paraId="184FE5B0" w14:textId="77777777" w:rsidR="00DD5183" w:rsidRDefault="00DD5183" w:rsidP="00DD5183"/>
    <w:p w14:paraId="4C2B3FFE" w14:textId="7FC77388" w:rsidR="00DD5183" w:rsidRDefault="00DD5183" w:rsidP="00DD5183">
      <w:pPr>
        <w:pStyle w:val="Heading2"/>
      </w:pPr>
      <w:r>
        <w:t>Work Units</w:t>
      </w:r>
      <w:r w:rsidR="00141102">
        <w:t xml:space="preserve"> and Costings</w:t>
      </w:r>
    </w:p>
    <w:p w14:paraId="2D520B44" w14:textId="16E3540C" w:rsidR="00DA066A" w:rsidRDefault="00DA066A" w:rsidP="000668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528"/>
        <w:gridCol w:w="1984"/>
        <w:gridCol w:w="1417"/>
      </w:tblGrid>
      <w:tr w:rsidR="003B0C8A" w14:paraId="17345788" w14:textId="77777777" w:rsidTr="00F1749F">
        <w:tc>
          <w:tcPr>
            <w:tcW w:w="421" w:type="dxa"/>
          </w:tcPr>
          <w:p w14:paraId="6CC6611F" w14:textId="53C17650" w:rsidR="003B0C8A" w:rsidRDefault="003B0C8A" w:rsidP="00863544"/>
        </w:tc>
        <w:tc>
          <w:tcPr>
            <w:tcW w:w="5528" w:type="dxa"/>
          </w:tcPr>
          <w:p w14:paraId="1188CFE3" w14:textId="3FE4CD8E" w:rsidR="003B0C8A" w:rsidRPr="00E5095F" w:rsidRDefault="00E5095F" w:rsidP="00863544">
            <w:r w:rsidRPr="00E5095F">
              <w:t>Work</w:t>
            </w:r>
          </w:p>
        </w:tc>
        <w:tc>
          <w:tcPr>
            <w:tcW w:w="1984" w:type="dxa"/>
          </w:tcPr>
          <w:p w14:paraId="489BE10D" w14:textId="33DFE9C6" w:rsidR="003B0C8A" w:rsidRDefault="00E5095F" w:rsidP="00863544">
            <w:r>
              <w:t>Proportion of whole</w:t>
            </w:r>
          </w:p>
        </w:tc>
        <w:tc>
          <w:tcPr>
            <w:tcW w:w="1417" w:type="dxa"/>
          </w:tcPr>
          <w:p w14:paraId="1F15824C" w14:textId="25D0AAAD" w:rsidR="003B0C8A" w:rsidRDefault="00E5095F" w:rsidP="00863544">
            <w:r>
              <w:t>Cost ex VAT</w:t>
            </w:r>
          </w:p>
        </w:tc>
      </w:tr>
      <w:tr w:rsidR="00E57A8C" w14:paraId="1643C09A" w14:textId="77777777" w:rsidTr="00F1749F">
        <w:tc>
          <w:tcPr>
            <w:tcW w:w="421" w:type="dxa"/>
          </w:tcPr>
          <w:p w14:paraId="1F2724B0" w14:textId="7C8AAF5F" w:rsidR="00863544" w:rsidRDefault="005D4A06" w:rsidP="00863544">
            <w:r>
              <w:t>1</w:t>
            </w:r>
          </w:p>
        </w:tc>
        <w:tc>
          <w:tcPr>
            <w:tcW w:w="5528" w:type="dxa"/>
          </w:tcPr>
          <w:p w14:paraId="3BB73919" w14:textId="7CEC2196" w:rsidR="00863544" w:rsidRDefault="005D4A06" w:rsidP="00863544">
            <w:r w:rsidRPr="00643AF8">
              <w:rPr>
                <w:rFonts w:ascii="Geogrotesque Semibold" w:hAnsi="Geogrotesque Semibold"/>
              </w:rPr>
              <w:t>Research</w:t>
            </w:r>
            <w:r>
              <w:t xml:space="preserve"> – Review project background and musicological context. Identify and interview model users </w:t>
            </w:r>
            <w:r w:rsidR="00643AF8">
              <w:t>of resources of this type</w:t>
            </w:r>
            <w:r w:rsidR="00300C6F">
              <w:t xml:space="preserve"> and document </w:t>
            </w:r>
            <w:r w:rsidR="0034243E">
              <w:t>findings.</w:t>
            </w:r>
          </w:p>
        </w:tc>
        <w:tc>
          <w:tcPr>
            <w:tcW w:w="1984" w:type="dxa"/>
          </w:tcPr>
          <w:p w14:paraId="204BA35F" w14:textId="77777777" w:rsidR="00F1749F" w:rsidRDefault="00F1749F" w:rsidP="00863544"/>
          <w:p w14:paraId="7F1640A8" w14:textId="0AADE357" w:rsidR="00863544" w:rsidRDefault="00192EDB" w:rsidP="00863544">
            <w:r>
              <w:t>3</w:t>
            </w:r>
            <w:r w:rsidR="00300C6F">
              <w:t>0</w:t>
            </w:r>
            <w:r w:rsidR="00614D6C">
              <w:t>%</w:t>
            </w:r>
          </w:p>
        </w:tc>
        <w:tc>
          <w:tcPr>
            <w:tcW w:w="1417" w:type="dxa"/>
          </w:tcPr>
          <w:p w14:paraId="66DF312F" w14:textId="77777777" w:rsidR="00F1749F" w:rsidRDefault="00F1749F" w:rsidP="00863544"/>
          <w:p w14:paraId="13BB5F4D" w14:textId="0370212B" w:rsidR="00863544" w:rsidRDefault="003B0C8A" w:rsidP="00863544">
            <w:r>
              <w:t>£</w:t>
            </w:r>
            <w:r w:rsidR="00E32536">
              <w:t>1</w:t>
            </w:r>
            <w:r w:rsidR="00192EDB">
              <w:t>248</w:t>
            </w:r>
          </w:p>
        </w:tc>
      </w:tr>
      <w:tr w:rsidR="00E57A8C" w14:paraId="4D601948" w14:textId="77777777" w:rsidTr="00F1749F">
        <w:tc>
          <w:tcPr>
            <w:tcW w:w="421" w:type="dxa"/>
          </w:tcPr>
          <w:p w14:paraId="40408D31" w14:textId="6F76C4FF" w:rsidR="00863544" w:rsidRDefault="005D4A06" w:rsidP="00863544">
            <w:r>
              <w:t>2</w:t>
            </w:r>
          </w:p>
        </w:tc>
        <w:tc>
          <w:tcPr>
            <w:tcW w:w="5528" w:type="dxa"/>
          </w:tcPr>
          <w:p w14:paraId="077561F4" w14:textId="2E34B028" w:rsidR="00863544" w:rsidRDefault="00322F5E" w:rsidP="00863544">
            <w:r w:rsidRPr="00AC28CF">
              <w:rPr>
                <w:rFonts w:ascii="Geogrotesque Semibold" w:hAnsi="Geogrotesque Semibold"/>
              </w:rPr>
              <w:t>Analyse</w:t>
            </w:r>
            <w:r>
              <w:t xml:space="preserve"> – Carry out technical review of ECOLM and related datasets</w:t>
            </w:r>
            <w:r w:rsidR="006410FA">
              <w:t xml:space="preserve">. </w:t>
            </w:r>
            <w:r w:rsidR="00140623">
              <w:t xml:space="preserve">Evaluate technical </w:t>
            </w:r>
            <w:r w:rsidR="007140A5">
              <w:t xml:space="preserve">status </w:t>
            </w:r>
            <w:proofErr w:type="gramStart"/>
            <w:r w:rsidR="007140A5">
              <w:t>in light of</w:t>
            </w:r>
            <w:proofErr w:type="gramEnd"/>
            <w:r w:rsidR="007140A5">
              <w:t xml:space="preserve"> developments in good practice for data and metadata management.</w:t>
            </w:r>
          </w:p>
        </w:tc>
        <w:tc>
          <w:tcPr>
            <w:tcW w:w="1984" w:type="dxa"/>
          </w:tcPr>
          <w:p w14:paraId="46CD1FF0" w14:textId="77777777" w:rsidR="00F1749F" w:rsidRDefault="00F1749F" w:rsidP="00863544"/>
          <w:p w14:paraId="3D3B7641" w14:textId="10C73F1E" w:rsidR="00863544" w:rsidRDefault="008B09A0" w:rsidP="00863544">
            <w:r>
              <w:t>3</w:t>
            </w:r>
            <w:r w:rsidR="00300C6F">
              <w:t>0%</w:t>
            </w:r>
          </w:p>
        </w:tc>
        <w:tc>
          <w:tcPr>
            <w:tcW w:w="1417" w:type="dxa"/>
          </w:tcPr>
          <w:p w14:paraId="1C85F47A" w14:textId="77777777" w:rsidR="00F1749F" w:rsidRDefault="00F1749F" w:rsidP="00863544"/>
          <w:p w14:paraId="2D346053" w14:textId="4C7E18B0" w:rsidR="00863544" w:rsidRDefault="008B09A0" w:rsidP="00863544">
            <w:r>
              <w:t>£</w:t>
            </w:r>
            <w:r w:rsidR="00E32536">
              <w:t>12</w:t>
            </w:r>
            <w:r w:rsidR="00E57A8C">
              <w:t>48</w:t>
            </w:r>
          </w:p>
        </w:tc>
      </w:tr>
      <w:tr w:rsidR="00E57A8C" w14:paraId="7255E8CC" w14:textId="77777777" w:rsidTr="00F1749F">
        <w:tc>
          <w:tcPr>
            <w:tcW w:w="421" w:type="dxa"/>
          </w:tcPr>
          <w:p w14:paraId="7AB6C3C8" w14:textId="3A7063A6" w:rsidR="00863544" w:rsidRDefault="005D4A06" w:rsidP="00863544">
            <w:r>
              <w:t>3</w:t>
            </w:r>
          </w:p>
        </w:tc>
        <w:tc>
          <w:tcPr>
            <w:tcW w:w="5528" w:type="dxa"/>
          </w:tcPr>
          <w:p w14:paraId="5081CDAF" w14:textId="0C48342E" w:rsidR="00863544" w:rsidRDefault="00AC28CF" w:rsidP="00863544">
            <w:r w:rsidRPr="00614D6C">
              <w:rPr>
                <w:rFonts w:ascii="Geogrotesque Semibold" w:hAnsi="Geogrotesque Semibold"/>
              </w:rPr>
              <w:t>Report</w:t>
            </w:r>
            <w:r>
              <w:t xml:space="preserve"> </w:t>
            </w:r>
            <w:r w:rsidR="00A85D15">
              <w:t>–</w:t>
            </w:r>
            <w:r>
              <w:t xml:space="preserve"> </w:t>
            </w:r>
            <w:r w:rsidR="00A85D15">
              <w:t>Write up</w:t>
            </w:r>
            <w:r w:rsidR="0078568A">
              <w:t xml:space="preserve"> </w:t>
            </w:r>
            <w:r w:rsidR="00A85D15">
              <w:t>findings</w:t>
            </w:r>
            <w:r w:rsidR="0078568A">
              <w:t>.</w:t>
            </w:r>
            <w:r w:rsidR="00A85D15">
              <w:t xml:space="preserve"> </w:t>
            </w:r>
            <w:r w:rsidR="0078568A">
              <w:t>P</w:t>
            </w:r>
            <w:r w:rsidR="00A85D15">
              <w:t xml:space="preserve">ropose one or more potential paths to </w:t>
            </w:r>
            <w:r w:rsidR="00614D6C">
              <w:t>sustainable future development</w:t>
            </w:r>
            <w:r w:rsidR="0078568A">
              <w:t xml:space="preserve"> and assess </w:t>
            </w:r>
            <w:r w:rsidR="001F0641">
              <w:t>their viability</w:t>
            </w:r>
            <w:r w:rsidR="00614D6C">
              <w:t>.</w:t>
            </w:r>
          </w:p>
        </w:tc>
        <w:tc>
          <w:tcPr>
            <w:tcW w:w="1984" w:type="dxa"/>
          </w:tcPr>
          <w:p w14:paraId="650A87D5" w14:textId="77777777" w:rsidR="00F1749F" w:rsidRDefault="00F1749F" w:rsidP="00863544"/>
          <w:p w14:paraId="1EBCA07F" w14:textId="656AEDEA" w:rsidR="00863544" w:rsidRDefault="00192EDB" w:rsidP="00863544">
            <w:r>
              <w:t>4</w:t>
            </w:r>
            <w:r w:rsidR="00300C6F">
              <w:t>0%</w:t>
            </w:r>
          </w:p>
        </w:tc>
        <w:tc>
          <w:tcPr>
            <w:tcW w:w="1417" w:type="dxa"/>
          </w:tcPr>
          <w:p w14:paraId="73F30119" w14:textId="77777777" w:rsidR="00F1749F" w:rsidRDefault="00F1749F" w:rsidP="00863544"/>
          <w:p w14:paraId="4565ED85" w14:textId="38BEACDA" w:rsidR="00863544" w:rsidRDefault="008B09A0" w:rsidP="00863544">
            <w:r>
              <w:t>£</w:t>
            </w:r>
            <w:r w:rsidR="00E32536">
              <w:t>1</w:t>
            </w:r>
            <w:r w:rsidR="00192EDB">
              <w:t>664</w:t>
            </w:r>
          </w:p>
        </w:tc>
      </w:tr>
    </w:tbl>
    <w:p w14:paraId="008CA83D" w14:textId="1D67AB62" w:rsidR="7A6A3715" w:rsidRDefault="7A6A3715" w:rsidP="00863544"/>
    <w:p w14:paraId="52A76811" w14:textId="77777777" w:rsidR="001F0641" w:rsidRPr="00AB65CD" w:rsidRDefault="001F0641" w:rsidP="00863544"/>
    <w:sectPr w:rsidR="001F0641" w:rsidRPr="00AB65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grotesque Regular"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Geogrotesque Semibold"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1BDA"/>
    <w:multiLevelType w:val="hybridMultilevel"/>
    <w:tmpl w:val="5BC0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4D4B"/>
    <w:multiLevelType w:val="hybridMultilevel"/>
    <w:tmpl w:val="65306386"/>
    <w:lvl w:ilvl="0" w:tplc="92F8A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27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00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2B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2F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01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6B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29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CA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E3BB4"/>
    <w:multiLevelType w:val="hybridMultilevel"/>
    <w:tmpl w:val="63E82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74EAD"/>
    <w:multiLevelType w:val="hybridMultilevel"/>
    <w:tmpl w:val="F872D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B4189"/>
    <w:multiLevelType w:val="hybridMultilevel"/>
    <w:tmpl w:val="D0527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11F39"/>
    <w:multiLevelType w:val="hybridMultilevel"/>
    <w:tmpl w:val="903E1C40"/>
    <w:lvl w:ilvl="0" w:tplc="07A83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61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8F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0A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E9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22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CA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0E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0D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C1B75"/>
    <w:multiLevelType w:val="hybridMultilevel"/>
    <w:tmpl w:val="3B848544"/>
    <w:lvl w:ilvl="0" w:tplc="E58AA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82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CB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EEC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8C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8A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61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C6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E9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22482"/>
    <w:multiLevelType w:val="hybridMultilevel"/>
    <w:tmpl w:val="6EB80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91027"/>
    <w:multiLevelType w:val="hybridMultilevel"/>
    <w:tmpl w:val="A14EB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AEFF3"/>
    <w:multiLevelType w:val="hybridMultilevel"/>
    <w:tmpl w:val="799E2ABE"/>
    <w:lvl w:ilvl="0" w:tplc="0A780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A4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38F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02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4D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E2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0F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EA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12262">
    <w:abstractNumId w:val="9"/>
  </w:num>
  <w:num w:numId="2" w16cid:durableId="848564944">
    <w:abstractNumId w:val="5"/>
  </w:num>
  <w:num w:numId="3" w16cid:durableId="1362433728">
    <w:abstractNumId w:val="1"/>
  </w:num>
  <w:num w:numId="4" w16cid:durableId="1421633159">
    <w:abstractNumId w:val="6"/>
  </w:num>
  <w:num w:numId="5" w16cid:durableId="1710259685">
    <w:abstractNumId w:val="7"/>
  </w:num>
  <w:num w:numId="6" w16cid:durableId="1904830961">
    <w:abstractNumId w:val="8"/>
  </w:num>
  <w:num w:numId="7" w16cid:durableId="1293899055">
    <w:abstractNumId w:val="2"/>
  </w:num>
  <w:num w:numId="8" w16cid:durableId="106514077">
    <w:abstractNumId w:val="3"/>
  </w:num>
  <w:num w:numId="9" w16cid:durableId="304699825">
    <w:abstractNumId w:val="0"/>
  </w:num>
  <w:num w:numId="10" w16cid:durableId="2044474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E7"/>
    <w:rsid w:val="000230BB"/>
    <w:rsid w:val="00036E58"/>
    <w:rsid w:val="00043C7E"/>
    <w:rsid w:val="000555DC"/>
    <w:rsid w:val="0006687D"/>
    <w:rsid w:val="000A4404"/>
    <w:rsid w:val="000B384B"/>
    <w:rsid w:val="000D03EE"/>
    <w:rsid w:val="000D6003"/>
    <w:rsid w:val="000E25D8"/>
    <w:rsid w:val="000E430C"/>
    <w:rsid w:val="000E5ACF"/>
    <w:rsid w:val="000E65D7"/>
    <w:rsid w:val="00104B7E"/>
    <w:rsid w:val="00127797"/>
    <w:rsid w:val="00140623"/>
    <w:rsid w:val="00141102"/>
    <w:rsid w:val="0017059C"/>
    <w:rsid w:val="001743F4"/>
    <w:rsid w:val="0018657A"/>
    <w:rsid w:val="001903AD"/>
    <w:rsid w:val="001929B9"/>
    <w:rsid w:val="00192DD3"/>
    <w:rsid w:val="00192EDB"/>
    <w:rsid w:val="00197840"/>
    <w:rsid w:val="001D07D1"/>
    <w:rsid w:val="001D7E76"/>
    <w:rsid w:val="001E02F1"/>
    <w:rsid w:val="001F0641"/>
    <w:rsid w:val="001F2C84"/>
    <w:rsid w:val="00236362"/>
    <w:rsid w:val="002479F5"/>
    <w:rsid w:val="002D0EDD"/>
    <w:rsid w:val="002D49F2"/>
    <w:rsid w:val="00300834"/>
    <w:rsid w:val="00300C6F"/>
    <w:rsid w:val="00315FAF"/>
    <w:rsid w:val="00322F5E"/>
    <w:rsid w:val="00337A3C"/>
    <w:rsid w:val="0034243E"/>
    <w:rsid w:val="00374351"/>
    <w:rsid w:val="00374C83"/>
    <w:rsid w:val="00374FAA"/>
    <w:rsid w:val="003815F1"/>
    <w:rsid w:val="00386D8A"/>
    <w:rsid w:val="003B0740"/>
    <w:rsid w:val="003B0C8A"/>
    <w:rsid w:val="003F0259"/>
    <w:rsid w:val="00421D8E"/>
    <w:rsid w:val="00463ED8"/>
    <w:rsid w:val="00497850"/>
    <w:rsid w:val="005418E7"/>
    <w:rsid w:val="00550370"/>
    <w:rsid w:val="00557DC6"/>
    <w:rsid w:val="005A37A6"/>
    <w:rsid w:val="005C5133"/>
    <w:rsid w:val="005D20CF"/>
    <w:rsid w:val="005D4A06"/>
    <w:rsid w:val="005E3727"/>
    <w:rsid w:val="00614D6C"/>
    <w:rsid w:val="00624A7B"/>
    <w:rsid w:val="006410FA"/>
    <w:rsid w:val="00643AF8"/>
    <w:rsid w:val="00643B43"/>
    <w:rsid w:val="006479EC"/>
    <w:rsid w:val="006552D6"/>
    <w:rsid w:val="00670B42"/>
    <w:rsid w:val="00674B51"/>
    <w:rsid w:val="006C5890"/>
    <w:rsid w:val="006E0B9B"/>
    <w:rsid w:val="006E34E7"/>
    <w:rsid w:val="006E5712"/>
    <w:rsid w:val="007140A5"/>
    <w:rsid w:val="00723700"/>
    <w:rsid w:val="00742B7D"/>
    <w:rsid w:val="00757350"/>
    <w:rsid w:val="00775981"/>
    <w:rsid w:val="0078568A"/>
    <w:rsid w:val="007B4CD1"/>
    <w:rsid w:val="007C385B"/>
    <w:rsid w:val="007C7319"/>
    <w:rsid w:val="007F64C0"/>
    <w:rsid w:val="00815E4A"/>
    <w:rsid w:val="00863544"/>
    <w:rsid w:val="008659F6"/>
    <w:rsid w:val="0087358B"/>
    <w:rsid w:val="00873CCA"/>
    <w:rsid w:val="008B09A0"/>
    <w:rsid w:val="008B6F39"/>
    <w:rsid w:val="008C1AEA"/>
    <w:rsid w:val="008F0F2B"/>
    <w:rsid w:val="00943DEC"/>
    <w:rsid w:val="009813CC"/>
    <w:rsid w:val="009A7AE8"/>
    <w:rsid w:val="009B1EC4"/>
    <w:rsid w:val="00A11D4B"/>
    <w:rsid w:val="00A33B35"/>
    <w:rsid w:val="00A54AA4"/>
    <w:rsid w:val="00A85D15"/>
    <w:rsid w:val="00AA119F"/>
    <w:rsid w:val="00AB65CD"/>
    <w:rsid w:val="00AC28CF"/>
    <w:rsid w:val="00AC3299"/>
    <w:rsid w:val="00AE56C9"/>
    <w:rsid w:val="00B30AB8"/>
    <w:rsid w:val="00B731FF"/>
    <w:rsid w:val="00BB7F6C"/>
    <w:rsid w:val="00BE266B"/>
    <w:rsid w:val="00BF4B1E"/>
    <w:rsid w:val="00CF7607"/>
    <w:rsid w:val="00D155D0"/>
    <w:rsid w:val="00D22773"/>
    <w:rsid w:val="00D326E7"/>
    <w:rsid w:val="00D52439"/>
    <w:rsid w:val="00D52F2B"/>
    <w:rsid w:val="00DA066A"/>
    <w:rsid w:val="00DB6220"/>
    <w:rsid w:val="00DB6BA2"/>
    <w:rsid w:val="00DC084B"/>
    <w:rsid w:val="00DD5183"/>
    <w:rsid w:val="00DD6E4A"/>
    <w:rsid w:val="00DE61DC"/>
    <w:rsid w:val="00E02CC4"/>
    <w:rsid w:val="00E06494"/>
    <w:rsid w:val="00E14289"/>
    <w:rsid w:val="00E32536"/>
    <w:rsid w:val="00E5095F"/>
    <w:rsid w:val="00E57A8C"/>
    <w:rsid w:val="00E61ED8"/>
    <w:rsid w:val="00E7757D"/>
    <w:rsid w:val="00E82A14"/>
    <w:rsid w:val="00E83038"/>
    <w:rsid w:val="00E85FCD"/>
    <w:rsid w:val="00E86182"/>
    <w:rsid w:val="00E95BA5"/>
    <w:rsid w:val="00EA1754"/>
    <w:rsid w:val="00EB2128"/>
    <w:rsid w:val="00EC0EA6"/>
    <w:rsid w:val="00EF701E"/>
    <w:rsid w:val="00F000BF"/>
    <w:rsid w:val="00F1749F"/>
    <w:rsid w:val="00F412C0"/>
    <w:rsid w:val="00F5135F"/>
    <w:rsid w:val="00F67E41"/>
    <w:rsid w:val="00F90AFC"/>
    <w:rsid w:val="00F953E9"/>
    <w:rsid w:val="00FD444B"/>
    <w:rsid w:val="00FF186A"/>
    <w:rsid w:val="0CCEF6E8"/>
    <w:rsid w:val="1FBDD53B"/>
    <w:rsid w:val="34652A89"/>
    <w:rsid w:val="6B78AA0D"/>
    <w:rsid w:val="7A6A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27C2"/>
  <w15:chartTrackingRefBased/>
  <w15:docId w15:val="{F12B22BD-1314-4D97-89AD-622512E4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981"/>
    <w:pPr>
      <w:spacing w:line="269" w:lineRule="auto"/>
    </w:pPr>
    <w:rPr>
      <w:rFonts w:ascii="Geogrotesque Regular" w:hAnsi="Geogrotesque Regular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81"/>
    <w:pPr>
      <w:keepNext/>
      <w:keepLines/>
      <w:spacing w:before="240" w:after="0"/>
      <w:outlineLvl w:val="0"/>
    </w:pPr>
    <w:rPr>
      <w:rFonts w:ascii="Geogrotesque Semibold" w:eastAsiaTheme="majorEastAsia" w:hAnsi="Geogrotesque Semibold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981"/>
    <w:pPr>
      <w:keepNext/>
      <w:keepLines/>
      <w:spacing w:before="160" w:after="0"/>
      <w:outlineLvl w:val="1"/>
    </w:pPr>
    <w:rPr>
      <w:rFonts w:ascii="Geogrotesque Semibold" w:eastAsiaTheme="majorEastAsia" w:hAnsi="Geogrotesque Semibold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81"/>
    <w:rPr>
      <w:rFonts w:ascii="Geogrotesque Semibold" w:eastAsiaTheme="majorEastAsia" w:hAnsi="Geogrotesque Semibold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981"/>
    <w:rPr>
      <w:rFonts w:ascii="Geogrotesque Semibold" w:eastAsiaTheme="majorEastAsia" w:hAnsi="Geogrotesque Semibold" w:cstheme="majorBidi"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5981"/>
    <w:pPr>
      <w:spacing w:after="0" w:line="216" w:lineRule="auto"/>
      <w:contextualSpacing/>
    </w:pPr>
    <w:rPr>
      <w:rFonts w:eastAsiaTheme="majorEastAsia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81"/>
    <w:rPr>
      <w:rFonts w:ascii="Geogrotesque Regular" w:eastAsiaTheme="majorEastAsia" w:hAnsi="Geogrotesque Regular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5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3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OneDrive\Documents\Particular%20Programs\Templates%20etc\Particular%20Progra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Particular Programs.dotx</Template>
  <TotalTime>39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Cannam</dc:creator>
  <cp:lastModifiedBy>Chris Cannam</cp:lastModifiedBy>
  <cp:revision>36</cp:revision>
  <cp:lastPrinted>2023-06-21T13:00:00Z</cp:lastPrinted>
  <dcterms:created xsi:type="dcterms:W3CDTF">2023-06-21T12:38:00Z</dcterms:created>
  <dcterms:modified xsi:type="dcterms:W3CDTF">2023-06-21T13:05:00Z</dcterms:modified>
</cp:coreProperties>
</file>