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Guía de Usuario: Administrador</w:t>
      </w:r>
    </w:p>
    <w:p>
      <w:pPr>
        <w:pStyle w:val="BodyText"/>
        <w:bidi w:val="0"/>
        <w:jc w:val="start"/>
        <w:rPr/>
      </w:pPr>
      <w:r>
        <w:rPr/>
        <w:t>Esta guía está dirigida al personal responsable de operar y gobernar el Marketplace desde la vista de administración general.</w:t>
      </w:r>
    </w:p>
    <w:p>
      <w:pPr>
        <w:pStyle w:val="Heading2"/>
        <w:bidi w:val="0"/>
        <w:ind w:hanging="0" w:start="0"/>
        <w:jc w:val="start"/>
        <w:rPr/>
      </w:pPr>
      <w:r>
        <w:rPr/>
        <w:t>1. Acceso al Panel de Administración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Ingresa a </w:t>
      </w:r>
      <w:r>
        <w:rPr>
          <w:rFonts w:ascii="Liberation Mono" w:hAnsi="Liberation Mono"/>
        </w:rPr>
        <w:t>tusitio.com/wp-admin</w:t>
      </w:r>
      <w:r>
        <w:rPr/>
        <w:t xml:space="preserve"> (o la URL de acceso definida).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Utiliza las credenciales con perfil de Administrador.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Gestión de Vendedores (Vendors)</w:t>
      </w:r>
    </w:p>
    <w:p>
      <w:pPr>
        <w:pStyle w:val="Heading3"/>
        <w:bidi w:val="0"/>
        <w:ind w:hanging="0" w:start="0"/>
        <w:jc w:val="start"/>
        <w:rPr/>
      </w:pPr>
      <w:r>
        <w:rPr/>
        <w:t>Aprobación de Nuevos Vendedores</w:t>
      </w:r>
    </w:p>
    <w:p>
      <w:pPr>
        <w:pStyle w:val="BodyText"/>
        <w:bidi w:val="0"/>
        <w:jc w:val="start"/>
        <w:rPr/>
      </w:pPr>
      <w:r>
        <w:rPr/>
        <w:t>Cuando un nuevo usuario se registra solicitando ser vendedor, su estado suele ser "Pendiente".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Dirígete al menú de </w:t>
      </w:r>
      <w:r>
        <w:rPr>
          <w:b/>
        </w:rPr>
        <w:t>WCFM</w:t>
      </w:r>
      <w:r>
        <w:rPr/>
        <w:t xml:space="preserve"> o al gestor de vendedores en el panel izquierdo.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Accede a la pestaña </w:t>
      </w:r>
      <w:r>
        <w:rPr>
          <w:b/>
        </w:rPr>
        <w:t>Solicitudes de Vendedores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Revisa la documentación o perfil proporcionado.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Cambia el estado a </w:t>
      </w:r>
      <w:r>
        <w:rPr>
          <w:b/>
        </w:rPr>
        <w:t>Aprobado</w:t>
      </w:r>
      <w:r>
        <w:rPr/>
        <w:t xml:space="preserve"> (o rechazado según corresponda).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Suspensión de Vendedores</w:t>
      </w:r>
    </w:p>
    <w:p>
      <w:pPr>
        <w:pStyle w:val="BodyText"/>
        <w:bidi w:val="0"/>
        <w:jc w:val="start"/>
        <w:rPr/>
      </w:pPr>
      <w:r>
        <w:rPr/>
        <w:t>En caso de fraude o incumplimiento de términos: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 a la lista de Vendedores activos.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Selecciona el vendedor infractor y cambia su estado a </w:t>
      </w:r>
      <w:r>
        <w:rPr>
          <w:b/>
        </w:rPr>
        <w:t>Suspendido</w:t>
      </w:r>
      <w:r>
        <w:rPr/>
        <w:t>. Esto ocultará temporalmente sus productos del catálogo.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Configuración de Comisiones (Admin to Vendor)</w:t>
      </w:r>
    </w:p>
    <w:p>
      <w:pPr>
        <w:pStyle w:val="BodyText"/>
        <w:bidi w:val="0"/>
        <w:jc w:val="start"/>
        <w:rPr/>
      </w:pPr>
      <w:r>
        <w:rPr/>
        <w:t>El modelo de negocio se basa en la retención de un porcentaje o cuota fija por venta.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 a </w:t>
      </w:r>
      <w:r>
        <w:rPr>
          <w:b/>
        </w:rPr>
        <w:t>WCFM -&gt; Ajustes -&gt; Comisiones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Tipo de Comisión:</w:t>
      </w:r>
      <w:r>
        <w:rPr/>
        <w:t xml:space="preserve"> Puedes definir comisiones por porcentaje, fijas o una combinación de ambas.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Comisiones Específicas:</w:t>
      </w:r>
      <w:r>
        <w:rPr/>
        <w:t xml:space="preserve"> Si hay negociaciones particulares, puedes ir al perfil de un vendedor específico y aplicar una regla de comisión que sobrescriba la global.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Retiros de Fondos (Withdrawals)</w:t>
      </w:r>
    </w:p>
    <w:p>
      <w:pPr>
        <w:pStyle w:val="BodyText"/>
        <w:bidi w:val="0"/>
        <w:jc w:val="start"/>
        <w:rPr/>
      </w:pPr>
      <w:r>
        <w:rPr/>
        <w:t>Los vendedores solicitarán el retiro de sus ganancias tras completar las ventas.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 a </w:t>
      </w:r>
      <w:r>
        <w:rPr>
          <w:b/>
        </w:rPr>
        <w:t>WCFM -&gt; Solicitudes de Retiro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Revisa las solicitudes pendientes. El sistema mostrará el saldo disponible (ventas totales menos comisiones y reembolsos).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Una vez que hayas realizado la transferencia bancaria (u otro método externo), aprueba la solicitud en el sistema para que se descuente del saldo virtual del vendedor.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Control de Calidad de Productos</w:t>
      </w:r>
    </w:p>
    <w:p>
      <w:pPr>
        <w:pStyle w:val="BodyText"/>
        <w:bidi w:val="0"/>
        <w:jc w:val="start"/>
        <w:rPr/>
      </w:pPr>
      <w:r>
        <w:rPr/>
        <w:t>Si la plataforma está configurada para revisar productos antes de publicarse: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Dirígete a la sección </w:t>
      </w:r>
      <w:r>
        <w:rPr>
          <w:b/>
        </w:rPr>
        <w:t>Productos</w:t>
      </w:r>
      <w:r>
        <w:rPr/>
        <w:t xml:space="preserve"> (en WooCommerce o en WCFM).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Filtra por estado </w:t>
      </w:r>
      <w:r>
        <w:rPr>
          <w:b/>
        </w:rPr>
        <w:t>Pendiente de Revisión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Verifica la calidad de las imágenes, títulos y descripciones (consulta la </w:t>
      </w:r>
      <w:r>
        <w:rPr>
          <w:i/>
        </w:rPr>
        <w:t>Guía de Creación de Producto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Cambia el estado a </w:t>
      </w:r>
      <w:r>
        <w:rPr>
          <w:b/>
        </w:rPr>
        <w:t>Publicado</w:t>
      </w:r>
      <w:r>
        <w:rPr/>
        <w:t xml:space="preserve"> si cumple con las normas, o devuelve a </w:t>
      </w:r>
      <w:r>
        <w:rPr>
          <w:b/>
        </w:rPr>
        <w:t>Borrador</w:t>
      </w:r>
      <w:r>
        <w:rPr/>
        <w:t xml:space="preserve"> notificando al vendedor qué debe corregir.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