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8F304" w14:textId="77777777" w:rsidR="003E0180" w:rsidRPr="00CB6338" w:rsidRDefault="003E0180">
      <w:pPr>
        <w:spacing w:before="2400"/>
        <w:rPr>
          <w:rFonts w:ascii="Times New Roman" w:hAnsi="Times New Roman" w:cs="Times New Roman"/>
          <w:sz w:val="24"/>
          <w:szCs w:val="24"/>
        </w:rPr>
      </w:pPr>
    </w:p>
    <w:p w14:paraId="4C2FA0F7" w14:textId="77777777" w:rsidR="003E0180" w:rsidRPr="00CB6338" w:rsidRDefault="00000000">
      <w:pPr>
        <w:spacing w:after="120"/>
        <w:jc w:val="center"/>
        <w:rPr>
          <w:rFonts w:ascii="Times New Roman" w:hAnsi="Times New Roman" w:cs="Times New Roman"/>
          <w:b/>
          <w:bCs/>
          <w:color w:val="1F6F4A"/>
          <w:spacing w:val="60"/>
          <w:sz w:val="24"/>
          <w:szCs w:val="24"/>
        </w:rPr>
      </w:pPr>
      <w:r w:rsidRPr="00CB6338">
        <w:rPr>
          <w:rFonts w:ascii="Times New Roman" w:hAnsi="Times New Roman" w:cs="Times New Roman"/>
          <w:b/>
          <w:bCs/>
          <w:color w:val="1F6F4A"/>
          <w:spacing w:val="60"/>
          <w:sz w:val="24"/>
          <w:szCs w:val="24"/>
        </w:rPr>
        <w:t>MARKETPLACE AMAZONIA</w:t>
      </w:r>
    </w:p>
    <w:p w14:paraId="5A3F0CA1" w14:textId="77777777" w:rsidR="003E0180" w:rsidRPr="00CB6338" w:rsidRDefault="00000000">
      <w:pPr>
        <w:spacing w:after="1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B6338">
        <w:rPr>
          <w:rFonts w:ascii="Times New Roman" w:hAnsi="Times New Roman" w:cs="Times New Roman"/>
          <w:b/>
          <w:bCs/>
          <w:sz w:val="24"/>
          <w:szCs w:val="24"/>
        </w:rPr>
        <w:t>Manual Técnico</w:t>
      </w:r>
    </w:p>
    <w:p w14:paraId="3FD461B7" w14:textId="77777777" w:rsidR="003E0180" w:rsidRPr="00CB6338" w:rsidRDefault="00000000">
      <w:pPr>
        <w:spacing w:after="900"/>
        <w:jc w:val="center"/>
        <w:rPr>
          <w:rFonts w:ascii="Times New Roman" w:hAnsi="Times New Roman" w:cs="Times New Roman"/>
          <w:i/>
          <w:iCs/>
          <w:color w:val="595959"/>
          <w:sz w:val="24"/>
          <w:szCs w:val="24"/>
        </w:rPr>
      </w:pPr>
      <w:r w:rsidRPr="00CB6338">
        <w:rPr>
          <w:rFonts w:ascii="Times New Roman" w:hAnsi="Times New Roman" w:cs="Times New Roman"/>
          <w:i/>
          <w:iCs/>
          <w:color w:val="595959"/>
          <w:sz w:val="24"/>
          <w:szCs w:val="24"/>
        </w:rPr>
        <w:t>Instalación, configuración, operación y mantenimiento</w:t>
      </w:r>
    </w:p>
    <w:p w14:paraId="51B59287" w14:textId="77777777" w:rsidR="003E0180" w:rsidRPr="00CB6338" w:rsidRDefault="00000000">
      <w:pPr>
        <w:spacing w:after="60"/>
        <w:jc w:val="center"/>
        <w:rPr>
          <w:rFonts w:ascii="Times New Roman" w:hAnsi="Times New Roman" w:cs="Times New Roman"/>
          <w:color w:val="595959"/>
          <w:sz w:val="24"/>
          <w:szCs w:val="24"/>
        </w:rPr>
      </w:pPr>
      <w:r w:rsidRPr="00CB6338">
        <w:rPr>
          <w:rFonts w:ascii="Times New Roman" w:hAnsi="Times New Roman" w:cs="Times New Roman"/>
          <w:color w:val="595959"/>
          <w:sz w:val="24"/>
          <w:szCs w:val="24"/>
        </w:rPr>
        <w:t xml:space="preserve">WordPress · </w:t>
      </w:r>
      <w:proofErr w:type="spellStart"/>
      <w:r w:rsidRPr="00CB6338">
        <w:rPr>
          <w:rFonts w:ascii="Times New Roman" w:hAnsi="Times New Roman" w:cs="Times New Roman"/>
          <w:color w:val="595959"/>
          <w:sz w:val="24"/>
          <w:szCs w:val="24"/>
        </w:rPr>
        <w:t>WooCommerce</w:t>
      </w:r>
      <w:proofErr w:type="spellEnd"/>
      <w:r w:rsidRPr="00CB6338">
        <w:rPr>
          <w:rFonts w:ascii="Times New Roman" w:hAnsi="Times New Roman" w:cs="Times New Roman"/>
          <w:color w:val="595959"/>
          <w:sz w:val="24"/>
          <w:szCs w:val="24"/>
        </w:rPr>
        <w:t xml:space="preserve"> · WCFM </w:t>
      </w:r>
      <w:proofErr w:type="spellStart"/>
      <w:r w:rsidRPr="00CB6338">
        <w:rPr>
          <w:rFonts w:ascii="Times New Roman" w:hAnsi="Times New Roman" w:cs="Times New Roman"/>
          <w:color w:val="595959"/>
          <w:sz w:val="24"/>
          <w:szCs w:val="24"/>
        </w:rPr>
        <w:t>Multivendor</w:t>
      </w:r>
      <w:proofErr w:type="spellEnd"/>
      <w:r w:rsidRPr="00CB6338">
        <w:rPr>
          <w:rFonts w:ascii="Times New Roman" w:hAnsi="Times New Roman" w:cs="Times New Roman"/>
          <w:color w:val="595959"/>
          <w:sz w:val="24"/>
          <w:szCs w:val="24"/>
        </w:rPr>
        <w:t xml:space="preserve"> · </w:t>
      </w:r>
      <w:proofErr w:type="spellStart"/>
      <w:r w:rsidRPr="00CB6338">
        <w:rPr>
          <w:rFonts w:ascii="Times New Roman" w:hAnsi="Times New Roman" w:cs="Times New Roman"/>
          <w:color w:val="595959"/>
          <w:sz w:val="24"/>
          <w:szCs w:val="24"/>
        </w:rPr>
        <w:t>Envia</w:t>
      </w:r>
      <w:proofErr w:type="spellEnd"/>
    </w:p>
    <w:p w14:paraId="3DC33835" w14:textId="77777777" w:rsidR="003E0180" w:rsidRPr="00CB6338" w:rsidRDefault="00000000">
      <w:pPr>
        <w:jc w:val="center"/>
        <w:rPr>
          <w:rFonts w:ascii="Times New Roman" w:hAnsi="Times New Roman" w:cs="Times New Roman"/>
          <w:color w:val="595959"/>
          <w:sz w:val="24"/>
          <w:szCs w:val="24"/>
        </w:rPr>
      </w:pPr>
      <w:r w:rsidRPr="00CB6338">
        <w:rPr>
          <w:rFonts w:ascii="Times New Roman" w:hAnsi="Times New Roman" w:cs="Times New Roman"/>
          <w:color w:val="595959"/>
          <w:sz w:val="24"/>
          <w:szCs w:val="24"/>
        </w:rPr>
        <w:t>Versión 1.0 — 14 de julio de 2026</w:t>
      </w:r>
    </w:p>
    <w:p w14:paraId="05502A11" w14:textId="77777777" w:rsidR="003E0180" w:rsidRPr="00CB6338" w:rsidRDefault="00000000">
      <w:pPr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sz w:val="24"/>
          <w:szCs w:val="24"/>
        </w:rPr>
        <w:br w:type="page"/>
      </w:r>
    </w:p>
    <w:p w14:paraId="6F6A755C" w14:textId="77777777" w:rsidR="003E0180" w:rsidRPr="00CB6338" w:rsidRDefault="00000000">
      <w:pPr>
        <w:pStyle w:val="Ttulo1"/>
        <w:spacing w:after="200"/>
        <w:rPr>
          <w:rFonts w:ascii="Times New Roman" w:hAnsi="Times New Roman" w:cs="Times New Roman"/>
          <w:sz w:val="24"/>
          <w:szCs w:val="24"/>
        </w:rPr>
      </w:pPr>
      <w:bookmarkStart w:id="0" w:name="_Toc234996417"/>
      <w:r w:rsidRPr="00CB6338">
        <w:rPr>
          <w:rFonts w:ascii="Times New Roman" w:hAnsi="Times New Roman" w:cs="Times New Roman"/>
          <w:sz w:val="24"/>
          <w:szCs w:val="24"/>
        </w:rPr>
        <w:lastRenderedPageBreak/>
        <w:t>Contenido</w:t>
      </w:r>
      <w:bookmarkEnd w:id="0"/>
    </w:p>
    <w:sdt>
      <w:sdtPr>
        <w:rPr>
          <w:rFonts w:ascii="Times New Roman" w:hAnsi="Times New Roman" w:cs="Times New Roman"/>
          <w:sz w:val="24"/>
          <w:szCs w:val="24"/>
        </w:rPr>
        <w:alias w:val="Contenido"/>
        <w:id w:val="1764486807"/>
      </w:sdtPr>
      <w:sdtContent>
        <w:p w14:paraId="62254A8C" w14:textId="77777777" w:rsidR="00CB6338" w:rsidRPr="00CB6338" w:rsidRDefault="00000000">
          <w:pPr>
            <w:pStyle w:val="TD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CB6338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CB6338">
            <w:rPr>
              <w:rFonts w:ascii="Times New Roman" w:hAnsi="Times New Roman" w:cs="Times New Roman"/>
              <w:sz w:val="24"/>
              <w:szCs w:val="24"/>
            </w:rPr>
            <w:instrText>TOC \h \o "1-3"</w:instrText>
          </w:r>
          <w:r w:rsidRPr="00CB6338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4996417" w:history="1">
            <w:r w:rsidR="00CB6338" w:rsidRPr="00CB6338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Contenido</w:t>
            </w:r>
            <w:r w:rsidR="00CB6338"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CB6338"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CB6338"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_Toc234996417 \h </w:instrText>
            </w:r>
            <w:r w:rsidR="00CB6338"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CB6338"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CB6338"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="00CB6338"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4BA9CE13" w14:textId="77777777" w:rsidR="00CB6338" w:rsidRPr="00CB6338" w:rsidRDefault="00CB6338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4996418" w:history="1">
            <w:r w:rsidRPr="00CB6338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1. Propósito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_Toc234996418 \h </w:instrTex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4C539A59" w14:textId="77777777" w:rsidR="00CB6338" w:rsidRPr="00CB6338" w:rsidRDefault="00CB6338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4996419" w:history="1">
            <w:r w:rsidRPr="00CB6338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2. Arquitectura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_Toc234996419 \h </w:instrTex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3E55344E" w14:textId="77777777" w:rsidR="00CB6338" w:rsidRPr="00CB6338" w:rsidRDefault="00CB6338">
          <w:pPr>
            <w:pStyle w:val="TD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4996420" w:history="1">
            <w:r w:rsidRPr="00CB6338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2.1 Visión general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_Toc234996420 \h </w:instrTex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65C4645B" w14:textId="77777777" w:rsidR="00CB6338" w:rsidRPr="00CB6338" w:rsidRDefault="00CB6338">
          <w:pPr>
            <w:pStyle w:val="TD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4996421" w:history="1">
            <w:r w:rsidRPr="00CB6338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2.2 Principio de diseño rector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_Toc234996421 \h </w:instrTex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3A4AF6F6" w14:textId="77777777" w:rsidR="00CB6338" w:rsidRPr="00CB6338" w:rsidRDefault="00CB6338">
          <w:pPr>
            <w:pStyle w:val="TD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4996422" w:history="1">
            <w:r w:rsidRPr="00CB6338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2.3 Modelo de negocio de los envíos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_Toc234996422 \h </w:instrTex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68F11787" w14:textId="77777777" w:rsidR="00CB6338" w:rsidRPr="00CB6338" w:rsidRDefault="00CB6338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4996423" w:history="1">
            <w:r w:rsidRPr="00CB6338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3. Instalación y entorno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_Toc234996423 \h </w:instrTex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04207FEC" w14:textId="77777777" w:rsidR="00CB6338" w:rsidRPr="00CB6338" w:rsidRDefault="00CB6338">
          <w:pPr>
            <w:pStyle w:val="TD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4996424" w:history="1">
            <w:r w:rsidRPr="00CB6338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3.1 Requisitos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_Toc234996424 \h </w:instrTex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6DD82718" w14:textId="77777777" w:rsidR="00CB6338" w:rsidRPr="00CB6338" w:rsidRDefault="00CB6338">
          <w:pPr>
            <w:pStyle w:val="TD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4996425" w:history="1">
            <w:r w:rsidRPr="00CB6338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3.2 Base de datos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_Toc234996425 \h </w:instrTex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1860C3EC" w14:textId="77777777" w:rsidR="00CB6338" w:rsidRPr="00CB6338" w:rsidRDefault="00CB6338">
          <w:pPr>
            <w:pStyle w:val="TD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4996426" w:history="1">
            <w:r w:rsidRPr="00CB6338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3.3 Variables de entorno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_Toc234996426 \h </w:instrTex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5349067B" w14:textId="77777777" w:rsidR="00CB6338" w:rsidRPr="00CB6338" w:rsidRDefault="00CB6338">
          <w:pPr>
            <w:pStyle w:val="TD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4996427" w:history="1">
            <w:r w:rsidRPr="00CB6338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3.4 Exposición pública (túnel)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_Toc234996427 \h </w:instrTex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338A7D0B" w14:textId="77777777" w:rsidR="00CB6338" w:rsidRPr="00CB6338" w:rsidRDefault="00CB6338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4996428" w:history="1">
            <w:r w:rsidRPr="00CB6338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4. Configuración del módulo de envíos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_Toc234996428 \h </w:instrTex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62EBD919" w14:textId="77777777" w:rsidR="00CB6338" w:rsidRPr="00CB6338" w:rsidRDefault="00CB6338">
          <w:pPr>
            <w:pStyle w:val="TD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4996429" w:history="1">
            <w:r w:rsidRPr="00CB6338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4.1 Las dos credenciales de Envia (fuente habitual de confusión)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_Toc234996429 \h </w:instrTex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0CF48693" w14:textId="77777777" w:rsidR="00CB6338" w:rsidRPr="00CB6338" w:rsidRDefault="00CB6338">
          <w:pPr>
            <w:pStyle w:val="TD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4996430" w:history="1">
            <w:r w:rsidRPr="00CB6338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4.2 Configuración por vendedor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_Toc234996430 \h </w:instrTex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1BDB7DDC" w14:textId="77777777" w:rsidR="00CB6338" w:rsidRPr="00CB6338" w:rsidRDefault="00CB6338">
          <w:pPr>
            <w:pStyle w:val="TD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4996431" w:history="1">
            <w:r w:rsidRPr="00CB6338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4.3 Prerrequisito de producción pendiente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_Toc234996431 \h </w:instrTex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4E782D33" w14:textId="77777777" w:rsidR="00CB6338" w:rsidRPr="00CB6338" w:rsidRDefault="00CB6338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4996432" w:history="1">
            <w:r w:rsidRPr="00CB6338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5. Flujo funcional de extremo a extremo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_Toc234996432 \h </w:instrTex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736AD3EB" w14:textId="77777777" w:rsidR="00CB6338" w:rsidRPr="00CB6338" w:rsidRDefault="00CB6338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4996433" w:history="1">
            <w:r w:rsidRPr="00CB6338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6. Operación y mantenimiento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_Toc234996433 \h </w:instrTex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6450C8C4" w14:textId="77777777" w:rsidR="00CB6338" w:rsidRPr="00CB6338" w:rsidRDefault="00CB6338">
          <w:pPr>
            <w:pStyle w:val="TD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4996434" w:history="1">
            <w:r w:rsidRPr="00CB6338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6.1 Ejecutar las pruebas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_Toc234996434 \h </w:instrTex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0A3304B6" w14:textId="77777777" w:rsidR="00CB6338" w:rsidRPr="00CB6338" w:rsidRDefault="00CB6338">
          <w:pPr>
            <w:pStyle w:val="TD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4996435" w:history="1">
            <w:r w:rsidRPr="00CB6338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6.2 Inspeccionar los metadatos de envío de un pedido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_Toc234996435 \h </w:instrTex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6248771B" w14:textId="77777777" w:rsidR="00CB6338" w:rsidRPr="00CB6338" w:rsidRDefault="00CB6338">
          <w:pPr>
            <w:pStyle w:val="TD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4996436" w:history="1">
            <w:r w:rsidRPr="00CB6338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6.3 Diagnóstico rápido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_Toc234996436 \h </w:instrTex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110E4178" w14:textId="77777777" w:rsidR="00CB6338" w:rsidRPr="00CB6338" w:rsidRDefault="00CB6338">
          <w:pPr>
            <w:pStyle w:val="TD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4996437" w:history="1">
            <w:r w:rsidRPr="00CB6338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6.4 Caché de tarifas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_Toc234996437 \h </w:instrTex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6AF25954" w14:textId="77777777" w:rsidR="00CB6338" w:rsidRPr="00CB6338" w:rsidRDefault="00CB6338">
          <w:pPr>
            <w:pStyle w:val="TD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4996438" w:history="1">
            <w:r w:rsidRPr="00CB6338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6.5 Rendimiento del tema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_Toc234996438 \h </w:instrTex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6E59E951" w14:textId="77777777" w:rsidR="00CB6338" w:rsidRPr="00CB6338" w:rsidRDefault="00CB6338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4996439" w:history="1">
            <w:r w:rsidRPr="00CB6338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7. Regenerar los documentos de entrega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_Toc234996439 \h </w:instrTex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CB6338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0A58C7BC" w14:textId="77777777" w:rsidR="003E0180" w:rsidRPr="00CB6338" w:rsidRDefault="00000000">
          <w:pPr>
            <w:rPr>
              <w:rFonts w:ascii="Times New Roman" w:hAnsi="Times New Roman" w:cs="Times New Roman"/>
              <w:sz w:val="24"/>
              <w:szCs w:val="24"/>
            </w:rPr>
          </w:pPr>
          <w:r w:rsidRPr="00CB6338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0AF31BCA" w14:textId="77777777" w:rsidR="003E0180" w:rsidRPr="00CB6338" w:rsidRDefault="00000000">
      <w:pPr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sz w:val="24"/>
          <w:szCs w:val="24"/>
        </w:rPr>
        <w:br w:type="page"/>
      </w:r>
    </w:p>
    <w:p w14:paraId="2B7DD978" w14:textId="77777777" w:rsidR="003E0180" w:rsidRPr="00CB6338" w:rsidRDefault="00000000">
      <w:pPr>
        <w:pStyle w:val="Ttulo2"/>
        <w:spacing w:before="240" w:after="120"/>
        <w:rPr>
          <w:rFonts w:ascii="Times New Roman" w:hAnsi="Times New Roman" w:cs="Times New Roman"/>
          <w:sz w:val="24"/>
          <w:szCs w:val="24"/>
        </w:rPr>
      </w:pPr>
      <w:bookmarkStart w:id="1" w:name="_Toc234996418"/>
      <w:r w:rsidRPr="00CB6338">
        <w:rPr>
          <w:rFonts w:ascii="Times New Roman" w:hAnsi="Times New Roman" w:cs="Times New Roman"/>
          <w:sz w:val="24"/>
          <w:szCs w:val="24"/>
        </w:rPr>
        <w:lastRenderedPageBreak/>
        <w:t>1. Propósito</w:t>
      </w:r>
      <w:bookmarkEnd w:id="1"/>
    </w:p>
    <w:p w14:paraId="160C9634" w14:textId="77777777" w:rsidR="003E0180" w:rsidRPr="00CB6338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sz w:val="24"/>
          <w:szCs w:val="24"/>
        </w:rPr>
        <w:t xml:space="preserve">Este manual permite a una persona desarrolladora que llega nueva al proyecto </w:t>
      </w:r>
      <w:r w:rsidRPr="00CB6338">
        <w:rPr>
          <w:rFonts w:ascii="Times New Roman" w:hAnsi="Times New Roman" w:cs="Times New Roman"/>
          <w:b/>
          <w:bCs/>
          <w:sz w:val="24"/>
          <w:szCs w:val="24"/>
        </w:rPr>
        <w:t>instalar, configurar, operar y mantener</w:t>
      </w:r>
      <w:r w:rsidRPr="00CB6338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CB6338">
        <w:rPr>
          <w:rFonts w:ascii="Times New Roman" w:hAnsi="Times New Roman" w:cs="Times New Roman"/>
          <w:sz w:val="24"/>
          <w:szCs w:val="24"/>
        </w:rPr>
        <w:t>marketplace</w:t>
      </w:r>
      <w:proofErr w:type="spellEnd"/>
      <w:r w:rsidRPr="00CB6338">
        <w:rPr>
          <w:rFonts w:ascii="Times New Roman" w:hAnsi="Times New Roman" w:cs="Times New Roman"/>
          <w:sz w:val="24"/>
          <w:szCs w:val="24"/>
        </w:rPr>
        <w:t xml:space="preserve"> Amazonia sin necesidad de reconstruir el contexto desde cero.</w:t>
      </w:r>
    </w:p>
    <w:p w14:paraId="7BEB18E9" w14:textId="77777777" w:rsidR="003E0180" w:rsidRPr="00CB6338" w:rsidRDefault="003E0180">
      <w:pPr>
        <w:pBdr>
          <w:bottom w:val="single" w:sz="6" w:space="0" w:color="D0D0D0"/>
        </w:pBdr>
        <w:spacing w:before="80" w:after="120"/>
        <w:rPr>
          <w:rFonts w:ascii="Times New Roman" w:hAnsi="Times New Roman" w:cs="Times New Roman"/>
          <w:sz w:val="24"/>
          <w:szCs w:val="24"/>
        </w:rPr>
      </w:pPr>
    </w:p>
    <w:p w14:paraId="0527A28D" w14:textId="77777777" w:rsidR="003E0180" w:rsidRPr="00CB6338" w:rsidRDefault="00000000">
      <w:pPr>
        <w:pStyle w:val="Ttulo2"/>
        <w:spacing w:before="240" w:after="120"/>
        <w:rPr>
          <w:rFonts w:ascii="Times New Roman" w:hAnsi="Times New Roman" w:cs="Times New Roman"/>
          <w:sz w:val="24"/>
          <w:szCs w:val="24"/>
        </w:rPr>
      </w:pPr>
      <w:bookmarkStart w:id="2" w:name="_Toc234996419"/>
      <w:r w:rsidRPr="00CB6338">
        <w:rPr>
          <w:rFonts w:ascii="Times New Roman" w:hAnsi="Times New Roman" w:cs="Times New Roman"/>
          <w:sz w:val="24"/>
          <w:szCs w:val="24"/>
        </w:rPr>
        <w:t>2. Arquitectura</w:t>
      </w:r>
      <w:bookmarkEnd w:id="2"/>
    </w:p>
    <w:p w14:paraId="5C93B118" w14:textId="77777777" w:rsidR="003E0180" w:rsidRPr="00CB6338" w:rsidRDefault="00000000">
      <w:pPr>
        <w:pStyle w:val="Ttulo3"/>
        <w:spacing w:before="240" w:after="120"/>
        <w:rPr>
          <w:rFonts w:ascii="Times New Roman" w:hAnsi="Times New Roman" w:cs="Times New Roman"/>
          <w:sz w:val="24"/>
          <w:szCs w:val="24"/>
        </w:rPr>
      </w:pPr>
      <w:bookmarkStart w:id="3" w:name="_Toc234996420"/>
      <w:r w:rsidRPr="00CB6338">
        <w:rPr>
          <w:rFonts w:ascii="Times New Roman" w:hAnsi="Times New Roman" w:cs="Times New Roman"/>
          <w:sz w:val="24"/>
          <w:szCs w:val="24"/>
        </w:rPr>
        <w:t>2.1 Visión general</w:t>
      </w:r>
      <w:bookmarkEnd w:id="3"/>
    </w:p>
    <w:p w14:paraId="28FDD690" w14:textId="77777777" w:rsidR="003E0180" w:rsidRPr="00CB6338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sz w:val="24"/>
          <w:szCs w:val="24"/>
        </w:rPr>
        <w:t xml:space="preserve">Amazonia es un </w:t>
      </w:r>
      <w:proofErr w:type="spellStart"/>
      <w:r w:rsidRPr="00CB6338">
        <w:rPr>
          <w:rFonts w:ascii="Times New Roman" w:hAnsi="Times New Roman" w:cs="Times New Roman"/>
          <w:sz w:val="24"/>
          <w:szCs w:val="24"/>
        </w:rPr>
        <w:t>marketplace</w:t>
      </w:r>
      <w:proofErr w:type="spellEnd"/>
      <w:r w:rsidRPr="00CB63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338">
        <w:rPr>
          <w:rFonts w:ascii="Times New Roman" w:hAnsi="Times New Roman" w:cs="Times New Roman"/>
          <w:sz w:val="24"/>
          <w:szCs w:val="24"/>
        </w:rPr>
        <w:t>multivendedor</w:t>
      </w:r>
      <w:proofErr w:type="spellEnd"/>
      <w:r w:rsidRPr="00CB6338">
        <w:rPr>
          <w:rFonts w:ascii="Times New Roman" w:hAnsi="Times New Roman" w:cs="Times New Roman"/>
          <w:sz w:val="24"/>
          <w:szCs w:val="24"/>
        </w:rPr>
        <w:t xml:space="preserve"> construido sobre WordPress. La plataforma no vende directamente: intermedia entre comunidades vendedoras y clientes finales.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E0180" w:rsidRPr="00CB6338" w14:paraId="43D281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6F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1D1AEB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Capa</w:t>
            </w:r>
          </w:p>
        </w:tc>
        <w:tc>
          <w:tcPr>
            <w:tcW w:w="3120" w:type="dxa"/>
            <w:shd w:val="clear" w:color="auto" w:fill="1F6F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E8396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Software</w:t>
            </w:r>
          </w:p>
        </w:tc>
        <w:tc>
          <w:tcPr>
            <w:tcW w:w="3120" w:type="dxa"/>
            <w:shd w:val="clear" w:color="auto" w:fill="1F6F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2ADFA4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Responsabilidad</w:t>
            </w:r>
          </w:p>
        </w:tc>
      </w:tr>
      <w:tr w:rsidR="003E0180" w:rsidRPr="00CB6338" w14:paraId="76FDD9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C78CD1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CMS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21C5E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WordPress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B73877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Base del sitio, usuarios, contenidos</w:t>
            </w:r>
          </w:p>
        </w:tc>
      </w:tr>
      <w:tr w:rsidR="003E0180" w:rsidRPr="00CB6338" w14:paraId="345DA5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8E5DD8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Comercio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B2E6A3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WooCommerce</w:t>
            </w:r>
            <w:proofErr w:type="spellEnd"/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46B368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 xml:space="preserve">Productos, carrito, </w:t>
            </w:r>
            <w:proofErr w:type="spellStart"/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checkout</w:t>
            </w:r>
            <w:proofErr w:type="spellEnd"/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, pedidos</w:t>
            </w:r>
          </w:p>
        </w:tc>
      </w:tr>
      <w:tr w:rsidR="003E0180" w:rsidRPr="00CB6338" w14:paraId="59DA72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AF7209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Multivendedor</w:t>
            </w:r>
            <w:proofErr w:type="spellEnd"/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B689B3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 xml:space="preserve">WCFM </w:t>
            </w:r>
            <w:proofErr w:type="spellStart"/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Multivendor</w:t>
            </w:r>
            <w:proofErr w:type="spellEnd"/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D8E57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 xml:space="preserve">Tiendas, comisiones, panel del vendedor, </w:t>
            </w:r>
            <w:proofErr w:type="spellStart"/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ledger</w:t>
            </w:r>
            <w:proofErr w:type="spellEnd"/>
          </w:p>
        </w:tc>
      </w:tr>
      <w:tr w:rsidR="003E0180" w:rsidRPr="00CB6338" w14:paraId="7D7D8F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5DE881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Logística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D5BE1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 xml:space="preserve">Plugin </w:t>
            </w:r>
            <w:proofErr w:type="spellStart"/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Envia</w:t>
            </w:r>
            <w:proofErr w:type="spellEnd"/>
            <w:r w:rsidRPr="00CB6338">
              <w:rPr>
                <w:rFonts w:ascii="Times New Roman" w:hAnsi="Times New Roman" w:cs="Times New Roman"/>
                <w:sz w:val="24"/>
                <w:szCs w:val="24"/>
              </w:rPr>
              <w:t xml:space="preserve"> (tercero)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AA975C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Conexión con transportadoras</w:t>
            </w:r>
          </w:p>
        </w:tc>
      </w:tr>
      <w:tr w:rsidR="003E0180" w:rsidRPr="00CB6338" w14:paraId="1C47E2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10499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Envíos propios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4A557F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Amazonia </w:t>
            </w:r>
            <w:proofErr w:type="spellStart"/>
            <w:r w:rsidRPr="00CB63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Vendor</w:t>
            </w:r>
            <w:proofErr w:type="spellEnd"/>
            <w:r w:rsidRPr="00CB63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63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Shipping</w:t>
            </w:r>
            <w:proofErr w:type="spellEnd"/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BEC2E6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Lógica </w:t>
            </w:r>
            <w:proofErr w:type="spellStart"/>
            <w:r w:rsidRPr="00CB63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multivendedor</w:t>
            </w:r>
            <w:proofErr w:type="spellEnd"/>
            <w:r w:rsidRPr="00CB63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envíos y guías</w:t>
            </w:r>
          </w:p>
        </w:tc>
      </w:tr>
      <w:tr w:rsidR="003E0180" w:rsidRPr="00CB6338" w14:paraId="37ABCB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DCB47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Asistencia IA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FC0A48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WCFM AI </w:t>
            </w:r>
            <w:proofErr w:type="spellStart"/>
            <w:r w:rsidRPr="00CB63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Assistant</w:t>
            </w:r>
            <w:proofErr w:type="spellEnd"/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233B6E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Generación de descripciones de producto</w:t>
            </w:r>
          </w:p>
        </w:tc>
      </w:tr>
      <w:tr w:rsidR="003E0180" w:rsidRPr="00CB6338" w14:paraId="3C6A2C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AC7281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Presentación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B1A4FD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Tema Amazonia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36DDB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Interfaz y flujos de usuario</w:t>
            </w:r>
          </w:p>
        </w:tc>
      </w:tr>
    </w:tbl>
    <w:p w14:paraId="5036F81C" w14:textId="77777777" w:rsidR="003E0180" w:rsidRPr="00CB6338" w:rsidRDefault="003E018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7D931F2" w14:textId="77777777" w:rsidR="003E0180" w:rsidRPr="00CB6338" w:rsidRDefault="00000000">
      <w:pPr>
        <w:pStyle w:val="Ttulo3"/>
        <w:spacing w:before="240" w:after="120"/>
        <w:rPr>
          <w:rFonts w:ascii="Times New Roman" w:hAnsi="Times New Roman" w:cs="Times New Roman"/>
          <w:sz w:val="24"/>
          <w:szCs w:val="24"/>
        </w:rPr>
      </w:pPr>
      <w:bookmarkStart w:id="4" w:name="_Toc234996421"/>
      <w:r w:rsidRPr="00CB6338">
        <w:rPr>
          <w:rFonts w:ascii="Times New Roman" w:hAnsi="Times New Roman" w:cs="Times New Roman"/>
          <w:sz w:val="24"/>
          <w:szCs w:val="24"/>
        </w:rPr>
        <w:t>2.2 Principio de diseño rector</w:t>
      </w:r>
      <w:bookmarkEnd w:id="4"/>
    </w:p>
    <w:p w14:paraId="125E00B6" w14:textId="77777777" w:rsidR="003E0180" w:rsidRPr="00CB6338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b/>
          <w:bCs/>
          <w:sz w:val="24"/>
          <w:szCs w:val="24"/>
        </w:rPr>
        <w:t xml:space="preserve">No se modifica el núcleo de WordPress, </w:t>
      </w:r>
      <w:proofErr w:type="spellStart"/>
      <w:r w:rsidRPr="00CB6338">
        <w:rPr>
          <w:rFonts w:ascii="Times New Roman" w:hAnsi="Times New Roman" w:cs="Times New Roman"/>
          <w:b/>
          <w:bCs/>
          <w:sz w:val="24"/>
          <w:szCs w:val="24"/>
        </w:rPr>
        <w:t>WooCommerce</w:t>
      </w:r>
      <w:proofErr w:type="spellEnd"/>
      <w:r w:rsidRPr="00CB6338">
        <w:rPr>
          <w:rFonts w:ascii="Times New Roman" w:hAnsi="Times New Roman" w:cs="Times New Roman"/>
          <w:b/>
          <w:bCs/>
          <w:sz w:val="24"/>
          <w:szCs w:val="24"/>
        </w:rPr>
        <w:t xml:space="preserve">, WCFM ni </w:t>
      </w:r>
      <w:proofErr w:type="spellStart"/>
      <w:r w:rsidRPr="00CB6338">
        <w:rPr>
          <w:rFonts w:ascii="Times New Roman" w:hAnsi="Times New Roman" w:cs="Times New Roman"/>
          <w:b/>
          <w:bCs/>
          <w:sz w:val="24"/>
          <w:szCs w:val="24"/>
        </w:rPr>
        <w:t>Envia</w:t>
      </w:r>
      <w:proofErr w:type="spellEnd"/>
      <w:r w:rsidRPr="00CB633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CB6338">
        <w:rPr>
          <w:rFonts w:ascii="Times New Roman" w:hAnsi="Times New Roman" w:cs="Times New Roman"/>
          <w:sz w:val="24"/>
          <w:szCs w:val="24"/>
        </w:rPr>
        <w:t xml:space="preserve"> Toda la funcionalidad propia se acopla mediante </w:t>
      </w:r>
      <w:proofErr w:type="spellStart"/>
      <w:r w:rsidRPr="00CB6338">
        <w:rPr>
          <w:rFonts w:ascii="Times New Roman" w:hAnsi="Times New Roman" w:cs="Times New Roman"/>
          <w:i/>
          <w:iCs/>
          <w:sz w:val="24"/>
          <w:szCs w:val="24"/>
        </w:rPr>
        <w:t>hooks</w:t>
      </w:r>
      <w:proofErr w:type="spellEnd"/>
      <w:r w:rsidRPr="00CB6338">
        <w:rPr>
          <w:rFonts w:ascii="Times New Roman" w:hAnsi="Times New Roman" w:cs="Times New Roman"/>
          <w:sz w:val="24"/>
          <w:szCs w:val="24"/>
        </w:rPr>
        <w:t xml:space="preserve"> (acciones y filtros). Esto permite actualizar el software de terceros sin perder el trabajo propio.</w:t>
      </w:r>
    </w:p>
    <w:p w14:paraId="3B4DF9E5" w14:textId="77777777" w:rsidR="003E0180" w:rsidRPr="00CB6338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sz w:val="24"/>
          <w:szCs w:val="24"/>
        </w:rPr>
        <w:t xml:space="preserve">La única excepción son unos parches de compatibilidad con PHP 8 aplicados al plugin de </w:t>
      </w:r>
      <w:proofErr w:type="spellStart"/>
      <w:r w:rsidRPr="00CB6338">
        <w:rPr>
          <w:rFonts w:ascii="Times New Roman" w:hAnsi="Times New Roman" w:cs="Times New Roman"/>
          <w:sz w:val="24"/>
          <w:szCs w:val="24"/>
        </w:rPr>
        <w:t>Envia</w:t>
      </w:r>
      <w:proofErr w:type="spellEnd"/>
      <w:r w:rsidRPr="00CB6338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CB6338">
        <w:rPr>
          <w:rFonts w:ascii="Times New Roman" w:hAnsi="Times New Roman" w:cs="Times New Roman"/>
          <w:sz w:val="24"/>
          <w:szCs w:val="24"/>
        </w:rPr>
        <w:t xml:space="preserve">operador </w:t>
      </w:r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??</w:t>
      </w:r>
      <w:proofErr w:type="gramEnd"/>
      <w:r w:rsidRPr="00CB6338">
        <w:rPr>
          <w:rFonts w:ascii="Times New Roman" w:hAnsi="Times New Roman" w:cs="Times New Roman"/>
          <w:sz w:val="24"/>
          <w:szCs w:val="24"/>
        </w:rPr>
        <w:t xml:space="preserve"> en claves de array no definidas). </w:t>
      </w:r>
      <w:r w:rsidRPr="00CB6338">
        <w:rPr>
          <w:rFonts w:ascii="Times New Roman" w:hAnsi="Times New Roman" w:cs="Times New Roman"/>
          <w:b/>
          <w:bCs/>
          <w:sz w:val="24"/>
          <w:szCs w:val="24"/>
        </w:rPr>
        <w:t>Estos parches se pierden si el plugin se actualiza</w:t>
      </w:r>
      <w:r w:rsidRPr="00CB6338">
        <w:rPr>
          <w:rFonts w:ascii="Times New Roman" w:hAnsi="Times New Roman" w:cs="Times New Roman"/>
          <w:sz w:val="24"/>
          <w:szCs w:val="24"/>
        </w:rPr>
        <w:t xml:space="preserve"> y deben </w:t>
      </w:r>
      <w:proofErr w:type="spellStart"/>
      <w:r w:rsidRPr="00CB6338">
        <w:rPr>
          <w:rFonts w:ascii="Times New Roman" w:hAnsi="Times New Roman" w:cs="Times New Roman"/>
          <w:sz w:val="24"/>
          <w:szCs w:val="24"/>
        </w:rPr>
        <w:t>reaplicarse</w:t>
      </w:r>
      <w:proofErr w:type="spellEnd"/>
      <w:r w:rsidRPr="00CB6338">
        <w:rPr>
          <w:rFonts w:ascii="Times New Roman" w:hAnsi="Times New Roman" w:cs="Times New Roman"/>
          <w:sz w:val="24"/>
          <w:szCs w:val="24"/>
        </w:rPr>
        <w:t>. El plugin propio no depende de ellos.</w:t>
      </w:r>
    </w:p>
    <w:p w14:paraId="39788D60" w14:textId="77777777" w:rsidR="003E0180" w:rsidRPr="00CB6338" w:rsidRDefault="00000000">
      <w:pPr>
        <w:pStyle w:val="Ttulo3"/>
        <w:spacing w:before="240" w:after="120"/>
        <w:rPr>
          <w:rFonts w:ascii="Times New Roman" w:hAnsi="Times New Roman" w:cs="Times New Roman"/>
          <w:sz w:val="24"/>
          <w:szCs w:val="24"/>
        </w:rPr>
      </w:pPr>
      <w:bookmarkStart w:id="5" w:name="_Toc234996422"/>
      <w:r w:rsidRPr="00CB6338">
        <w:rPr>
          <w:rFonts w:ascii="Times New Roman" w:hAnsi="Times New Roman" w:cs="Times New Roman"/>
          <w:sz w:val="24"/>
          <w:szCs w:val="24"/>
        </w:rPr>
        <w:t>2.3 Modelo de negocio de los envíos</w:t>
      </w:r>
      <w:bookmarkEnd w:id="5"/>
    </w:p>
    <w:p w14:paraId="60D464C7" w14:textId="77777777" w:rsidR="003E0180" w:rsidRPr="00CB6338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sz w:val="24"/>
          <w:szCs w:val="24"/>
        </w:rPr>
        <w:t>El modelo replica el de MercadoLibre:</w:t>
      </w:r>
    </w:p>
    <w:p w14:paraId="4F2B1C61" w14:textId="77777777" w:rsidR="003E0180" w:rsidRPr="00CB6338" w:rsidRDefault="00000000">
      <w:pPr>
        <w:pStyle w:val="Prrafodelista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sz w:val="24"/>
          <w:szCs w:val="24"/>
        </w:rPr>
        <w:t xml:space="preserve">La cuenta de </w:t>
      </w:r>
      <w:proofErr w:type="spellStart"/>
      <w:r w:rsidRPr="00CB6338">
        <w:rPr>
          <w:rFonts w:ascii="Times New Roman" w:hAnsi="Times New Roman" w:cs="Times New Roman"/>
          <w:sz w:val="24"/>
          <w:szCs w:val="24"/>
        </w:rPr>
        <w:t>Envia</w:t>
      </w:r>
      <w:proofErr w:type="spellEnd"/>
      <w:r w:rsidRPr="00CB6338">
        <w:rPr>
          <w:rFonts w:ascii="Times New Roman" w:hAnsi="Times New Roman" w:cs="Times New Roman"/>
          <w:sz w:val="24"/>
          <w:szCs w:val="24"/>
        </w:rPr>
        <w:t xml:space="preserve"> es </w:t>
      </w:r>
      <w:r w:rsidRPr="00CB6338">
        <w:rPr>
          <w:rFonts w:ascii="Times New Roman" w:hAnsi="Times New Roman" w:cs="Times New Roman"/>
          <w:b/>
          <w:bCs/>
          <w:sz w:val="24"/>
          <w:szCs w:val="24"/>
        </w:rPr>
        <w:t>centralizada</w:t>
      </w:r>
      <w:r w:rsidRPr="00CB6338">
        <w:rPr>
          <w:rFonts w:ascii="Times New Roman" w:hAnsi="Times New Roman" w:cs="Times New Roman"/>
          <w:sz w:val="24"/>
          <w:szCs w:val="24"/>
        </w:rPr>
        <w:t xml:space="preserve"> (una sola para todo el </w:t>
      </w:r>
      <w:proofErr w:type="spellStart"/>
      <w:r w:rsidRPr="00CB6338">
        <w:rPr>
          <w:rFonts w:ascii="Times New Roman" w:hAnsi="Times New Roman" w:cs="Times New Roman"/>
          <w:sz w:val="24"/>
          <w:szCs w:val="24"/>
        </w:rPr>
        <w:t>marketplace</w:t>
      </w:r>
      <w:proofErr w:type="spellEnd"/>
      <w:r w:rsidRPr="00CB6338">
        <w:rPr>
          <w:rFonts w:ascii="Times New Roman" w:hAnsi="Times New Roman" w:cs="Times New Roman"/>
          <w:sz w:val="24"/>
          <w:szCs w:val="24"/>
        </w:rPr>
        <w:t>).</w:t>
      </w:r>
    </w:p>
    <w:p w14:paraId="43EC9945" w14:textId="77777777" w:rsidR="003E0180" w:rsidRPr="00CB6338" w:rsidRDefault="00000000">
      <w:pPr>
        <w:pStyle w:val="Prrafodelista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sz w:val="24"/>
          <w:szCs w:val="24"/>
        </w:rPr>
        <w:lastRenderedPageBreak/>
        <w:t xml:space="preserve">El envío se </w:t>
      </w:r>
      <w:r w:rsidRPr="00CB6338">
        <w:rPr>
          <w:rFonts w:ascii="Times New Roman" w:hAnsi="Times New Roman" w:cs="Times New Roman"/>
          <w:b/>
          <w:bCs/>
          <w:sz w:val="24"/>
          <w:szCs w:val="24"/>
        </w:rPr>
        <w:t>cotiza automáticamente</w:t>
      </w:r>
      <w:r w:rsidRPr="00CB6338">
        <w:rPr>
          <w:rFonts w:ascii="Times New Roman" w:hAnsi="Times New Roman" w:cs="Times New Roman"/>
          <w:sz w:val="24"/>
          <w:szCs w:val="24"/>
        </w:rPr>
        <w:t xml:space="preserve"> según el origen de cada vendedor.</w:t>
      </w:r>
    </w:p>
    <w:p w14:paraId="66C0B259" w14:textId="77777777" w:rsidR="003E0180" w:rsidRPr="00CB6338" w:rsidRDefault="00000000">
      <w:pPr>
        <w:pStyle w:val="Prrafodelista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b/>
          <w:bCs/>
          <w:sz w:val="24"/>
          <w:szCs w:val="24"/>
        </w:rPr>
        <w:t>Quién paga es configurable</w:t>
      </w:r>
      <w:r w:rsidRPr="00CB6338">
        <w:rPr>
          <w:rFonts w:ascii="Times New Roman" w:hAnsi="Times New Roman" w:cs="Times New Roman"/>
          <w:sz w:val="24"/>
          <w:szCs w:val="24"/>
        </w:rPr>
        <w:t>: el cliente paga, el vendedor absorbe, o tarifa fija compartida.</w:t>
      </w:r>
    </w:p>
    <w:p w14:paraId="0986E8B6" w14:textId="77777777" w:rsidR="003E0180" w:rsidRPr="00CB6338" w:rsidRDefault="00000000">
      <w:pPr>
        <w:pStyle w:val="Prrafodelista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sz w:val="24"/>
          <w:szCs w:val="24"/>
        </w:rPr>
        <w:t xml:space="preserve">Lo que el vendedor absorbe se </w:t>
      </w:r>
      <w:r w:rsidRPr="00CB6338">
        <w:rPr>
          <w:rFonts w:ascii="Times New Roman" w:hAnsi="Times New Roman" w:cs="Times New Roman"/>
          <w:b/>
          <w:bCs/>
          <w:sz w:val="24"/>
          <w:szCs w:val="24"/>
        </w:rPr>
        <w:t>descuenta de su balance</w:t>
      </w:r>
      <w:r w:rsidRPr="00CB6338">
        <w:rPr>
          <w:rFonts w:ascii="Times New Roman" w:hAnsi="Times New Roman" w:cs="Times New Roman"/>
          <w:sz w:val="24"/>
          <w:szCs w:val="24"/>
        </w:rPr>
        <w:t xml:space="preserve"> en el </w:t>
      </w:r>
      <w:proofErr w:type="spellStart"/>
      <w:r w:rsidRPr="00CB6338">
        <w:rPr>
          <w:rFonts w:ascii="Times New Roman" w:hAnsi="Times New Roman" w:cs="Times New Roman"/>
          <w:sz w:val="24"/>
          <w:szCs w:val="24"/>
        </w:rPr>
        <w:t>ledger</w:t>
      </w:r>
      <w:proofErr w:type="spellEnd"/>
      <w:r w:rsidRPr="00CB6338">
        <w:rPr>
          <w:rFonts w:ascii="Times New Roman" w:hAnsi="Times New Roman" w:cs="Times New Roman"/>
          <w:sz w:val="24"/>
          <w:szCs w:val="24"/>
        </w:rPr>
        <w:t xml:space="preserve"> de WCFM.</w:t>
      </w:r>
    </w:p>
    <w:p w14:paraId="179A4292" w14:textId="77777777" w:rsidR="003E0180" w:rsidRPr="00CB6338" w:rsidRDefault="00000000">
      <w:pPr>
        <w:pStyle w:val="Prrafodelista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sz w:val="24"/>
          <w:szCs w:val="24"/>
        </w:rPr>
        <w:t xml:space="preserve">Cada vendedor </w:t>
      </w:r>
      <w:r w:rsidRPr="00CB6338">
        <w:rPr>
          <w:rFonts w:ascii="Times New Roman" w:hAnsi="Times New Roman" w:cs="Times New Roman"/>
          <w:b/>
          <w:bCs/>
          <w:sz w:val="24"/>
          <w:szCs w:val="24"/>
        </w:rPr>
        <w:t>genera y descarga la guía</w:t>
      </w:r>
      <w:r w:rsidRPr="00CB6338">
        <w:rPr>
          <w:rFonts w:ascii="Times New Roman" w:hAnsi="Times New Roman" w:cs="Times New Roman"/>
          <w:sz w:val="24"/>
          <w:szCs w:val="24"/>
        </w:rPr>
        <w:t xml:space="preserve"> de sus pedidos desde su panel, sin iniciar sesión en </w:t>
      </w:r>
      <w:proofErr w:type="spellStart"/>
      <w:r w:rsidRPr="00CB6338">
        <w:rPr>
          <w:rFonts w:ascii="Times New Roman" w:hAnsi="Times New Roman" w:cs="Times New Roman"/>
          <w:sz w:val="24"/>
          <w:szCs w:val="24"/>
        </w:rPr>
        <w:t>Envia</w:t>
      </w:r>
      <w:proofErr w:type="spellEnd"/>
      <w:r w:rsidRPr="00CB6338">
        <w:rPr>
          <w:rFonts w:ascii="Times New Roman" w:hAnsi="Times New Roman" w:cs="Times New Roman"/>
          <w:sz w:val="24"/>
          <w:szCs w:val="24"/>
        </w:rPr>
        <w:t>.</w:t>
      </w:r>
    </w:p>
    <w:p w14:paraId="13F89436" w14:textId="77777777" w:rsidR="003E0180" w:rsidRPr="00CB6338" w:rsidRDefault="003E0180">
      <w:pPr>
        <w:pBdr>
          <w:bottom w:val="single" w:sz="6" w:space="0" w:color="D0D0D0"/>
        </w:pBdr>
        <w:spacing w:before="80" w:after="120"/>
        <w:rPr>
          <w:rFonts w:ascii="Times New Roman" w:hAnsi="Times New Roman" w:cs="Times New Roman"/>
          <w:sz w:val="24"/>
          <w:szCs w:val="24"/>
        </w:rPr>
      </w:pPr>
    </w:p>
    <w:p w14:paraId="425AA5CC" w14:textId="77777777" w:rsidR="003E0180" w:rsidRPr="00CB6338" w:rsidRDefault="00000000">
      <w:pPr>
        <w:pStyle w:val="Ttulo2"/>
        <w:spacing w:before="240" w:after="120"/>
        <w:rPr>
          <w:rFonts w:ascii="Times New Roman" w:hAnsi="Times New Roman" w:cs="Times New Roman"/>
          <w:sz w:val="24"/>
          <w:szCs w:val="24"/>
        </w:rPr>
      </w:pPr>
      <w:bookmarkStart w:id="6" w:name="_Toc234996423"/>
      <w:r w:rsidRPr="00CB6338">
        <w:rPr>
          <w:rFonts w:ascii="Times New Roman" w:hAnsi="Times New Roman" w:cs="Times New Roman"/>
          <w:sz w:val="24"/>
          <w:szCs w:val="24"/>
        </w:rPr>
        <w:t>3. Instalación y entorno</w:t>
      </w:r>
      <w:bookmarkEnd w:id="6"/>
    </w:p>
    <w:p w14:paraId="2A975635" w14:textId="77777777" w:rsidR="003E0180" w:rsidRPr="00CB6338" w:rsidRDefault="00000000">
      <w:pPr>
        <w:pStyle w:val="Ttulo3"/>
        <w:spacing w:before="240" w:after="120"/>
        <w:rPr>
          <w:rFonts w:ascii="Times New Roman" w:hAnsi="Times New Roman" w:cs="Times New Roman"/>
          <w:sz w:val="24"/>
          <w:szCs w:val="24"/>
        </w:rPr>
      </w:pPr>
      <w:bookmarkStart w:id="7" w:name="_Toc234996424"/>
      <w:r w:rsidRPr="00CB6338">
        <w:rPr>
          <w:rFonts w:ascii="Times New Roman" w:hAnsi="Times New Roman" w:cs="Times New Roman"/>
          <w:sz w:val="24"/>
          <w:szCs w:val="24"/>
        </w:rPr>
        <w:t>3.1 Requisitos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E0180" w:rsidRPr="00CB6338" w14:paraId="4334B2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6F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D2F398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Componente</w:t>
            </w:r>
          </w:p>
        </w:tc>
        <w:tc>
          <w:tcPr>
            <w:tcW w:w="4680" w:type="dxa"/>
            <w:shd w:val="clear" w:color="auto" w:fill="1F6F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D7B482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Versión / valor</w:t>
            </w:r>
          </w:p>
        </w:tc>
      </w:tr>
      <w:tr w:rsidR="003E0180" w:rsidRPr="00CB6338" w14:paraId="7913FE1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A13EE0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PHP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F5F063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7.4 o superior</w:t>
            </w:r>
          </w:p>
        </w:tc>
      </w:tr>
      <w:tr w:rsidR="003E0180" w:rsidRPr="00CB6338" w14:paraId="0DA7DC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6FF43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Servidor web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7B7799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Apache (XAMPP), puerto 80</w:t>
            </w:r>
          </w:p>
        </w:tc>
      </w:tr>
      <w:tr w:rsidR="003E0180" w:rsidRPr="00CB6338" w14:paraId="5CA230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BA9CBB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Base de datos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1BA553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 xml:space="preserve">MySQL / </w:t>
            </w:r>
            <w:proofErr w:type="spellStart"/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MariaDB</w:t>
            </w:r>
            <w:proofErr w:type="spellEnd"/>
          </w:p>
        </w:tc>
      </w:tr>
      <w:tr w:rsidR="003E0180" w:rsidRPr="00CB6338" w14:paraId="1D0CF6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2B860D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Node.js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C27B9D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Solo para regenerar los documentos de entrega</w:t>
            </w:r>
          </w:p>
        </w:tc>
      </w:tr>
    </w:tbl>
    <w:p w14:paraId="154CE269" w14:textId="77777777" w:rsidR="003E0180" w:rsidRPr="00CB6338" w:rsidRDefault="003E018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1969A41" w14:textId="77777777" w:rsidR="003E0180" w:rsidRPr="00CB6338" w:rsidRDefault="00000000">
      <w:pPr>
        <w:pStyle w:val="Ttulo3"/>
        <w:spacing w:before="240" w:after="120"/>
        <w:rPr>
          <w:rFonts w:ascii="Times New Roman" w:hAnsi="Times New Roman" w:cs="Times New Roman"/>
          <w:sz w:val="24"/>
          <w:szCs w:val="24"/>
        </w:rPr>
      </w:pPr>
      <w:bookmarkStart w:id="8" w:name="_Toc234996425"/>
      <w:r w:rsidRPr="00CB6338">
        <w:rPr>
          <w:rFonts w:ascii="Times New Roman" w:hAnsi="Times New Roman" w:cs="Times New Roman"/>
          <w:sz w:val="24"/>
          <w:szCs w:val="24"/>
        </w:rPr>
        <w:t>3.2 Base de datos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E0180" w:rsidRPr="00CB6338" w14:paraId="77DCB0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6F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A88DB9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Parámetro</w:t>
            </w:r>
          </w:p>
        </w:tc>
        <w:tc>
          <w:tcPr>
            <w:tcW w:w="4680" w:type="dxa"/>
            <w:shd w:val="clear" w:color="auto" w:fill="1F6F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51D170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Valor en desarrollo</w:t>
            </w:r>
          </w:p>
        </w:tc>
      </w:tr>
      <w:tr w:rsidR="003E0180" w:rsidRPr="00CB6338" w14:paraId="52F42A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74666C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Esquema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8A2682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6338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wooecomerce</w:t>
            </w:r>
            <w:proofErr w:type="spellEnd"/>
          </w:p>
        </w:tc>
      </w:tr>
      <w:tr w:rsidR="003E0180" w:rsidRPr="00CB6338" w14:paraId="3DA718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FE744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Prefijo de tablas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F810BD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6338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wp</w:t>
            </w:r>
            <w:proofErr w:type="spellEnd"/>
            <w:r w:rsidRPr="00CB6338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_</w:t>
            </w:r>
          </w:p>
        </w:tc>
      </w:tr>
      <w:tr w:rsidR="003E0180" w:rsidRPr="00CB6338" w14:paraId="565F1F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5EDC23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Cliente CLI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300C93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B6338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  <w:lang w:val="en-GB"/>
              </w:rPr>
              <w:t>C:\xampp\mysql\bin\mysql.exe</w:t>
            </w:r>
          </w:p>
        </w:tc>
      </w:tr>
      <w:tr w:rsidR="003E0180" w:rsidRPr="00CB6338" w14:paraId="2F572D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4538AB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 xml:space="preserve">Tabla de </w:t>
            </w:r>
            <w:proofErr w:type="spellStart"/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ledger</w:t>
            </w:r>
            <w:proofErr w:type="spellEnd"/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9BC811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CB6338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  <w:lang w:val="en-GB"/>
              </w:rPr>
              <w:t>wp_wcfm_marketplace_vendor_ledger</w:t>
            </w:r>
            <w:proofErr w:type="spellEnd"/>
          </w:p>
        </w:tc>
      </w:tr>
      <w:tr w:rsidR="003E0180" w:rsidRPr="00CB6338" w14:paraId="3862799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6A6B9B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B6338">
              <w:rPr>
                <w:rFonts w:ascii="Times New Roman" w:hAnsi="Times New Roman" w:cs="Times New Roman"/>
                <w:sz w:val="24"/>
                <w:szCs w:val="24"/>
              </w:rPr>
              <w:t xml:space="preserve">Tabla </w:t>
            </w:r>
            <w:proofErr w:type="spellStart"/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pedido</w:t>
            </w:r>
            <w:proofErr w:type="gramEnd"/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↔vendedor</w:t>
            </w:r>
            <w:proofErr w:type="spellEnd"/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AEEA62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6338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wp_wcfm_marketplace_orders</w:t>
            </w:r>
            <w:proofErr w:type="spellEnd"/>
          </w:p>
        </w:tc>
      </w:tr>
    </w:tbl>
    <w:p w14:paraId="34E01E81" w14:textId="77777777" w:rsidR="003E0180" w:rsidRPr="00CB6338" w:rsidRDefault="003E018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4FF039F" w14:textId="77777777" w:rsidR="003E0180" w:rsidRPr="00CB6338" w:rsidRDefault="00000000">
      <w:pPr>
        <w:pStyle w:val="Ttulo3"/>
        <w:spacing w:before="240" w:after="120"/>
        <w:rPr>
          <w:rFonts w:ascii="Times New Roman" w:hAnsi="Times New Roman" w:cs="Times New Roman"/>
          <w:sz w:val="24"/>
          <w:szCs w:val="24"/>
        </w:rPr>
      </w:pPr>
      <w:bookmarkStart w:id="9" w:name="_Toc234996426"/>
      <w:r w:rsidRPr="00CB6338">
        <w:rPr>
          <w:rFonts w:ascii="Times New Roman" w:hAnsi="Times New Roman" w:cs="Times New Roman"/>
          <w:sz w:val="24"/>
          <w:szCs w:val="24"/>
        </w:rPr>
        <w:t>3.3 Variables de entorno</w:t>
      </w:r>
      <w:bookmarkEnd w:id="9"/>
    </w:p>
    <w:p w14:paraId="163AAC8D" w14:textId="77777777" w:rsidR="003E0180" w:rsidRPr="00CB6338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sz w:val="24"/>
          <w:szCs w:val="24"/>
        </w:rPr>
        <w:t xml:space="preserve">XAMPP no carga </w:t>
      </w:r>
      <w:proofErr w:type="gramStart"/>
      <w:r w:rsidRPr="00CB6338">
        <w:rPr>
          <w:rFonts w:ascii="Times New Roman" w:hAnsi="Times New Roman" w:cs="Times New Roman"/>
          <w:sz w:val="24"/>
          <w:szCs w:val="24"/>
        </w:rPr>
        <w:t xml:space="preserve">archivos </w:t>
      </w:r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.</w:t>
      </w:r>
      <w:proofErr w:type="spellStart"/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env</w:t>
      </w:r>
      <w:proofErr w:type="spellEnd"/>
      <w:proofErr w:type="gramEnd"/>
      <w:r w:rsidRPr="00CB6338">
        <w:rPr>
          <w:rFonts w:ascii="Times New Roman" w:hAnsi="Times New Roman" w:cs="Times New Roman"/>
          <w:sz w:val="24"/>
          <w:szCs w:val="24"/>
        </w:rPr>
        <w:t xml:space="preserve"> automáticamente, así que </w:t>
      </w:r>
      <w:proofErr w:type="spellStart"/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wp-config.php</w:t>
      </w:r>
      <w:proofErr w:type="spellEnd"/>
      <w:r w:rsidRPr="00CB6338">
        <w:rPr>
          <w:rFonts w:ascii="Times New Roman" w:hAnsi="Times New Roman" w:cs="Times New Roman"/>
          <w:sz w:val="24"/>
          <w:szCs w:val="24"/>
        </w:rPr>
        <w:t xml:space="preserve"> lo hace manualmente. Variables relevantes: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E0180" w:rsidRPr="00CB6338" w14:paraId="4F28D1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6F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FA6321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Variable</w:t>
            </w:r>
          </w:p>
        </w:tc>
        <w:tc>
          <w:tcPr>
            <w:tcW w:w="4680" w:type="dxa"/>
            <w:shd w:val="clear" w:color="auto" w:fill="1F6F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9D4E3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Uso</w:t>
            </w:r>
          </w:p>
        </w:tc>
      </w:tr>
      <w:tr w:rsidR="003E0180" w:rsidRPr="00CB6338" w14:paraId="1E4A69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FAB8F9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WORDPRESS_DB_HOST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972A9C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Host de la base de datos</w:t>
            </w:r>
          </w:p>
        </w:tc>
      </w:tr>
      <w:tr w:rsidR="003E0180" w:rsidRPr="00CB6338" w14:paraId="2A5AAF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C8DF98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WORDPRESS_DB_NAME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369E10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Nombre del esquema</w:t>
            </w:r>
          </w:p>
        </w:tc>
      </w:tr>
      <w:tr w:rsidR="003E0180" w:rsidRPr="00CB6338" w14:paraId="080EFA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0A5865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WORDPRESS_DB_USER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EE17AC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</w:p>
        </w:tc>
      </w:tr>
      <w:tr w:rsidR="003E0180" w:rsidRPr="00CB6338" w14:paraId="14A639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A9F260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lastRenderedPageBreak/>
              <w:t>WORDPRESS_DB_PASSWORD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C4315B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Contraseña</w:t>
            </w:r>
          </w:p>
        </w:tc>
      </w:tr>
      <w:tr w:rsidR="003E0180" w:rsidRPr="00CB6338" w14:paraId="12A301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03CA08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WP_HOME</w:t>
            </w: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r w:rsidRPr="00CB6338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WP_SITEURL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A71F7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URL pública del sitio</w:t>
            </w:r>
          </w:p>
        </w:tc>
      </w:tr>
    </w:tbl>
    <w:p w14:paraId="127D4D24" w14:textId="77777777" w:rsidR="003E0180" w:rsidRPr="00CB6338" w:rsidRDefault="003E018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C05160C" w14:textId="77777777" w:rsidR="003E0180" w:rsidRPr="00CB6338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b/>
          <w:bCs/>
          <w:sz w:val="24"/>
          <w:szCs w:val="24"/>
        </w:rPr>
        <w:t>Trampa importante.</w:t>
      </w:r>
      <w:r w:rsidRPr="00CB633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B6338">
        <w:rPr>
          <w:rFonts w:ascii="Times New Roman" w:hAnsi="Times New Roman" w:cs="Times New Roman"/>
          <w:sz w:val="24"/>
          <w:szCs w:val="24"/>
        </w:rPr>
        <w:t xml:space="preserve">El </w:t>
      </w:r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.</w:t>
      </w:r>
      <w:proofErr w:type="spellStart"/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env</w:t>
      </w:r>
      <w:proofErr w:type="spellEnd"/>
      <w:proofErr w:type="gramEnd"/>
      <w:r w:rsidRPr="00CB6338">
        <w:rPr>
          <w:rFonts w:ascii="Times New Roman" w:hAnsi="Times New Roman" w:cs="Times New Roman"/>
          <w:sz w:val="24"/>
          <w:szCs w:val="24"/>
        </w:rPr>
        <w:t xml:space="preserve"> admite comentarios, pero </w:t>
      </w:r>
      <w:r w:rsidRPr="00CB6338">
        <w:rPr>
          <w:rFonts w:ascii="Times New Roman" w:hAnsi="Times New Roman" w:cs="Times New Roman"/>
          <w:b/>
          <w:bCs/>
          <w:sz w:val="24"/>
          <w:szCs w:val="24"/>
        </w:rPr>
        <w:t>solo en líneas propias</w:t>
      </w:r>
      <w:r w:rsidRPr="00CB6338">
        <w:rPr>
          <w:rFonts w:ascii="Times New Roman" w:hAnsi="Times New Roman" w:cs="Times New Roman"/>
          <w:sz w:val="24"/>
          <w:szCs w:val="24"/>
        </w:rPr>
        <w:t xml:space="preserve">. Un comentario al final de una línea de valor se recorta correctamente </w:t>
      </w:r>
      <w:proofErr w:type="gramStart"/>
      <w:r w:rsidRPr="00CB6338">
        <w:rPr>
          <w:rFonts w:ascii="Times New Roman" w:hAnsi="Times New Roman" w:cs="Times New Roman"/>
          <w:sz w:val="24"/>
          <w:szCs w:val="24"/>
        </w:rPr>
        <w:t xml:space="preserve">desde </w:t>
      </w:r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 xml:space="preserve"> #</w:t>
      </w:r>
      <w:proofErr w:type="gramEnd"/>
      <w:r w:rsidRPr="00CB6338">
        <w:rPr>
          <w:rFonts w:ascii="Times New Roman" w:hAnsi="Times New Roman" w:cs="Times New Roman"/>
          <w:sz w:val="24"/>
          <w:szCs w:val="24"/>
        </w:rPr>
        <w:t xml:space="preserve"> (espacio seguido de almohadilla), pero conviene evitarlo. El host de la base de datos </w:t>
      </w:r>
      <w:r w:rsidRPr="00CB6338">
        <w:rPr>
          <w:rFonts w:ascii="Times New Roman" w:hAnsi="Times New Roman" w:cs="Times New Roman"/>
          <w:b/>
          <w:bCs/>
          <w:sz w:val="24"/>
          <w:szCs w:val="24"/>
        </w:rPr>
        <w:t>nunca debe llevar esquema</w:t>
      </w:r>
      <w:r w:rsidRPr="00CB6338">
        <w:rPr>
          <w:rFonts w:ascii="Times New Roman" w:hAnsi="Times New Roman" w:cs="Times New Roman"/>
          <w:sz w:val="24"/>
          <w:szCs w:val="24"/>
        </w:rPr>
        <w:t xml:space="preserve">: se escribe </w:t>
      </w:r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localhost</w:t>
      </w:r>
      <w:r w:rsidRPr="00CB6338">
        <w:rPr>
          <w:rFonts w:ascii="Times New Roman" w:hAnsi="Times New Roman" w:cs="Times New Roman"/>
          <w:sz w:val="24"/>
          <w:szCs w:val="24"/>
        </w:rPr>
        <w:t xml:space="preserve"> o </w:t>
      </w:r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1.2.3.4:3306</w:t>
      </w:r>
      <w:r w:rsidRPr="00CB6338">
        <w:rPr>
          <w:rFonts w:ascii="Times New Roman" w:hAnsi="Times New Roman" w:cs="Times New Roman"/>
          <w:sz w:val="24"/>
          <w:szCs w:val="24"/>
        </w:rPr>
        <w:t xml:space="preserve">, nunca </w:t>
      </w:r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http://1.2.3.4:3306</w:t>
      </w:r>
      <w:r w:rsidRPr="00CB6338">
        <w:rPr>
          <w:rFonts w:ascii="Times New Roman" w:hAnsi="Times New Roman" w:cs="Times New Roman"/>
          <w:sz w:val="24"/>
          <w:szCs w:val="24"/>
        </w:rPr>
        <w:t>.</w:t>
      </w:r>
    </w:p>
    <w:p w14:paraId="1A2BBE80" w14:textId="77777777" w:rsidR="003E0180" w:rsidRPr="00CB6338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sz w:val="24"/>
          <w:szCs w:val="24"/>
        </w:rPr>
        <w:t xml:space="preserve">El archivo mantiene dos bloques: el de </w:t>
      </w:r>
      <w:r w:rsidRPr="00CB6338">
        <w:rPr>
          <w:rFonts w:ascii="Times New Roman" w:hAnsi="Times New Roman" w:cs="Times New Roman"/>
          <w:b/>
          <w:bCs/>
          <w:sz w:val="24"/>
          <w:szCs w:val="24"/>
        </w:rPr>
        <w:t>producción</w:t>
      </w:r>
      <w:r w:rsidRPr="00CB6338">
        <w:rPr>
          <w:rFonts w:ascii="Times New Roman" w:hAnsi="Times New Roman" w:cs="Times New Roman"/>
          <w:sz w:val="24"/>
          <w:szCs w:val="24"/>
        </w:rPr>
        <w:t xml:space="preserve"> (comentado, con prefijo </w:t>
      </w:r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# [PROD]</w:t>
      </w:r>
      <w:r w:rsidRPr="00CB6338">
        <w:rPr>
          <w:rFonts w:ascii="Times New Roman" w:hAnsi="Times New Roman" w:cs="Times New Roman"/>
          <w:sz w:val="24"/>
          <w:szCs w:val="24"/>
        </w:rPr>
        <w:t xml:space="preserve">) y el </w:t>
      </w:r>
      <w:r w:rsidRPr="00CB6338">
        <w:rPr>
          <w:rFonts w:ascii="Times New Roman" w:hAnsi="Times New Roman" w:cs="Times New Roman"/>
          <w:b/>
          <w:bCs/>
          <w:sz w:val="24"/>
          <w:szCs w:val="24"/>
        </w:rPr>
        <w:t>local</w:t>
      </w:r>
      <w:r w:rsidRPr="00CB6338">
        <w:rPr>
          <w:rFonts w:ascii="Times New Roman" w:hAnsi="Times New Roman" w:cs="Times New Roman"/>
          <w:sz w:val="24"/>
          <w:szCs w:val="24"/>
        </w:rPr>
        <w:t xml:space="preserve"> activo. Para cambiar de entorno se invierten los comentarios.</w:t>
      </w:r>
    </w:p>
    <w:p w14:paraId="1B37FCF5" w14:textId="77777777" w:rsidR="003E0180" w:rsidRPr="00CB6338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b/>
          <w:bCs/>
          <w:sz w:val="24"/>
          <w:szCs w:val="24"/>
        </w:rPr>
        <w:t xml:space="preserve">Nunca se versiona </w:t>
      </w:r>
      <w:proofErr w:type="spellStart"/>
      <w:r w:rsidRPr="00CB6338">
        <w:rPr>
          <w:rFonts w:ascii="Times New Roman" w:hAnsi="Times New Roman" w:cs="Times New Roman"/>
          <w:b/>
          <w:bCs/>
          <w:sz w:val="24"/>
          <w:szCs w:val="24"/>
        </w:rPr>
        <w:t>el</w:t>
      </w:r>
      <w:proofErr w:type="spellEnd"/>
      <w:r w:rsidRPr="00CB63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CB6338">
        <w:rPr>
          <w:rFonts w:ascii="Times New Roman" w:hAnsi="Times New Roman" w:cs="Times New Roman"/>
          <w:b/>
          <w:bCs/>
          <w:sz w:val="24"/>
          <w:szCs w:val="24"/>
        </w:rPr>
        <w:t>`.</w:t>
      </w:r>
      <w:proofErr w:type="spellStart"/>
      <w:r w:rsidRPr="00CB6338">
        <w:rPr>
          <w:rFonts w:ascii="Times New Roman" w:hAnsi="Times New Roman" w:cs="Times New Roman"/>
          <w:b/>
          <w:bCs/>
          <w:sz w:val="24"/>
          <w:szCs w:val="24"/>
        </w:rPr>
        <w:t>env</w:t>
      </w:r>
      <w:proofErr w:type="spellEnd"/>
      <w:proofErr w:type="gramEnd"/>
      <w:r w:rsidRPr="00CB6338">
        <w:rPr>
          <w:rFonts w:ascii="Times New Roman" w:hAnsi="Times New Roman" w:cs="Times New Roman"/>
          <w:b/>
          <w:bCs/>
          <w:sz w:val="24"/>
          <w:szCs w:val="24"/>
        </w:rPr>
        <w:t>`.</w:t>
      </w:r>
      <w:r w:rsidRPr="00CB633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B6338">
        <w:rPr>
          <w:rFonts w:ascii="Times New Roman" w:hAnsi="Times New Roman" w:cs="Times New Roman"/>
          <w:sz w:val="24"/>
          <w:szCs w:val="24"/>
        </w:rPr>
        <w:t xml:space="preserve">El </w:t>
      </w:r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.</w:t>
      </w:r>
      <w:proofErr w:type="spellStart"/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gitignore</w:t>
      </w:r>
      <w:proofErr w:type="spellEnd"/>
      <w:proofErr w:type="gramEnd"/>
      <w:r w:rsidRPr="00CB633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B6338">
        <w:rPr>
          <w:rFonts w:ascii="Times New Roman" w:hAnsi="Times New Roman" w:cs="Times New Roman"/>
          <w:sz w:val="24"/>
          <w:szCs w:val="24"/>
        </w:rPr>
        <w:t xml:space="preserve">cubre </w:t>
      </w:r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.</w:t>
      </w:r>
      <w:proofErr w:type="spellStart"/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env</w:t>
      </w:r>
      <w:proofErr w:type="spellEnd"/>
      <w:proofErr w:type="gramEnd"/>
      <w:r w:rsidRPr="00CB6338">
        <w:rPr>
          <w:rFonts w:ascii="Times New Roman" w:hAnsi="Times New Roman" w:cs="Times New Roman"/>
          <w:sz w:val="24"/>
          <w:szCs w:val="24"/>
        </w:rPr>
        <w:t xml:space="preserve"> y cualquier </w:t>
      </w:r>
      <w:proofErr w:type="gramStart"/>
      <w:r w:rsidRPr="00CB6338">
        <w:rPr>
          <w:rFonts w:ascii="Times New Roman" w:hAnsi="Times New Roman" w:cs="Times New Roman"/>
          <w:sz w:val="24"/>
          <w:szCs w:val="24"/>
        </w:rPr>
        <w:t xml:space="preserve">variante </w:t>
      </w:r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.</w:t>
      </w:r>
      <w:proofErr w:type="spellStart"/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env</w:t>
      </w:r>
      <w:proofErr w:type="spellEnd"/>
      <w:proofErr w:type="gramEnd"/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.*</w:t>
      </w:r>
      <w:r w:rsidRPr="00CB6338">
        <w:rPr>
          <w:rFonts w:ascii="Times New Roman" w:hAnsi="Times New Roman" w:cs="Times New Roman"/>
          <w:sz w:val="24"/>
          <w:szCs w:val="24"/>
        </w:rPr>
        <w:t xml:space="preserve">, salvo la </w:t>
      </w:r>
      <w:proofErr w:type="gramStart"/>
      <w:r w:rsidRPr="00CB6338">
        <w:rPr>
          <w:rFonts w:ascii="Times New Roman" w:hAnsi="Times New Roman" w:cs="Times New Roman"/>
          <w:sz w:val="24"/>
          <w:szCs w:val="24"/>
        </w:rPr>
        <w:t xml:space="preserve">plantilla </w:t>
      </w:r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.</w:t>
      </w:r>
      <w:proofErr w:type="spellStart"/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env</w:t>
      </w:r>
      <w:proofErr w:type="gramEnd"/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.example</w:t>
      </w:r>
      <w:proofErr w:type="spellEnd"/>
      <w:r w:rsidRPr="00CB6338">
        <w:rPr>
          <w:rFonts w:ascii="Times New Roman" w:hAnsi="Times New Roman" w:cs="Times New Roman"/>
          <w:sz w:val="24"/>
          <w:szCs w:val="24"/>
        </w:rPr>
        <w:t>.</w:t>
      </w:r>
    </w:p>
    <w:p w14:paraId="4DF00F48" w14:textId="77777777" w:rsidR="003E0180" w:rsidRPr="00CB6338" w:rsidRDefault="00000000">
      <w:pPr>
        <w:pStyle w:val="Ttulo3"/>
        <w:spacing w:before="240" w:after="120"/>
        <w:rPr>
          <w:rFonts w:ascii="Times New Roman" w:hAnsi="Times New Roman" w:cs="Times New Roman"/>
          <w:sz w:val="24"/>
          <w:szCs w:val="24"/>
        </w:rPr>
      </w:pPr>
      <w:bookmarkStart w:id="10" w:name="_Toc234996427"/>
      <w:r w:rsidRPr="00CB6338">
        <w:rPr>
          <w:rFonts w:ascii="Times New Roman" w:hAnsi="Times New Roman" w:cs="Times New Roman"/>
          <w:sz w:val="24"/>
          <w:szCs w:val="24"/>
        </w:rPr>
        <w:t>3.4 Exposición pública (túnel)</w:t>
      </w:r>
      <w:bookmarkEnd w:id="10"/>
    </w:p>
    <w:p w14:paraId="0D87138D" w14:textId="77777777" w:rsidR="003E0180" w:rsidRPr="00CB6338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6338">
        <w:rPr>
          <w:rFonts w:ascii="Times New Roman" w:hAnsi="Times New Roman" w:cs="Times New Roman"/>
          <w:sz w:val="24"/>
          <w:szCs w:val="24"/>
        </w:rPr>
        <w:t>Envia</w:t>
      </w:r>
      <w:proofErr w:type="spellEnd"/>
      <w:r w:rsidRPr="00CB6338">
        <w:rPr>
          <w:rFonts w:ascii="Times New Roman" w:hAnsi="Times New Roman" w:cs="Times New Roman"/>
          <w:sz w:val="24"/>
          <w:szCs w:val="24"/>
        </w:rPr>
        <w:t xml:space="preserve"> necesita alcanzar el sitio desde internet. Se usa </w:t>
      </w:r>
      <w:proofErr w:type="spellStart"/>
      <w:r w:rsidRPr="00CB6338">
        <w:rPr>
          <w:rFonts w:ascii="Times New Roman" w:hAnsi="Times New Roman" w:cs="Times New Roman"/>
          <w:sz w:val="24"/>
          <w:szCs w:val="24"/>
        </w:rPr>
        <w:t>ngrok</w:t>
      </w:r>
      <w:proofErr w:type="spellEnd"/>
      <w:r w:rsidRPr="00CB6338">
        <w:rPr>
          <w:rFonts w:ascii="Times New Roman" w:hAnsi="Times New Roman" w:cs="Times New Roman"/>
          <w:sz w:val="24"/>
          <w:szCs w:val="24"/>
        </w:rPr>
        <w:t>:</w:t>
      </w:r>
    </w:p>
    <w:p w14:paraId="1205CC43" w14:textId="77777777" w:rsidR="003E0180" w:rsidRPr="00CB6338" w:rsidRDefault="00000000">
      <w:pPr>
        <w:shd w:val="clear" w:color="auto" w:fill="F2F2F2"/>
        <w:spacing w:before="100"/>
        <w:rPr>
          <w:rFonts w:ascii="Times New Roman" w:hAnsi="Times New Roman" w:cs="Times New Roman"/>
          <w:sz w:val="24"/>
          <w:szCs w:val="24"/>
        </w:rPr>
      </w:pPr>
      <w:proofErr w:type="spellStart"/>
      <w:r w:rsidRPr="00CB6338">
        <w:rPr>
          <w:rFonts w:ascii="Times New Roman" w:eastAsia="Consolas" w:hAnsi="Times New Roman" w:cs="Times New Roman"/>
          <w:sz w:val="24"/>
          <w:szCs w:val="24"/>
        </w:rPr>
        <w:t>ngrok</w:t>
      </w:r>
      <w:proofErr w:type="spellEnd"/>
      <w:r w:rsidRPr="00CB6338">
        <w:rPr>
          <w:rFonts w:ascii="Times New Roman" w:eastAsia="Consolas" w:hAnsi="Times New Roman" w:cs="Times New Roman"/>
          <w:sz w:val="24"/>
          <w:szCs w:val="24"/>
        </w:rPr>
        <w:t xml:space="preserve"> http 80</w:t>
      </w:r>
    </w:p>
    <w:p w14:paraId="0379D71F" w14:textId="77777777" w:rsidR="003E0180" w:rsidRPr="00CB6338" w:rsidRDefault="00000000">
      <w:pPr>
        <w:shd w:val="clear" w:color="auto" w:fill="F2F2F2"/>
        <w:spacing w:after="100"/>
        <w:rPr>
          <w:rFonts w:ascii="Times New Roman" w:hAnsi="Times New Roman" w:cs="Times New Roman"/>
          <w:sz w:val="24"/>
          <w:szCs w:val="24"/>
        </w:rPr>
      </w:pPr>
      <w:proofErr w:type="spellStart"/>
      <w:r w:rsidRPr="00CB6338">
        <w:rPr>
          <w:rFonts w:ascii="Times New Roman" w:eastAsia="Consolas" w:hAnsi="Times New Roman" w:cs="Times New Roman"/>
          <w:sz w:val="24"/>
          <w:szCs w:val="24"/>
        </w:rPr>
        <w:t>curl</w:t>
      </w:r>
      <w:proofErr w:type="spellEnd"/>
      <w:r w:rsidRPr="00CB6338">
        <w:rPr>
          <w:rFonts w:ascii="Times New Roman" w:eastAsia="Consolas" w:hAnsi="Times New Roman" w:cs="Times New Roman"/>
          <w:sz w:val="24"/>
          <w:szCs w:val="24"/>
        </w:rPr>
        <w:t xml:space="preserve"> -s http://localhost:4040/api/tunnels</w:t>
      </w:r>
    </w:p>
    <w:p w14:paraId="743E7D40" w14:textId="77777777" w:rsidR="003E0180" w:rsidRPr="00CB6338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sz w:val="24"/>
          <w:szCs w:val="24"/>
        </w:rPr>
        <w:t xml:space="preserve">La URL obtenida se coloca en </w:t>
      </w:r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WP_HOME</w:t>
      </w:r>
      <w:r w:rsidRPr="00CB6338">
        <w:rPr>
          <w:rFonts w:ascii="Times New Roman" w:hAnsi="Times New Roman" w:cs="Times New Roman"/>
          <w:sz w:val="24"/>
          <w:szCs w:val="24"/>
        </w:rPr>
        <w:t xml:space="preserve"> y </w:t>
      </w:r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WP_SITEURL</w:t>
      </w:r>
      <w:r w:rsidRPr="00CB6338">
        <w:rPr>
          <w:rFonts w:ascii="Times New Roman" w:hAnsi="Times New Roman" w:cs="Times New Roman"/>
          <w:sz w:val="24"/>
          <w:szCs w:val="24"/>
        </w:rPr>
        <w:t xml:space="preserve">. </w:t>
      </w:r>
      <w:r w:rsidRPr="00CB6338">
        <w:rPr>
          <w:rFonts w:ascii="Times New Roman" w:hAnsi="Times New Roman" w:cs="Times New Roman"/>
          <w:b/>
          <w:bCs/>
          <w:sz w:val="24"/>
          <w:szCs w:val="24"/>
        </w:rPr>
        <w:t>La URL cambia cada vez que se reinicia el túnel</w:t>
      </w:r>
      <w:r w:rsidRPr="00CB6338">
        <w:rPr>
          <w:rFonts w:ascii="Times New Roman" w:hAnsi="Times New Roman" w:cs="Times New Roman"/>
          <w:sz w:val="24"/>
          <w:szCs w:val="24"/>
        </w:rPr>
        <w:t xml:space="preserve"> en el plan gratuito.</w:t>
      </w:r>
    </w:p>
    <w:p w14:paraId="1C57FAE9" w14:textId="77777777" w:rsidR="003E0180" w:rsidRPr="00CB6338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wp-config.php</w:t>
      </w:r>
      <w:proofErr w:type="spellEnd"/>
      <w:r w:rsidRPr="00CB6338">
        <w:rPr>
          <w:rFonts w:ascii="Times New Roman" w:hAnsi="Times New Roman" w:cs="Times New Roman"/>
          <w:sz w:val="24"/>
          <w:szCs w:val="24"/>
        </w:rPr>
        <w:t xml:space="preserve"> detecta la cabecera </w:t>
      </w:r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X-</w:t>
      </w:r>
      <w:proofErr w:type="spellStart"/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Forwarded</w:t>
      </w:r>
      <w:proofErr w:type="spellEnd"/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-Proto: https</w:t>
      </w:r>
      <w:r w:rsidRPr="00CB6338">
        <w:rPr>
          <w:rFonts w:ascii="Times New Roman" w:hAnsi="Times New Roman" w:cs="Times New Roman"/>
          <w:sz w:val="24"/>
          <w:szCs w:val="24"/>
        </w:rPr>
        <w:t xml:space="preserve"> del proxy y fija </w:t>
      </w:r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$_SERVER['HTTPS'] = '</w:t>
      </w:r>
      <w:proofErr w:type="spellStart"/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on</w:t>
      </w:r>
      <w:proofErr w:type="spellEnd"/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'</w:t>
      </w:r>
      <w:r w:rsidRPr="00CB6338">
        <w:rPr>
          <w:rFonts w:ascii="Times New Roman" w:hAnsi="Times New Roman" w:cs="Times New Roman"/>
          <w:sz w:val="24"/>
          <w:szCs w:val="24"/>
        </w:rPr>
        <w:t xml:space="preserve">, lo cual evita los errores de </w:t>
      </w:r>
      <w:r w:rsidRPr="00CB6338">
        <w:rPr>
          <w:rFonts w:ascii="Times New Roman" w:hAnsi="Times New Roman" w:cs="Times New Roman"/>
          <w:i/>
          <w:iCs/>
          <w:sz w:val="24"/>
          <w:szCs w:val="24"/>
        </w:rPr>
        <w:t>contenido mixto</w:t>
      </w:r>
      <w:r w:rsidRPr="00CB6338">
        <w:rPr>
          <w:rFonts w:ascii="Times New Roman" w:hAnsi="Times New Roman" w:cs="Times New Roman"/>
          <w:sz w:val="24"/>
          <w:szCs w:val="24"/>
        </w:rPr>
        <w:t xml:space="preserve"> detrás de la terminación TLS de </w:t>
      </w:r>
      <w:proofErr w:type="spellStart"/>
      <w:r w:rsidRPr="00CB6338">
        <w:rPr>
          <w:rFonts w:ascii="Times New Roman" w:hAnsi="Times New Roman" w:cs="Times New Roman"/>
          <w:sz w:val="24"/>
          <w:szCs w:val="24"/>
        </w:rPr>
        <w:t>ngrok</w:t>
      </w:r>
      <w:proofErr w:type="spellEnd"/>
      <w:r w:rsidRPr="00CB6338">
        <w:rPr>
          <w:rFonts w:ascii="Times New Roman" w:hAnsi="Times New Roman" w:cs="Times New Roman"/>
          <w:sz w:val="24"/>
          <w:szCs w:val="24"/>
        </w:rPr>
        <w:t>.</w:t>
      </w:r>
    </w:p>
    <w:p w14:paraId="76417D74" w14:textId="77777777" w:rsidR="003E0180" w:rsidRPr="00CB6338" w:rsidRDefault="003E0180">
      <w:pPr>
        <w:pBdr>
          <w:bottom w:val="single" w:sz="6" w:space="0" w:color="D0D0D0"/>
        </w:pBdr>
        <w:spacing w:before="80" w:after="120"/>
        <w:rPr>
          <w:rFonts w:ascii="Times New Roman" w:hAnsi="Times New Roman" w:cs="Times New Roman"/>
          <w:sz w:val="24"/>
          <w:szCs w:val="24"/>
        </w:rPr>
      </w:pPr>
    </w:p>
    <w:p w14:paraId="4976CFEA" w14:textId="77777777" w:rsidR="003E0180" w:rsidRPr="00CB6338" w:rsidRDefault="00000000">
      <w:pPr>
        <w:pStyle w:val="Ttulo2"/>
        <w:spacing w:before="240" w:after="120"/>
        <w:rPr>
          <w:rFonts w:ascii="Times New Roman" w:hAnsi="Times New Roman" w:cs="Times New Roman"/>
          <w:sz w:val="24"/>
          <w:szCs w:val="24"/>
        </w:rPr>
      </w:pPr>
      <w:bookmarkStart w:id="11" w:name="_Toc234996428"/>
      <w:r w:rsidRPr="00CB6338">
        <w:rPr>
          <w:rFonts w:ascii="Times New Roman" w:hAnsi="Times New Roman" w:cs="Times New Roman"/>
          <w:sz w:val="24"/>
          <w:szCs w:val="24"/>
        </w:rPr>
        <w:t>4. Configuración del módulo de envíos</w:t>
      </w:r>
      <w:bookmarkEnd w:id="11"/>
    </w:p>
    <w:p w14:paraId="6E1318C0" w14:textId="77777777" w:rsidR="003E0180" w:rsidRPr="00CB6338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sz w:val="24"/>
          <w:szCs w:val="24"/>
        </w:rPr>
        <w:t xml:space="preserve">Pantalla: </w:t>
      </w:r>
      <w:proofErr w:type="spellStart"/>
      <w:r w:rsidRPr="00CB6338">
        <w:rPr>
          <w:rFonts w:ascii="Times New Roman" w:hAnsi="Times New Roman" w:cs="Times New Roman"/>
          <w:b/>
          <w:bCs/>
          <w:sz w:val="24"/>
          <w:szCs w:val="24"/>
        </w:rPr>
        <w:t>WooCommerce</w:t>
      </w:r>
      <w:proofErr w:type="spellEnd"/>
      <w:r w:rsidRPr="00CB6338">
        <w:rPr>
          <w:rFonts w:ascii="Times New Roman" w:hAnsi="Times New Roman" w:cs="Times New Roman"/>
          <w:b/>
          <w:bCs/>
          <w:sz w:val="24"/>
          <w:szCs w:val="24"/>
        </w:rPr>
        <w:t xml:space="preserve"> → Envíos Amazonia</w:t>
      </w:r>
      <w:r w:rsidRPr="00CB6338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E0180" w:rsidRPr="00CB6338" w14:paraId="48687A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6F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A9684C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Ajuste</w:t>
            </w:r>
          </w:p>
        </w:tc>
        <w:tc>
          <w:tcPr>
            <w:tcW w:w="3120" w:type="dxa"/>
            <w:shd w:val="clear" w:color="auto" w:fill="1F6F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1310D7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Opción</w:t>
            </w:r>
          </w:p>
        </w:tc>
        <w:tc>
          <w:tcPr>
            <w:tcW w:w="3120" w:type="dxa"/>
            <w:shd w:val="clear" w:color="auto" w:fill="1F6F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9CADE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</w:tr>
      <w:tr w:rsidR="003E0180" w:rsidRPr="00CB6338" w14:paraId="36935A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2D378E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Modo de cobro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936E0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6338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avs_shipping_mode</w:t>
            </w:r>
            <w:proofErr w:type="spellEnd"/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7B059F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Quién paga el envío por defecto</w:t>
            </w:r>
          </w:p>
        </w:tc>
      </w:tr>
      <w:tr w:rsidR="003E0180" w:rsidRPr="00CB6338" w14:paraId="3D3D55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11894E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Tarifa fija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CD57F2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6338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avs_shipping_fixed_rate</w:t>
            </w:r>
            <w:proofErr w:type="spellEnd"/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393E4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Importe que paga el cliente en modo compartido</w:t>
            </w:r>
          </w:p>
        </w:tc>
      </w:tr>
      <w:tr w:rsidR="003E0180" w:rsidRPr="00CB6338" w14:paraId="781125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029733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Transportadoras por defecto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6F7B9B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6338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avs_default_carriers</w:t>
            </w:r>
            <w:proofErr w:type="spellEnd"/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5E1B7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Las que se ofrecen si el vendedor no elige</w:t>
            </w:r>
          </w:p>
        </w:tc>
      </w:tr>
      <w:tr w:rsidR="003E0180" w:rsidRPr="00CB6338" w14:paraId="1C63BA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E3770C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 xml:space="preserve">API Key de </w:t>
            </w:r>
            <w:proofErr w:type="spellStart"/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Envia</w:t>
            </w:r>
            <w:proofErr w:type="spellEnd"/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5AD7E8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6338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avs_envia_api_key</w:t>
            </w:r>
            <w:proofErr w:type="spellEnd"/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19C33C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 xml:space="preserve">Clave para </w:t>
            </w:r>
            <w:r w:rsidRPr="00CB63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generar guías</w:t>
            </w:r>
          </w:p>
        </w:tc>
      </w:tr>
      <w:tr w:rsidR="003E0180" w:rsidRPr="00CB6338" w14:paraId="6E1E631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F5A074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Entorno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195C94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6338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avs_envia_api_sandbox</w:t>
            </w:r>
            <w:proofErr w:type="spellEnd"/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17CD2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 xml:space="preserve">Conmuta entre </w:t>
            </w:r>
            <w:proofErr w:type="spellStart"/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sandbox</w:t>
            </w:r>
            <w:proofErr w:type="spellEnd"/>
            <w:r w:rsidRPr="00CB6338">
              <w:rPr>
                <w:rFonts w:ascii="Times New Roman" w:hAnsi="Times New Roman" w:cs="Times New Roman"/>
                <w:sz w:val="24"/>
                <w:szCs w:val="24"/>
              </w:rPr>
              <w:t xml:space="preserve"> y producción</w:t>
            </w:r>
          </w:p>
        </w:tc>
      </w:tr>
    </w:tbl>
    <w:p w14:paraId="1ECBA121" w14:textId="77777777" w:rsidR="003E0180" w:rsidRPr="00CB6338" w:rsidRDefault="003E018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4F11E92" w14:textId="77777777" w:rsidR="003E0180" w:rsidRPr="00CB6338" w:rsidRDefault="00000000">
      <w:pPr>
        <w:pStyle w:val="Ttulo3"/>
        <w:spacing w:before="240" w:after="120"/>
        <w:rPr>
          <w:rFonts w:ascii="Times New Roman" w:hAnsi="Times New Roman" w:cs="Times New Roman"/>
          <w:sz w:val="24"/>
          <w:szCs w:val="24"/>
        </w:rPr>
      </w:pPr>
      <w:bookmarkStart w:id="12" w:name="_Toc234996429"/>
      <w:r w:rsidRPr="00CB6338">
        <w:rPr>
          <w:rFonts w:ascii="Times New Roman" w:hAnsi="Times New Roman" w:cs="Times New Roman"/>
          <w:sz w:val="24"/>
          <w:szCs w:val="24"/>
        </w:rPr>
        <w:t xml:space="preserve">4.1 Las dos credenciales de </w:t>
      </w:r>
      <w:proofErr w:type="spellStart"/>
      <w:r w:rsidRPr="00CB6338">
        <w:rPr>
          <w:rFonts w:ascii="Times New Roman" w:hAnsi="Times New Roman" w:cs="Times New Roman"/>
          <w:sz w:val="24"/>
          <w:szCs w:val="24"/>
        </w:rPr>
        <w:t>Envia</w:t>
      </w:r>
      <w:proofErr w:type="spellEnd"/>
      <w:r w:rsidRPr="00CB6338">
        <w:rPr>
          <w:rFonts w:ascii="Times New Roman" w:hAnsi="Times New Roman" w:cs="Times New Roman"/>
          <w:sz w:val="24"/>
          <w:szCs w:val="24"/>
        </w:rPr>
        <w:t xml:space="preserve"> (fuente habitual de confusión)</w:t>
      </w:r>
      <w:bookmarkEnd w:id="12"/>
    </w:p>
    <w:p w14:paraId="312E87A1" w14:textId="77777777" w:rsidR="003E0180" w:rsidRPr="00CB6338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6338">
        <w:rPr>
          <w:rFonts w:ascii="Times New Roman" w:hAnsi="Times New Roman" w:cs="Times New Roman"/>
          <w:sz w:val="24"/>
          <w:szCs w:val="24"/>
        </w:rPr>
        <w:t>Envia</w:t>
      </w:r>
      <w:proofErr w:type="spellEnd"/>
      <w:r w:rsidRPr="00CB6338">
        <w:rPr>
          <w:rFonts w:ascii="Times New Roman" w:hAnsi="Times New Roman" w:cs="Times New Roman"/>
          <w:sz w:val="24"/>
          <w:szCs w:val="24"/>
        </w:rPr>
        <w:t xml:space="preserve"> usa </w:t>
      </w:r>
      <w:r w:rsidRPr="00CB6338">
        <w:rPr>
          <w:rFonts w:ascii="Times New Roman" w:hAnsi="Times New Roman" w:cs="Times New Roman"/>
          <w:b/>
          <w:bCs/>
          <w:sz w:val="24"/>
          <w:szCs w:val="24"/>
        </w:rPr>
        <w:t>dos credenciales distintas y no intercambiables</w:t>
      </w:r>
      <w:r w:rsidRPr="00CB6338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E0180" w:rsidRPr="00CB6338" w14:paraId="4EFC0D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1F6F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15F4FE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Credencial</w:t>
            </w:r>
          </w:p>
        </w:tc>
        <w:tc>
          <w:tcPr>
            <w:tcW w:w="2340" w:type="dxa"/>
            <w:shd w:val="clear" w:color="auto" w:fill="1F6F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649562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Dónde se configura</w:t>
            </w:r>
          </w:p>
        </w:tc>
        <w:tc>
          <w:tcPr>
            <w:tcW w:w="2340" w:type="dxa"/>
            <w:shd w:val="clear" w:color="auto" w:fill="1F6F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C393AB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Para qué sirve</w:t>
            </w:r>
          </w:p>
        </w:tc>
        <w:tc>
          <w:tcPr>
            <w:tcW w:w="2340" w:type="dxa"/>
            <w:shd w:val="clear" w:color="auto" w:fill="1F6F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04AA09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Host</w:t>
            </w:r>
          </w:p>
        </w:tc>
      </w:tr>
      <w:tr w:rsidR="003E0180" w:rsidRPr="00CB6338" w14:paraId="141C66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AB9A3E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Token OAuth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490BA5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 xml:space="preserve">Plugin de </w:t>
            </w:r>
            <w:proofErr w:type="spellStart"/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Envia</w:t>
            </w:r>
            <w:proofErr w:type="spellEnd"/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50B1F3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Cotización de tarifas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79E9A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CB6338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  <w:lang w:val="pt-BR"/>
              </w:rPr>
              <w:t>api-clients.envia.com</w:t>
            </w:r>
            <w:r w:rsidRPr="00CB6338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, </w:t>
            </w:r>
            <w:r w:rsidRPr="00CB6338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  <w:lang w:val="pt-BR"/>
              </w:rPr>
              <w:t>queries.envia.com</w:t>
            </w:r>
          </w:p>
        </w:tc>
      </w:tr>
      <w:tr w:rsidR="003E0180" w:rsidRPr="00CB6338" w14:paraId="1F65AFF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8D17C0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 Key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D4E5AF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Envíos Amazonia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7C489D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Generación de guías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A60F1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api.envia.com</w:t>
            </w:r>
          </w:p>
        </w:tc>
      </w:tr>
    </w:tbl>
    <w:p w14:paraId="1B1CED07" w14:textId="77777777" w:rsidR="003E0180" w:rsidRPr="00CB6338" w:rsidRDefault="003E018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FBDEBE7" w14:textId="77777777" w:rsidR="003E0180" w:rsidRPr="00CB6338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sz w:val="24"/>
          <w:szCs w:val="24"/>
        </w:rPr>
        <w:t xml:space="preserve">El token OAuth </w:t>
      </w:r>
      <w:r w:rsidRPr="00CB6338">
        <w:rPr>
          <w:rFonts w:ascii="Times New Roman" w:hAnsi="Times New Roman" w:cs="Times New Roman"/>
          <w:b/>
          <w:bCs/>
          <w:sz w:val="24"/>
          <w:szCs w:val="24"/>
        </w:rPr>
        <w:t>no autentica</w:t>
      </w:r>
      <w:r w:rsidRPr="00CB6338">
        <w:rPr>
          <w:rFonts w:ascii="Times New Roman" w:hAnsi="Times New Roman" w:cs="Times New Roman"/>
          <w:sz w:val="24"/>
          <w:szCs w:val="24"/>
        </w:rPr>
        <w:t xml:space="preserve"> contra </w:t>
      </w:r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api.envia.com</w:t>
      </w:r>
      <w:r w:rsidRPr="00CB6338">
        <w:rPr>
          <w:rFonts w:ascii="Times New Roman" w:hAnsi="Times New Roman" w:cs="Times New Roman"/>
          <w:sz w:val="24"/>
          <w:szCs w:val="24"/>
        </w:rPr>
        <w:t xml:space="preserve"> (responde 401). La API Key se obtiene en el panel de </w:t>
      </w:r>
      <w:proofErr w:type="spellStart"/>
      <w:r w:rsidRPr="00CB6338">
        <w:rPr>
          <w:rFonts w:ascii="Times New Roman" w:hAnsi="Times New Roman" w:cs="Times New Roman"/>
          <w:sz w:val="24"/>
          <w:szCs w:val="24"/>
        </w:rPr>
        <w:t>Envia</w:t>
      </w:r>
      <w:proofErr w:type="spellEnd"/>
      <w:r w:rsidRPr="00CB6338">
        <w:rPr>
          <w:rFonts w:ascii="Times New Roman" w:hAnsi="Times New Roman" w:cs="Times New Roman"/>
          <w:sz w:val="24"/>
          <w:szCs w:val="24"/>
        </w:rPr>
        <w:t xml:space="preserve">, sección </w:t>
      </w:r>
      <w:r w:rsidRPr="00CB6338">
        <w:rPr>
          <w:rFonts w:ascii="Times New Roman" w:hAnsi="Times New Roman" w:cs="Times New Roman"/>
          <w:i/>
          <w:iCs/>
          <w:sz w:val="24"/>
          <w:szCs w:val="24"/>
        </w:rPr>
        <w:t>Integraciones / API</w:t>
      </w:r>
      <w:r w:rsidRPr="00CB6338">
        <w:rPr>
          <w:rFonts w:ascii="Times New Roman" w:hAnsi="Times New Roman" w:cs="Times New Roman"/>
          <w:sz w:val="24"/>
          <w:szCs w:val="24"/>
        </w:rPr>
        <w:t>.</w:t>
      </w:r>
    </w:p>
    <w:p w14:paraId="740FC5E5" w14:textId="77777777" w:rsidR="003E0180" w:rsidRPr="00CB6338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sz w:val="24"/>
          <w:szCs w:val="24"/>
        </w:rPr>
        <w:t xml:space="preserve">Además, el </w:t>
      </w:r>
      <w:r w:rsidRPr="00CB6338">
        <w:rPr>
          <w:rFonts w:ascii="Times New Roman" w:hAnsi="Times New Roman" w:cs="Times New Roman"/>
          <w:b/>
          <w:bCs/>
          <w:sz w:val="24"/>
          <w:szCs w:val="24"/>
        </w:rPr>
        <w:t>host depende del tipo de clave</w:t>
      </w:r>
      <w:r w:rsidRPr="00CB6338">
        <w:rPr>
          <w:rFonts w:ascii="Times New Roman" w:hAnsi="Times New Roman" w:cs="Times New Roman"/>
          <w:sz w:val="24"/>
          <w:szCs w:val="24"/>
        </w:rPr>
        <w:t xml:space="preserve">: una clave de pruebas solo funciona contra </w:t>
      </w:r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https://api-test.envia.com</w:t>
      </w:r>
      <w:r w:rsidRPr="00CB6338">
        <w:rPr>
          <w:rFonts w:ascii="Times New Roman" w:hAnsi="Times New Roman" w:cs="Times New Roman"/>
          <w:sz w:val="24"/>
          <w:szCs w:val="24"/>
        </w:rPr>
        <w:t xml:space="preserve">, y una de producción solo contra </w:t>
      </w:r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https://api.envia.com</w:t>
      </w:r>
      <w:r w:rsidRPr="00CB6338">
        <w:rPr>
          <w:rFonts w:ascii="Times New Roman" w:hAnsi="Times New Roman" w:cs="Times New Roman"/>
          <w:sz w:val="24"/>
          <w:szCs w:val="24"/>
        </w:rPr>
        <w:t xml:space="preserve">. Usar la combinación cruzada devuelve 401. El conmutador </w:t>
      </w:r>
      <w:r w:rsidRPr="00CB6338">
        <w:rPr>
          <w:rFonts w:ascii="Times New Roman" w:hAnsi="Times New Roman" w:cs="Times New Roman"/>
          <w:i/>
          <w:iCs/>
          <w:sz w:val="24"/>
          <w:szCs w:val="24"/>
        </w:rPr>
        <w:t xml:space="preserve">Entorno de </w:t>
      </w:r>
      <w:proofErr w:type="spellStart"/>
      <w:r w:rsidRPr="00CB6338">
        <w:rPr>
          <w:rFonts w:ascii="Times New Roman" w:hAnsi="Times New Roman" w:cs="Times New Roman"/>
          <w:i/>
          <w:iCs/>
          <w:sz w:val="24"/>
          <w:szCs w:val="24"/>
        </w:rPr>
        <w:t>Envia</w:t>
      </w:r>
      <w:proofErr w:type="spellEnd"/>
      <w:r w:rsidRPr="00CB6338">
        <w:rPr>
          <w:rFonts w:ascii="Times New Roman" w:hAnsi="Times New Roman" w:cs="Times New Roman"/>
          <w:sz w:val="24"/>
          <w:szCs w:val="24"/>
        </w:rPr>
        <w:t xml:space="preserve"> selecciona el host.</w:t>
      </w:r>
    </w:p>
    <w:p w14:paraId="1C27DF40" w14:textId="77777777" w:rsidR="003E0180" w:rsidRPr="00CB6338" w:rsidRDefault="00000000">
      <w:pPr>
        <w:pStyle w:val="Ttulo3"/>
        <w:spacing w:before="240" w:after="120"/>
        <w:rPr>
          <w:rFonts w:ascii="Times New Roman" w:hAnsi="Times New Roman" w:cs="Times New Roman"/>
          <w:sz w:val="24"/>
          <w:szCs w:val="24"/>
        </w:rPr>
      </w:pPr>
      <w:bookmarkStart w:id="13" w:name="_Toc234996430"/>
      <w:r w:rsidRPr="00CB6338">
        <w:rPr>
          <w:rFonts w:ascii="Times New Roman" w:hAnsi="Times New Roman" w:cs="Times New Roman"/>
          <w:sz w:val="24"/>
          <w:szCs w:val="24"/>
        </w:rPr>
        <w:t>4.2 Configuración por vendedor</w:t>
      </w:r>
      <w:bookmarkEnd w:id="13"/>
    </w:p>
    <w:p w14:paraId="40AC53DF" w14:textId="77777777" w:rsidR="003E0180" w:rsidRPr="00CB6338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sz w:val="24"/>
          <w:szCs w:val="24"/>
        </w:rPr>
        <w:t>Cada vendedor configura desde su panel de WCFM (sección de envío):</w:t>
      </w:r>
    </w:p>
    <w:p w14:paraId="2E1A5FA4" w14:textId="77777777" w:rsidR="003E0180" w:rsidRPr="00CB6338" w:rsidRDefault="00000000">
      <w:pPr>
        <w:pStyle w:val="Prrafodelista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b/>
          <w:bCs/>
          <w:sz w:val="24"/>
          <w:szCs w:val="24"/>
        </w:rPr>
        <w:t>Costo de envío:</w:t>
      </w:r>
      <w:r w:rsidRPr="00CB6338">
        <w:rPr>
          <w:rFonts w:ascii="Times New Roman" w:hAnsi="Times New Roman" w:cs="Times New Roman"/>
          <w:sz w:val="24"/>
          <w:szCs w:val="24"/>
        </w:rPr>
        <w:t xml:space="preserve"> hereda del </w:t>
      </w:r>
      <w:proofErr w:type="spellStart"/>
      <w:r w:rsidRPr="00CB6338">
        <w:rPr>
          <w:rFonts w:ascii="Times New Roman" w:hAnsi="Times New Roman" w:cs="Times New Roman"/>
          <w:sz w:val="24"/>
          <w:szCs w:val="24"/>
        </w:rPr>
        <w:t>marketplace</w:t>
      </w:r>
      <w:proofErr w:type="spellEnd"/>
      <w:r w:rsidRPr="00CB6338">
        <w:rPr>
          <w:rFonts w:ascii="Times New Roman" w:hAnsi="Times New Roman" w:cs="Times New Roman"/>
          <w:sz w:val="24"/>
          <w:szCs w:val="24"/>
        </w:rPr>
        <w:t xml:space="preserve"> o lo sobrescribe.</w:t>
      </w:r>
    </w:p>
    <w:p w14:paraId="44D3D0F3" w14:textId="77777777" w:rsidR="003E0180" w:rsidRPr="00CB6338" w:rsidRDefault="00000000">
      <w:pPr>
        <w:pStyle w:val="Prrafodelista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b/>
          <w:bCs/>
          <w:sz w:val="24"/>
          <w:szCs w:val="24"/>
        </w:rPr>
        <w:t>Tarifa fija propia.</w:t>
      </w:r>
    </w:p>
    <w:p w14:paraId="0D03C0DD" w14:textId="77777777" w:rsidR="003E0180" w:rsidRPr="00CB6338" w:rsidRDefault="00000000">
      <w:pPr>
        <w:pStyle w:val="Prrafodelista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b/>
          <w:bCs/>
          <w:sz w:val="24"/>
          <w:szCs w:val="24"/>
        </w:rPr>
        <w:t>Transportadora de su tienda:</w:t>
      </w:r>
      <w:r w:rsidRPr="00CB6338">
        <w:rPr>
          <w:rFonts w:ascii="Times New Roman" w:hAnsi="Times New Roman" w:cs="Times New Roman"/>
          <w:sz w:val="24"/>
          <w:szCs w:val="24"/>
        </w:rPr>
        <w:t xml:space="preserve"> elige una (la que tenga oficina de recogida cerca) y el cliente solo verá esa. Si no elige, se usan las del </w:t>
      </w:r>
      <w:proofErr w:type="spellStart"/>
      <w:r w:rsidRPr="00CB6338">
        <w:rPr>
          <w:rFonts w:ascii="Times New Roman" w:hAnsi="Times New Roman" w:cs="Times New Roman"/>
          <w:sz w:val="24"/>
          <w:szCs w:val="24"/>
        </w:rPr>
        <w:t>marketplace</w:t>
      </w:r>
      <w:proofErr w:type="spellEnd"/>
      <w:r w:rsidRPr="00CB6338">
        <w:rPr>
          <w:rFonts w:ascii="Times New Roman" w:hAnsi="Times New Roman" w:cs="Times New Roman"/>
          <w:sz w:val="24"/>
          <w:szCs w:val="24"/>
        </w:rPr>
        <w:t>.</w:t>
      </w:r>
    </w:p>
    <w:p w14:paraId="640A95CE" w14:textId="77777777" w:rsidR="003E0180" w:rsidRPr="00CB6338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sz w:val="24"/>
          <w:szCs w:val="24"/>
        </w:rPr>
        <w:t xml:space="preserve">El </w:t>
      </w:r>
      <w:r w:rsidRPr="00CB6338">
        <w:rPr>
          <w:rFonts w:ascii="Times New Roman" w:hAnsi="Times New Roman" w:cs="Times New Roman"/>
          <w:b/>
          <w:bCs/>
          <w:sz w:val="24"/>
          <w:szCs w:val="24"/>
        </w:rPr>
        <w:t>origen de envío</w:t>
      </w:r>
      <w:r w:rsidRPr="00CB6338">
        <w:rPr>
          <w:rFonts w:ascii="Times New Roman" w:hAnsi="Times New Roman" w:cs="Times New Roman"/>
          <w:sz w:val="24"/>
          <w:szCs w:val="24"/>
        </w:rPr>
        <w:t xml:space="preserve"> se registra automáticamente en </w:t>
      </w:r>
      <w:proofErr w:type="spellStart"/>
      <w:r w:rsidRPr="00CB6338">
        <w:rPr>
          <w:rFonts w:ascii="Times New Roman" w:hAnsi="Times New Roman" w:cs="Times New Roman"/>
          <w:sz w:val="24"/>
          <w:szCs w:val="24"/>
        </w:rPr>
        <w:t>Envia</w:t>
      </w:r>
      <w:proofErr w:type="spellEnd"/>
      <w:r w:rsidRPr="00CB6338">
        <w:rPr>
          <w:rFonts w:ascii="Times New Roman" w:hAnsi="Times New Roman" w:cs="Times New Roman"/>
          <w:sz w:val="24"/>
          <w:szCs w:val="24"/>
        </w:rPr>
        <w:t xml:space="preserve"> a partir de la dirección de la tienda, y puede </w:t>
      </w:r>
      <w:proofErr w:type="spellStart"/>
      <w:r w:rsidRPr="00CB6338">
        <w:rPr>
          <w:rFonts w:ascii="Times New Roman" w:hAnsi="Times New Roman" w:cs="Times New Roman"/>
          <w:sz w:val="24"/>
          <w:szCs w:val="24"/>
        </w:rPr>
        <w:t>resincronizarse</w:t>
      </w:r>
      <w:proofErr w:type="spellEnd"/>
      <w:r w:rsidRPr="00CB6338">
        <w:rPr>
          <w:rFonts w:ascii="Times New Roman" w:hAnsi="Times New Roman" w:cs="Times New Roman"/>
          <w:sz w:val="24"/>
          <w:szCs w:val="24"/>
        </w:rPr>
        <w:t xml:space="preserve"> con el botón </w:t>
      </w:r>
      <w:r w:rsidRPr="00CB6338">
        <w:rPr>
          <w:rFonts w:ascii="Times New Roman" w:hAnsi="Times New Roman" w:cs="Times New Roman"/>
          <w:i/>
          <w:iCs/>
          <w:sz w:val="24"/>
          <w:szCs w:val="24"/>
        </w:rPr>
        <w:t xml:space="preserve">"Sincronizar con </w:t>
      </w:r>
      <w:proofErr w:type="spellStart"/>
      <w:r w:rsidRPr="00CB6338">
        <w:rPr>
          <w:rFonts w:ascii="Times New Roman" w:hAnsi="Times New Roman" w:cs="Times New Roman"/>
          <w:i/>
          <w:iCs/>
          <w:sz w:val="24"/>
          <w:szCs w:val="24"/>
        </w:rPr>
        <w:t>Envia</w:t>
      </w:r>
      <w:proofErr w:type="spellEnd"/>
      <w:r w:rsidRPr="00CB6338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CB6338">
        <w:rPr>
          <w:rFonts w:ascii="Times New Roman" w:hAnsi="Times New Roman" w:cs="Times New Roman"/>
          <w:sz w:val="24"/>
          <w:szCs w:val="24"/>
        </w:rPr>
        <w:t>.</w:t>
      </w:r>
    </w:p>
    <w:p w14:paraId="0521F088" w14:textId="77777777" w:rsidR="003E0180" w:rsidRPr="00CB6338" w:rsidRDefault="00000000">
      <w:pPr>
        <w:pStyle w:val="Ttulo3"/>
        <w:spacing w:before="240" w:after="120"/>
        <w:rPr>
          <w:rFonts w:ascii="Times New Roman" w:hAnsi="Times New Roman" w:cs="Times New Roman"/>
          <w:sz w:val="24"/>
          <w:szCs w:val="24"/>
        </w:rPr>
      </w:pPr>
      <w:bookmarkStart w:id="14" w:name="_Toc234996431"/>
      <w:r w:rsidRPr="00CB6338">
        <w:rPr>
          <w:rFonts w:ascii="Times New Roman" w:hAnsi="Times New Roman" w:cs="Times New Roman"/>
          <w:sz w:val="24"/>
          <w:szCs w:val="24"/>
        </w:rPr>
        <w:t>4.3 Prerrequisito de producción pendiente</w:t>
      </w:r>
      <w:bookmarkEnd w:id="14"/>
    </w:p>
    <w:p w14:paraId="02154C14" w14:textId="77777777" w:rsidR="003E0180" w:rsidRPr="00CB6338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sz w:val="24"/>
          <w:szCs w:val="24"/>
        </w:rPr>
        <w:t xml:space="preserve">La cotización automática está </w:t>
      </w:r>
      <w:r w:rsidRPr="00CB6338">
        <w:rPr>
          <w:rFonts w:ascii="Times New Roman" w:hAnsi="Times New Roman" w:cs="Times New Roman"/>
          <w:b/>
          <w:bCs/>
          <w:sz w:val="24"/>
          <w:szCs w:val="24"/>
        </w:rPr>
        <w:t xml:space="preserve">bloqueada por configuración en el panel de </w:t>
      </w:r>
      <w:proofErr w:type="spellStart"/>
      <w:r w:rsidRPr="00CB6338">
        <w:rPr>
          <w:rFonts w:ascii="Times New Roman" w:hAnsi="Times New Roman" w:cs="Times New Roman"/>
          <w:b/>
          <w:bCs/>
          <w:sz w:val="24"/>
          <w:szCs w:val="24"/>
        </w:rPr>
        <w:t>Envia</w:t>
      </w:r>
      <w:proofErr w:type="spellEnd"/>
      <w:r w:rsidRPr="00CB6338">
        <w:rPr>
          <w:rFonts w:ascii="Times New Roman" w:hAnsi="Times New Roman" w:cs="Times New Roman"/>
          <w:sz w:val="24"/>
          <w:szCs w:val="24"/>
        </w:rPr>
        <w:t xml:space="preserve">, no por código. En el panel </w:t>
      </w:r>
      <w:proofErr w:type="spellStart"/>
      <w:r w:rsidRPr="00CB6338">
        <w:rPr>
          <w:rFonts w:ascii="Times New Roman" w:hAnsi="Times New Roman" w:cs="Times New Roman"/>
          <w:i/>
          <w:iCs/>
          <w:sz w:val="24"/>
          <w:szCs w:val="24"/>
        </w:rPr>
        <w:t>Envia</w:t>
      </w:r>
      <w:proofErr w:type="spellEnd"/>
      <w:r w:rsidRPr="00CB633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6338">
        <w:rPr>
          <w:rFonts w:ascii="Times New Roman" w:hAnsi="Times New Roman" w:cs="Times New Roman"/>
          <w:i/>
          <w:iCs/>
          <w:sz w:val="24"/>
          <w:szCs w:val="24"/>
        </w:rPr>
        <w:t>Ecommerce</w:t>
      </w:r>
      <w:proofErr w:type="spellEnd"/>
      <w:r w:rsidRPr="00CB6338">
        <w:rPr>
          <w:rFonts w:ascii="Times New Roman" w:hAnsi="Times New Roman" w:cs="Times New Roman"/>
          <w:i/>
          <w:iCs/>
          <w:sz w:val="24"/>
          <w:szCs w:val="24"/>
        </w:rPr>
        <w:t xml:space="preserve"> Pro</w:t>
      </w:r>
      <w:r w:rsidRPr="00CB6338">
        <w:rPr>
          <w:rFonts w:ascii="Times New Roman" w:hAnsi="Times New Roman" w:cs="Times New Roman"/>
          <w:sz w:val="24"/>
          <w:szCs w:val="24"/>
        </w:rPr>
        <w:t xml:space="preserve">, sobre la tienda "Amazonia </w:t>
      </w:r>
      <w:proofErr w:type="spellStart"/>
      <w:r w:rsidRPr="00CB6338">
        <w:rPr>
          <w:rFonts w:ascii="Times New Roman" w:hAnsi="Times New Roman" w:cs="Times New Roman"/>
          <w:sz w:val="24"/>
          <w:szCs w:val="24"/>
        </w:rPr>
        <w:t>market</w:t>
      </w:r>
      <w:proofErr w:type="spellEnd"/>
      <w:r w:rsidRPr="00CB6338">
        <w:rPr>
          <w:rFonts w:ascii="Times New Roman" w:hAnsi="Times New Roman" w:cs="Times New Roman"/>
          <w:sz w:val="24"/>
          <w:szCs w:val="24"/>
        </w:rPr>
        <w:t>", falta:</w:t>
      </w:r>
    </w:p>
    <w:p w14:paraId="0614575D" w14:textId="77777777" w:rsidR="003E0180" w:rsidRPr="00CB6338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sz w:val="24"/>
          <w:szCs w:val="24"/>
        </w:rPr>
        <w:t xml:space="preserve">Crear una regla en </w:t>
      </w:r>
      <w:r w:rsidRPr="00CB6338">
        <w:rPr>
          <w:rFonts w:ascii="Times New Roman" w:hAnsi="Times New Roman" w:cs="Times New Roman"/>
          <w:b/>
          <w:bCs/>
          <w:sz w:val="24"/>
          <w:szCs w:val="24"/>
        </w:rPr>
        <w:t>"Reglas para envío Automático"</w:t>
      </w:r>
      <w:r w:rsidRPr="00CB6338">
        <w:rPr>
          <w:rFonts w:ascii="Times New Roman" w:hAnsi="Times New Roman" w:cs="Times New Roman"/>
          <w:sz w:val="24"/>
          <w:szCs w:val="24"/>
        </w:rPr>
        <w:t xml:space="preserve"> con las transportadoras a ofrecer.</w:t>
      </w:r>
    </w:p>
    <w:p w14:paraId="556831D3" w14:textId="77777777" w:rsidR="003E0180" w:rsidRPr="00CB6338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sz w:val="24"/>
          <w:szCs w:val="24"/>
        </w:rPr>
        <w:t xml:space="preserve">Activar el conmutador </w:t>
      </w:r>
      <w:r w:rsidRPr="00CB6338">
        <w:rPr>
          <w:rFonts w:ascii="Times New Roman" w:hAnsi="Times New Roman" w:cs="Times New Roman"/>
          <w:b/>
          <w:bCs/>
          <w:sz w:val="24"/>
          <w:szCs w:val="24"/>
        </w:rPr>
        <w:t xml:space="preserve">"Cotización Automática en el </w:t>
      </w:r>
      <w:proofErr w:type="spellStart"/>
      <w:r w:rsidRPr="00CB6338">
        <w:rPr>
          <w:rFonts w:ascii="Times New Roman" w:hAnsi="Times New Roman" w:cs="Times New Roman"/>
          <w:b/>
          <w:bCs/>
          <w:sz w:val="24"/>
          <w:szCs w:val="24"/>
        </w:rPr>
        <w:t>Checkout</w:t>
      </w:r>
      <w:proofErr w:type="spellEnd"/>
      <w:r w:rsidRPr="00CB6338">
        <w:rPr>
          <w:rFonts w:ascii="Times New Roman" w:hAnsi="Times New Roman" w:cs="Times New Roman"/>
          <w:b/>
          <w:bCs/>
          <w:sz w:val="24"/>
          <w:szCs w:val="24"/>
        </w:rPr>
        <w:t xml:space="preserve"> de la tienda"</w:t>
      </w:r>
      <w:r w:rsidRPr="00CB6338">
        <w:rPr>
          <w:rFonts w:ascii="Times New Roman" w:hAnsi="Times New Roman" w:cs="Times New Roman"/>
          <w:sz w:val="24"/>
          <w:szCs w:val="24"/>
        </w:rPr>
        <w:t>.</w:t>
      </w:r>
    </w:p>
    <w:p w14:paraId="194C4E7A" w14:textId="77777777" w:rsidR="003E0180" w:rsidRPr="00CB6338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sz w:val="24"/>
          <w:szCs w:val="24"/>
        </w:rPr>
        <w:t xml:space="preserve">Hasta entonces, el </w:t>
      </w:r>
      <w:proofErr w:type="spellStart"/>
      <w:r w:rsidRPr="00CB6338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CB6338">
        <w:rPr>
          <w:rFonts w:ascii="Times New Roman" w:hAnsi="Times New Roman" w:cs="Times New Roman"/>
          <w:sz w:val="24"/>
          <w:szCs w:val="24"/>
        </w:rPr>
        <w:t xml:space="preserve"> de cotización responde </w:t>
      </w:r>
      <w:r w:rsidRPr="00CB6338">
        <w:rPr>
          <w:rFonts w:ascii="Times New Roman" w:hAnsi="Times New Roman" w:cs="Times New Roman"/>
          <w:i/>
          <w:iCs/>
          <w:sz w:val="24"/>
          <w:szCs w:val="24"/>
        </w:rPr>
        <w:t xml:space="preserve">"no </w:t>
      </w:r>
      <w:proofErr w:type="spellStart"/>
      <w:r w:rsidRPr="00CB6338">
        <w:rPr>
          <w:rFonts w:ascii="Times New Roman" w:hAnsi="Times New Roman" w:cs="Times New Roman"/>
          <w:i/>
          <w:iCs/>
          <w:sz w:val="24"/>
          <w:szCs w:val="24"/>
        </w:rPr>
        <w:t>carriers</w:t>
      </w:r>
      <w:proofErr w:type="spellEnd"/>
      <w:r w:rsidRPr="00CB633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6338">
        <w:rPr>
          <w:rFonts w:ascii="Times New Roman" w:hAnsi="Times New Roman" w:cs="Times New Roman"/>
          <w:i/>
          <w:iCs/>
          <w:sz w:val="24"/>
          <w:szCs w:val="24"/>
        </w:rPr>
        <w:t>enabled</w:t>
      </w:r>
      <w:proofErr w:type="spellEnd"/>
      <w:r w:rsidRPr="00CB6338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CB6338">
        <w:rPr>
          <w:rFonts w:ascii="Times New Roman" w:hAnsi="Times New Roman" w:cs="Times New Roman"/>
          <w:sz w:val="24"/>
          <w:szCs w:val="24"/>
        </w:rPr>
        <w:t xml:space="preserve"> (código 1365). Se descartó que la causa fuera el origen o el código: se probó con tres orígenes distintos y el error es el mismo.</w:t>
      </w:r>
    </w:p>
    <w:p w14:paraId="1F6B58EB" w14:textId="77777777" w:rsidR="003E0180" w:rsidRPr="00CB6338" w:rsidRDefault="003E0180">
      <w:pPr>
        <w:pBdr>
          <w:bottom w:val="single" w:sz="6" w:space="0" w:color="D0D0D0"/>
        </w:pBdr>
        <w:spacing w:before="80" w:after="120"/>
        <w:rPr>
          <w:rFonts w:ascii="Times New Roman" w:hAnsi="Times New Roman" w:cs="Times New Roman"/>
          <w:sz w:val="24"/>
          <w:szCs w:val="24"/>
        </w:rPr>
      </w:pPr>
    </w:p>
    <w:p w14:paraId="743EE47E" w14:textId="77777777" w:rsidR="003E0180" w:rsidRPr="00CB6338" w:rsidRDefault="00000000">
      <w:pPr>
        <w:pStyle w:val="Ttulo2"/>
        <w:spacing w:before="240" w:after="120"/>
        <w:rPr>
          <w:rFonts w:ascii="Times New Roman" w:hAnsi="Times New Roman" w:cs="Times New Roman"/>
          <w:sz w:val="24"/>
          <w:szCs w:val="24"/>
        </w:rPr>
      </w:pPr>
      <w:bookmarkStart w:id="15" w:name="_Toc234996432"/>
      <w:r w:rsidRPr="00CB6338">
        <w:rPr>
          <w:rFonts w:ascii="Times New Roman" w:hAnsi="Times New Roman" w:cs="Times New Roman"/>
          <w:sz w:val="24"/>
          <w:szCs w:val="24"/>
        </w:rPr>
        <w:t>5. Flujo funcional de extremo a extremo</w:t>
      </w:r>
      <w:bookmarkEnd w:id="15"/>
    </w:p>
    <w:p w14:paraId="2BD0ADA9" w14:textId="77777777" w:rsidR="003E0180" w:rsidRPr="00CB6338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b/>
          <w:bCs/>
          <w:sz w:val="24"/>
          <w:szCs w:val="24"/>
        </w:rPr>
        <w:t>Cotización.</w:t>
      </w:r>
      <w:r w:rsidRPr="00CB6338">
        <w:rPr>
          <w:rFonts w:ascii="Times New Roman" w:hAnsi="Times New Roman" w:cs="Times New Roman"/>
          <w:sz w:val="24"/>
          <w:szCs w:val="24"/>
        </w:rPr>
        <w:t xml:space="preserve"> El cliente introduce su dirección. El sistema cotiza por vendedor, usando el origen de cada uno.</w:t>
      </w:r>
    </w:p>
    <w:p w14:paraId="7FA2F7D8" w14:textId="77777777" w:rsidR="003E0180" w:rsidRPr="00CB6338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b/>
          <w:bCs/>
          <w:sz w:val="24"/>
          <w:szCs w:val="24"/>
        </w:rPr>
        <w:t>Filtro de transportadora.</w:t>
      </w:r>
      <w:r w:rsidRPr="00CB6338">
        <w:rPr>
          <w:rFonts w:ascii="Times New Roman" w:hAnsi="Times New Roman" w:cs="Times New Roman"/>
          <w:sz w:val="24"/>
          <w:szCs w:val="24"/>
        </w:rPr>
        <w:t xml:space="preserve"> Se descartan las tarifas cuya transportadora no esté permitida para ese vendedor.</w:t>
      </w:r>
    </w:p>
    <w:p w14:paraId="2A0B164D" w14:textId="77777777" w:rsidR="003E0180" w:rsidRPr="00CB6338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b/>
          <w:bCs/>
          <w:sz w:val="24"/>
          <w:szCs w:val="24"/>
        </w:rPr>
        <w:lastRenderedPageBreak/>
        <w:t>Aplicación del modo de cobro.</w:t>
      </w:r>
      <w:r w:rsidRPr="00CB6338">
        <w:rPr>
          <w:rFonts w:ascii="Times New Roman" w:hAnsi="Times New Roman" w:cs="Times New Roman"/>
          <w:sz w:val="24"/>
          <w:szCs w:val="24"/>
        </w:rPr>
        <w:t xml:space="preserve"> Se ajusta el importe que ve el cliente y se registra cuánto absorbe el vendedor.</w:t>
      </w:r>
    </w:p>
    <w:p w14:paraId="06635321" w14:textId="77777777" w:rsidR="003E0180" w:rsidRPr="00CB6338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b/>
          <w:bCs/>
          <w:sz w:val="24"/>
          <w:szCs w:val="24"/>
        </w:rPr>
        <w:t>Validación.</w:t>
      </w:r>
      <w:r w:rsidRPr="00CB6338">
        <w:rPr>
          <w:rFonts w:ascii="Times New Roman" w:hAnsi="Times New Roman" w:cs="Times New Roman"/>
          <w:sz w:val="24"/>
          <w:szCs w:val="24"/>
        </w:rPr>
        <w:t xml:space="preserve"> Si un vendedor no tiene origen válido y su paquete queda sin tarifas, </w:t>
      </w:r>
      <w:r w:rsidRPr="00CB6338">
        <w:rPr>
          <w:rFonts w:ascii="Times New Roman" w:hAnsi="Times New Roman" w:cs="Times New Roman"/>
          <w:b/>
          <w:bCs/>
          <w:sz w:val="24"/>
          <w:szCs w:val="24"/>
        </w:rPr>
        <w:t xml:space="preserve">el </w:t>
      </w:r>
      <w:proofErr w:type="spellStart"/>
      <w:r w:rsidRPr="00CB6338">
        <w:rPr>
          <w:rFonts w:ascii="Times New Roman" w:hAnsi="Times New Roman" w:cs="Times New Roman"/>
          <w:b/>
          <w:bCs/>
          <w:sz w:val="24"/>
          <w:szCs w:val="24"/>
        </w:rPr>
        <w:t>checkout</w:t>
      </w:r>
      <w:proofErr w:type="spellEnd"/>
      <w:r w:rsidRPr="00CB6338">
        <w:rPr>
          <w:rFonts w:ascii="Times New Roman" w:hAnsi="Times New Roman" w:cs="Times New Roman"/>
          <w:b/>
          <w:bCs/>
          <w:sz w:val="24"/>
          <w:szCs w:val="24"/>
        </w:rPr>
        <w:t xml:space="preserve"> se bloquea</w:t>
      </w:r>
      <w:r w:rsidRPr="00CB6338">
        <w:rPr>
          <w:rFonts w:ascii="Times New Roman" w:hAnsi="Times New Roman" w:cs="Times New Roman"/>
          <w:sz w:val="24"/>
          <w:szCs w:val="24"/>
        </w:rPr>
        <w:t xml:space="preserve"> con un aviso claro.</w:t>
      </w:r>
    </w:p>
    <w:p w14:paraId="2B78D395" w14:textId="77777777" w:rsidR="003E0180" w:rsidRPr="00CB6338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b/>
          <w:bCs/>
          <w:sz w:val="24"/>
          <w:szCs w:val="24"/>
        </w:rPr>
        <w:t>Pedido.</w:t>
      </w:r>
      <w:r w:rsidRPr="00CB6338">
        <w:rPr>
          <w:rFonts w:ascii="Times New Roman" w:hAnsi="Times New Roman" w:cs="Times New Roman"/>
          <w:sz w:val="24"/>
          <w:szCs w:val="24"/>
        </w:rPr>
        <w:t xml:space="preserve"> Se crea con el método </w:t>
      </w:r>
      <w:proofErr w:type="spellStart"/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envia_shipping</w:t>
      </w:r>
      <w:proofErr w:type="spellEnd"/>
      <w:r w:rsidRPr="00CB6338">
        <w:rPr>
          <w:rFonts w:ascii="Times New Roman" w:hAnsi="Times New Roman" w:cs="Times New Roman"/>
          <w:sz w:val="24"/>
          <w:szCs w:val="24"/>
        </w:rPr>
        <w:t xml:space="preserve"> y con los metadatos de transportadora, servicio, origen y vendedor.</w:t>
      </w:r>
    </w:p>
    <w:p w14:paraId="5559D69E" w14:textId="77777777" w:rsidR="003E0180" w:rsidRPr="00CB6338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b/>
          <w:bCs/>
          <w:sz w:val="24"/>
          <w:szCs w:val="24"/>
        </w:rPr>
        <w:t>Ledger.</w:t>
      </w:r>
      <w:r w:rsidRPr="00CB6338">
        <w:rPr>
          <w:rFonts w:ascii="Times New Roman" w:hAnsi="Times New Roman" w:cs="Times New Roman"/>
          <w:sz w:val="24"/>
          <w:szCs w:val="24"/>
        </w:rPr>
        <w:t xml:space="preserve"> Lo que absorbe el vendedor se descuenta de su balance (operación idempotente).</w:t>
      </w:r>
    </w:p>
    <w:p w14:paraId="728B3CEB" w14:textId="77777777" w:rsidR="003E0180" w:rsidRPr="00CB6338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b/>
          <w:bCs/>
          <w:sz w:val="24"/>
          <w:szCs w:val="24"/>
        </w:rPr>
        <w:t>Guía.</w:t>
      </w:r>
      <w:r w:rsidRPr="00CB6338">
        <w:rPr>
          <w:rFonts w:ascii="Times New Roman" w:hAnsi="Times New Roman" w:cs="Times New Roman"/>
          <w:sz w:val="24"/>
          <w:szCs w:val="24"/>
        </w:rPr>
        <w:t xml:space="preserve"> El vendedor pulsa </w:t>
      </w:r>
      <w:r w:rsidRPr="00CB6338">
        <w:rPr>
          <w:rFonts w:ascii="Times New Roman" w:hAnsi="Times New Roman" w:cs="Times New Roman"/>
          <w:i/>
          <w:iCs/>
          <w:sz w:val="24"/>
          <w:szCs w:val="24"/>
        </w:rPr>
        <w:t>"Generar guía"</w:t>
      </w:r>
      <w:r w:rsidRPr="00CB6338">
        <w:rPr>
          <w:rFonts w:ascii="Times New Roman" w:hAnsi="Times New Roman" w:cs="Times New Roman"/>
          <w:sz w:val="24"/>
          <w:szCs w:val="24"/>
        </w:rPr>
        <w:t xml:space="preserve">; el sistema llama a </w:t>
      </w:r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POST /</w:t>
      </w:r>
      <w:proofErr w:type="spellStart"/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ship</w:t>
      </w:r>
      <w:proofErr w:type="spellEnd"/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/</w:t>
      </w:r>
      <w:proofErr w:type="spellStart"/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generate</w:t>
      </w:r>
      <w:proofErr w:type="spellEnd"/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/</w:t>
      </w:r>
      <w:r w:rsidRPr="00CB6338">
        <w:rPr>
          <w:rFonts w:ascii="Times New Roman" w:hAnsi="Times New Roman" w:cs="Times New Roman"/>
          <w:sz w:val="24"/>
          <w:szCs w:val="24"/>
        </w:rPr>
        <w:t xml:space="preserve"> con </w:t>
      </w:r>
      <w:r w:rsidRPr="00CB6338">
        <w:rPr>
          <w:rFonts w:ascii="Times New Roman" w:hAnsi="Times New Roman" w:cs="Times New Roman"/>
          <w:b/>
          <w:bCs/>
          <w:sz w:val="24"/>
          <w:szCs w:val="24"/>
        </w:rPr>
        <w:t>su</w:t>
      </w:r>
      <w:r w:rsidRPr="00CB6338">
        <w:rPr>
          <w:rFonts w:ascii="Times New Roman" w:hAnsi="Times New Roman" w:cs="Times New Roman"/>
          <w:sz w:val="24"/>
          <w:szCs w:val="24"/>
        </w:rPr>
        <w:t xml:space="preserve"> origen, guarda el PDF y el número de seguimiento </w:t>
      </w:r>
      <w:r w:rsidRPr="00CB6338">
        <w:rPr>
          <w:rFonts w:ascii="Times New Roman" w:hAnsi="Times New Roman" w:cs="Times New Roman"/>
          <w:b/>
          <w:bCs/>
          <w:sz w:val="24"/>
          <w:szCs w:val="24"/>
        </w:rPr>
        <w:t>en su ítem de envío</w:t>
      </w:r>
      <w:r w:rsidRPr="00CB6338">
        <w:rPr>
          <w:rFonts w:ascii="Times New Roman" w:hAnsi="Times New Roman" w:cs="Times New Roman"/>
          <w:sz w:val="24"/>
          <w:szCs w:val="24"/>
        </w:rPr>
        <w:t>, y le ofrece la descarga.</w:t>
      </w:r>
    </w:p>
    <w:p w14:paraId="62ACF52F" w14:textId="77777777" w:rsidR="003E0180" w:rsidRPr="00CB6338" w:rsidRDefault="00000000">
      <w:pPr>
        <w:pBdr>
          <w:left w:val="single" w:sz="12" w:space="8" w:color="1F6F4A"/>
        </w:pBdr>
        <w:spacing w:before="80" w:after="80"/>
        <w:ind w:left="360"/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La generación de guía es </w:t>
      </w:r>
      <w:r w:rsidRPr="00CB6338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manual y deliberada</w:t>
      </w:r>
      <w:r w:rsidRPr="00CB6338">
        <w:rPr>
          <w:rFonts w:ascii="Times New Roman" w:hAnsi="Times New Roman" w:cs="Times New Roman"/>
          <w:i/>
          <w:iCs/>
          <w:color w:val="595959"/>
          <w:sz w:val="24"/>
          <w:szCs w:val="24"/>
        </w:rPr>
        <w:t>: crea un envío real y consume saldo. Por eso pide confirmación explícita.</w:t>
      </w:r>
    </w:p>
    <w:p w14:paraId="204708FB" w14:textId="77777777" w:rsidR="003E0180" w:rsidRPr="00CB6338" w:rsidRDefault="003E0180">
      <w:pPr>
        <w:pBdr>
          <w:bottom w:val="single" w:sz="6" w:space="0" w:color="D0D0D0"/>
        </w:pBdr>
        <w:spacing w:before="80" w:after="120"/>
        <w:rPr>
          <w:rFonts w:ascii="Times New Roman" w:hAnsi="Times New Roman" w:cs="Times New Roman"/>
          <w:sz w:val="24"/>
          <w:szCs w:val="24"/>
        </w:rPr>
      </w:pPr>
    </w:p>
    <w:p w14:paraId="60305727" w14:textId="77777777" w:rsidR="003E0180" w:rsidRPr="00CB6338" w:rsidRDefault="00000000">
      <w:pPr>
        <w:pStyle w:val="Ttulo2"/>
        <w:spacing w:before="240" w:after="120"/>
        <w:rPr>
          <w:rFonts w:ascii="Times New Roman" w:hAnsi="Times New Roman" w:cs="Times New Roman"/>
          <w:sz w:val="24"/>
          <w:szCs w:val="24"/>
        </w:rPr>
      </w:pPr>
      <w:bookmarkStart w:id="16" w:name="_Toc234996433"/>
      <w:r w:rsidRPr="00CB6338">
        <w:rPr>
          <w:rFonts w:ascii="Times New Roman" w:hAnsi="Times New Roman" w:cs="Times New Roman"/>
          <w:sz w:val="24"/>
          <w:szCs w:val="24"/>
        </w:rPr>
        <w:t>6. Operación y mantenimiento</w:t>
      </w:r>
      <w:bookmarkEnd w:id="16"/>
    </w:p>
    <w:p w14:paraId="398C686E" w14:textId="77777777" w:rsidR="003E0180" w:rsidRPr="00CB6338" w:rsidRDefault="00000000">
      <w:pPr>
        <w:pStyle w:val="Ttulo3"/>
        <w:spacing w:before="240" w:after="120"/>
        <w:rPr>
          <w:rFonts w:ascii="Times New Roman" w:hAnsi="Times New Roman" w:cs="Times New Roman"/>
          <w:sz w:val="24"/>
          <w:szCs w:val="24"/>
        </w:rPr>
      </w:pPr>
      <w:bookmarkStart w:id="17" w:name="_Toc234996434"/>
      <w:r w:rsidRPr="00CB6338">
        <w:rPr>
          <w:rFonts w:ascii="Times New Roman" w:hAnsi="Times New Roman" w:cs="Times New Roman"/>
          <w:sz w:val="24"/>
          <w:szCs w:val="24"/>
        </w:rPr>
        <w:t>6.1 Ejecutar las pruebas</w:t>
      </w:r>
      <w:bookmarkEnd w:id="17"/>
    </w:p>
    <w:p w14:paraId="5A8F2810" w14:textId="77777777" w:rsidR="003E0180" w:rsidRPr="00CB6338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  <w:lang w:val="en-GB"/>
        </w:rPr>
      </w:pPr>
      <w:r w:rsidRPr="00CB6338">
        <w:rPr>
          <w:rFonts w:ascii="Times New Roman" w:eastAsia="Consolas" w:hAnsi="Times New Roman" w:cs="Times New Roman"/>
          <w:sz w:val="24"/>
          <w:szCs w:val="24"/>
          <w:lang w:val="en-GB"/>
        </w:rPr>
        <w:t xml:space="preserve">C:\xampp\php\php.exe </w:t>
      </w:r>
      <w:proofErr w:type="spellStart"/>
      <w:r w:rsidRPr="00CB6338">
        <w:rPr>
          <w:rFonts w:ascii="Times New Roman" w:eastAsia="Consolas" w:hAnsi="Times New Roman" w:cs="Times New Roman"/>
          <w:sz w:val="24"/>
          <w:szCs w:val="24"/>
          <w:lang w:val="en-GB"/>
        </w:rPr>
        <w:t>wp</w:t>
      </w:r>
      <w:proofErr w:type="spellEnd"/>
      <w:r w:rsidRPr="00CB6338">
        <w:rPr>
          <w:rFonts w:ascii="Times New Roman" w:eastAsia="Consolas" w:hAnsi="Times New Roman" w:cs="Times New Roman"/>
          <w:sz w:val="24"/>
          <w:szCs w:val="24"/>
          <w:lang w:val="en-GB"/>
        </w:rPr>
        <w:t>-content\plugins\</w:t>
      </w:r>
      <w:proofErr w:type="spellStart"/>
      <w:r w:rsidRPr="00CB6338">
        <w:rPr>
          <w:rFonts w:ascii="Times New Roman" w:eastAsia="Consolas" w:hAnsi="Times New Roman" w:cs="Times New Roman"/>
          <w:sz w:val="24"/>
          <w:szCs w:val="24"/>
          <w:lang w:val="en-GB"/>
        </w:rPr>
        <w:t>amazonia</w:t>
      </w:r>
      <w:proofErr w:type="spellEnd"/>
      <w:r w:rsidRPr="00CB6338">
        <w:rPr>
          <w:rFonts w:ascii="Times New Roman" w:eastAsia="Consolas" w:hAnsi="Times New Roman" w:cs="Times New Roman"/>
          <w:sz w:val="24"/>
          <w:szCs w:val="24"/>
          <w:lang w:val="en-GB"/>
        </w:rPr>
        <w:t>-vendor-shipping\tests\run-</w:t>
      </w:r>
      <w:proofErr w:type="spellStart"/>
      <w:r w:rsidRPr="00CB6338">
        <w:rPr>
          <w:rFonts w:ascii="Times New Roman" w:eastAsia="Consolas" w:hAnsi="Times New Roman" w:cs="Times New Roman"/>
          <w:sz w:val="24"/>
          <w:szCs w:val="24"/>
          <w:lang w:val="en-GB"/>
        </w:rPr>
        <w:t>all.php</w:t>
      </w:r>
      <w:proofErr w:type="spellEnd"/>
    </w:p>
    <w:p w14:paraId="4100E16D" w14:textId="77777777" w:rsidR="003E0180" w:rsidRPr="00CB6338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sz w:val="24"/>
          <w:szCs w:val="24"/>
        </w:rPr>
        <w:t xml:space="preserve">Debe mostrar </w:t>
      </w:r>
      <w:r w:rsidRPr="00CB6338">
        <w:rPr>
          <w:rFonts w:ascii="Times New Roman" w:hAnsi="Times New Roman" w:cs="Times New Roman"/>
          <w:b/>
          <w:bCs/>
          <w:sz w:val="24"/>
          <w:szCs w:val="24"/>
        </w:rPr>
        <w:t>11/11 PASS</w:t>
      </w:r>
      <w:r w:rsidRPr="00CB6338">
        <w:rPr>
          <w:rFonts w:ascii="Times New Roman" w:hAnsi="Times New Roman" w:cs="Times New Roman"/>
          <w:sz w:val="24"/>
          <w:szCs w:val="24"/>
        </w:rPr>
        <w:t xml:space="preserve"> y terminar con código 0.</w:t>
      </w:r>
    </w:p>
    <w:p w14:paraId="59D4F6DA" w14:textId="77777777" w:rsidR="003E0180" w:rsidRPr="00CB6338" w:rsidRDefault="00000000">
      <w:pPr>
        <w:pBdr>
          <w:left w:val="single" w:sz="12" w:space="8" w:color="1F6F4A"/>
        </w:pBdr>
        <w:spacing w:before="80" w:after="80"/>
        <w:ind w:left="360"/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Si todos los </w:t>
      </w:r>
      <w:proofErr w:type="spellStart"/>
      <w:r w:rsidRPr="00CB6338">
        <w:rPr>
          <w:rFonts w:ascii="Times New Roman" w:hAnsi="Times New Roman" w:cs="Times New Roman"/>
          <w:i/>
          <w:iCs/>
          <w:color w:val="595959"/>
          <w:sz w:val="24"/>
          <w:szCs w:val="24"/>
        </w:rPr>
        <w:t>tests</w:t>
      </w:r>
      <w:proofErr w:type="spellEnd"/>
      <w:r w:rsidRPr="00CB6338"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aparecen en verde de forma sospechosa, verifique que la base de datos responde. El runner exige la marca </w:t>
      </w:r>
      <w:r w:rsidRPr="00CB6338">
        <w:rPr>
          <w:rFonts w:ascii="Times New Roman" w:eastAsia="Consolas" w:hAnsi="Times New Roman" w:cs="Times New Roman"/>
          <w:i/>
          <w:iCs/>
          <w:color w:val="595959"/>
          <w:sz w:val="24"/>
          <w:szCs w:val="24"/>
          <w:shd w:val="clear" w:color="auto" w:fill="F2F2F2"/>
        </w:rPr>
        <w:t>FASE n: PASS</w:t>
      </w:r>
      <w:r w:rsidRPr="00CB6338"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precisamente porque WordPress, al no poder conectar, termina con código de salida 0 y antes eso se contaba como éxito.</w:t>
      </w:r>
    </w:p>
    <w:p w14:paraId="5A0EE462" w14:textId="77777777" w:rsidR="003E0180" w:rsidRPr="00CB6338" w:rsidRDefault="00000000">
      <w:pPr>
        <w:pStyle w:val="Ttulo3"/>
        <w:spacing w:before="240" w:after="120"/>
        <w:rPr>
          <w:rFonts w:ascii="Times New Roman" w:hAnsi="Times New Roman" w:cs="Times New Roman"/>
          <w:sz w:val="24"/>
          <w:szCs w:val="24"/>
        </w:rPr>
      </w:pPr>
      <w:bookmarkStart w:id="18" w:name="_Toc234996435"/>
      <w:r w:rsidRPr="00CB6338">
        <w:rPr>
          <w:rFonts w:ascii="Times New Roman" w:hAnsi="Times New Roman" w:cs="Times New Roman"/>
          <w:sz w:val="24"/>
          <w:szCs w:val="24"/>
        </w:rPr>
        <w:t>6.2 Inspeccionar los metadatos de envío de un pedido</w:t>
      </w:r>
      <w:bookmarkEnd w:id="18"/>
    </w:p>
    <w:p w14:paraId="085C5F9E" w14:textId="77777777" w:rsidR="003E0180" w:rsidRPr="00CB6338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  <w:lang w:val="en-GB"/>
        </w:rPr>
      </w:pPr>
      <w:r w:rsidRPr="00CB6338">
        <w:rPr>
          <w:rFonts w:ascii="Times New Roman" w:eastAsia="Consolas" w:hAnsi="Times New Roman" w:cs="Times New Roman"/>
          <w:sz w:val="24"/>
          <w:szCs w:val="24"/>
          <w:lang w:val="en-GB"/>
        </w:rPr>
        <w:t>C:\xampp\php\php.exe wp-content\plugins\amazonia-vendor-shipping\tests\peek-shipping-meta.php</w:t>
      </w:r>
    </w:p>
    <w:p w14:paraId="5ACCE5F9" w14:textId="77777777" w:rsidR="003E0180" w:rsidRPr="00CB6338" w:rsidRDefault="00000000">
      <w:pPr>
        <w:pStyle w:val="Ttulo3"/>
        <w:spacing w:before="240" w:after="120"/>
        <w:rPr>
          <w:rFonts w:ascii="Times New Roman" w:hAnsi="Times New Roman" w:cs="Times New Roman"/>
          <w:sz w:val="24"/>
          <w:szCs w:val="24"/>
        </w:rPr>
      </w:pPr>
      <w:bookmarkStart w:id="19" w:name="_Toc234996436"/>
      <w:r w:rsidRPr="00CB6338">
        <w:rPr>
          <w:rFonts w:ascii="Times New Roman" w:hAnsi="Times New Roman" w:cs="Times New Roman"/>
          <w:sz w:val="24"/>
          <w:szCs w:val="24"/>
        </w:rPr>
        <w:t>6.3 Diagnóstico rápido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E0180" w:rsidRPr="00CB6338" w14:paraId="56E112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6F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9F566E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Síntoma</w:t>
            </w:r>
          </w:p>
        </w:tc>
        <w:tc>
          <w:tcPr>
            <w:tcW w:w="3120" w:type="dxa"/>
            <w:shd w:val="clear" w:color="auto" w:fill="1F6F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36CB0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Causa probable</w:t>
            </w:r>
          </w:p>
        </w:tc>
        <w:tc>
          <w:tcPr>
            <w:tcW w:w="3120" w:type="dxa"/>
            <w:shd w:val="clear" w:color="auto" w:fill="1F6F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2D74A7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Acción</w:t>
            </w:r>
          </w:p>
        </w:tc>
      </w:tr>
      <w:tr w:rsidR="003E0180" w:rsidRPr="00CB6338" w14:paraId="6254EE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A88FA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"Error al establecer una conexión con la base de datos"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596B8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DB_HOST</w:t>
            </w: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 xml:space="preserve"> con esquema </w:t>
            </w:r>
            <w:r w:rsidRPr="00CB6338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http://</w:t>
            </w: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 xml:space="preserve"> o comentario dentro del valor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3D7A8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 xml:space="preserve">Revisar </w:t>
            </w:r>
            <w:proofErr w:type="gramStart"/>
            <w:r w:rsidRPr="00CB6338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r w:rsidRPr="00CB6338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.</w:t>
            </w:r>
            <w:proofErr w:type="spellStart"/>
            <w:r w:rsidRPr="00CB6338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env</w:t>
            </w:r>
            <w:proofErr w:type="spellEnd"/>
            <w:proofErr w:type="gramEnd"/>
          </w:p>
        </w:tc>
      </w:tr>
      <w:tr w:rsidR="003E0180" w:rsidRPr="00CB6338" w14:paraId="57B61A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3EF30C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checkout</w:t>
            </w:r>
            <w:proofErr w:type="spellEnd"/>
            <w:r w:rsidRPr="00CB6338">
              <w:rPr>
                <w:rFonts w:ascii="Times New Roman" w:hAnsi="Times New Roman" w:cs="Times New Roman"/>
                <w:sz w:val="24"/>
                <w:szCs w:val="24"/>
              </w:rPr>
              <w:t xml:space="preserve"> solo ofrece "Recogida local"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FEF584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Envia</w:t>
            </w:r>
            <w:proofErr w:type="spellEnd"/>
            <w:r w:rsidRPr="00CB6338">
              <w:rPr>
                <w:rFonts w:ascii="Times New Roman" w:hAnsi="Times New Roman" w:cs="Times New Roman"/>
                <w:sz w:val="24"/>
                <w:szCs w:val="24"/>
              </w:rPr>
              <w:t xml:space="preserve"> no devuelve tarifas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1DA0FF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 xml:space="preserve">Revisar reglas de envío automático en el panel de </w:t>
            </w:r>
            <w:proofErr w:type="spellStart"/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Envia</w:t>
            </w:r>
            <w:proofErr w:type="spellEnd"/>
          </w:p>
        </w:tc>
      </w:tr>
      <w:tr w:rsidR="003E0180" w:rsidRPr="00CB6338" w14:paraId="2FBC87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244FE4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La guía devuelve 401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197CB4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Clave de pruebas contra host de producción (o viceversa)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D1B293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Ajustar el conmutador de entorno</w:t>
            </w:r>
          </w:p>
        </w:tc>
      </w:tr>
      <w:tr w:rsidR="003E0180" w:rsidRPr="00CB6338" w14:paraId="352DFC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A96585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Error 422 al registrar el origen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A880B8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 xml:space="preserve">Campos incorrectos en el </w:t>
            </w:r>
            <w:proofErr w:type="spellStart"/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payload</w:t>
            </w:r>
            <w:proofErr w:type="spellEnd"/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5F1825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Envia</w:t>
            </w:r>
            <w:proofErr w:type="spellEnd"/>
            <w:r w:rsidRPr="00CB6338">
              <w:rPr>
                <w:rFonts w:ascii="Times New Roman" w:hAnsi="Times New Roman" w:cs="Times New Roman"/>
                <w:sz w:val="24"/>
                <w:szCs w:val="24"/>
              </w:rPr>
              <w:t xml:space="preserve"> exige </w:t>
            </w:r>
            <w:proofErr w:type="spellStart"/>
            <w:r w:rsidRPr="00CB6338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postal_code</w:t>
            </w:r>
            <w:proofErr w:type="spellEnd"/>
            <w:r w:rsidRPr="00CB6338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CB6338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city</w:t>
            </w:r>
            <w:proofErr w:type="spellEnd"/>
            <w:r w:rsidRPr="00CB6338">
              <w:rPr>
                <w:rFonts w:ascii="Times New Roman" w:hAnsi="Times New Roman" w:cs="Times New Roman"/>
                <w:sz w:val="24"/>
                <w:szCs w:val="24"/>
              </w:rPr>
              <w:t xml:space="preserve">, no </w:t>
            </w:r>
            <w:proofErr w:type="spellStart"/>
            <w:r w:rsidRPr="00CB6338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postalCode</w:t>
            </w:r>
            <w:proofErr w:type="spellEnd"/>
          </w:p>
        </w:tc>
      </w:tr>
      <w:tr w:rsidR="003E0180" w:rsidRPr="00CB6338" w14:paraId="415004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55DBB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No aparece el botón de guía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59B283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 xml:space="preserve">El pedido no usó </w:t>
            </w:r>
            <w:proofErr w:type="spellStart"/>
            <w:r w:rsidRPr="00CB6338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envia_shipping</w:t>
            </w:r>
            <w:proofErr w:type="spellEnd"/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234CA" w14:textId="77777777" w:rsidR="003E0180" w:rsidRPr="00CB6338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B6338">
              <w:rPr>
                <w:rFonts w:ascii="Times New Roman" w:hAnsi="Times New Roman" w:cs="Times New Roman"/>
                <w:sz w:val="24"/>
                <w:szCs w:val="24"/>
              </w:rPr>
              <w:t>Comportamiento correcto</w:t>
            </w:r>
          </w:p>
        </w:tc>
      </w:tr>
    </w:tbl>
    <w:p w14:paraId="35BAF1D4" w14:textId="77777777" w:rsidR="003E0180" w:rsidRPr="00CB6338" w:rsidRDefault="003E018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FDC2050" w14:textId="77777777" w:rsidR="003E0180" w:rsidRPr="00CB6338" w:rsidRDefault="00000000">
      <w:pPr>
        <w:pStyle w:val="Ttulo3"/>
        <w:spacing w:before="240" w:after="120"/>
        <w:rPr>
          <w:rFonts w:ascii="Times New Roman" w:hAnsi="Times New Roman" w:cs="Times New Roman"/>
          <w:sz w:val="24"/>
          <w:szCs w:val="24"/>
        </w:rPr>
      </w:pPr>
      <w:bookmarkStart w:id="20" w:name="_Toc234996437"/>
      <w:r w:rsidRPr="00CB6338">
        <w:rPr>
          <w:rFonts w:ascii="Times New Roman" w:hAnsi="Times New Roman" w:cs="Times New Roman"/>
          <w:sz w:val="24"/>
          <w:szCs w:val="24"/>
        </w:rPr>
        <w:t>6.4 Caché de tarifas</w:t>
      </w:r>
      <w:bookmarkEnd w:id="20"/>
    </w:p>
    <w:p w14:paraId="1AD09626" w14:textId="77777777" w:rsidR="003E0180" w:rsidRPr="00CB6338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6338">
        <w:rPr>
          <w:rFonts w:ascii="Times New Roman" w:hAnsi="Times New Roman" w:cs="Times New Roman"/>
          <w:sz w:val="24"/>
          <w:szCs w:val="24"/>
        </w:rPr>
        <w:t>WooCommerce</w:t>
      </w:r>
      <w:proofErr w:type="spellEnd"/>
      <w:r w:rsidRPr="00CB6338">
        <w:rPr>
          <w:rFonts w:ascii="Times New Roman" w:hAnsi="Times New Roman" w:cs="Times New Roman"/>
          <w:sz w:val="24"/>
          <w:szCs w:val="24"/>
        </w:rPr>
        <w:t xml:space="preserve"> </w:t>
      </w:r>
      <w:r w:rsidRPr="00CB6338">
        <w:rPr>
          <w:rFonts w:ascii="Times New Roman" w:hAnsi="Times New Roman" w:cs="Times New Roman"/>
          <w:b/>
          <w:bCs/>
          <w:sz w:val="24"/>
          <w:szCs w:val="24"/>
        </w:rPr>
        <w:t>cachea las tarifas de envío por sesión y carrito</w:t>
      </w:r>
      <w:r w:rsidRPr="00CB6338">
        <w:rPr>
          <w:rFonts w:ascii="Times New Roman" w:hAnsi="Times New Roman" w:cs="Times New Roman"/>
          <w:sz w:val="24"/>
          <w:szCs w:val="24"/>
        </w:rPr>
        <w:t xml:space="preserve">. Los scripts de prueba deben limpiar las claves </w:t>
      </w:r>
      <w:proofErr w:type="spellStart"/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shipping_for_package</w:t>
      </w:r>
      <w:proofErr w:type="spellEnd"/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_*</w:t>
      </w:r>
      <w:r w:rsidRPr="00CB6338">
        <w:rPr>
          <w:rFonts w:ascii="Times New Roman" w:hAnsi="Times New Roman" w:cs="Times New Roman"/>
          <w:sz w:val="24"/>
          <w:szCs w:val="24"/>
        </w:rPr>
        <w:t xml:space="preserve"> o verán resultados obsoletos.</w:t>
      </w:r>
    </w:p>
    <w:p w14:paraId="4F1CF7A9" w14:textId="77777777" w:rsidR="003E0180" w:rsidRPr="00CB6338" w:rsidRDefault="00000000">
      <w:pPr>
        <w:pStyle w:val="Ttulo3"/>
        <w:spacing w:before="240" w:after="120"/>
        <w:rPr>
          <w:rFonts w:ascii="Times New Roman" w:hAnsi="Times New Roman" w:cs="Times New Roman"/>
          <w:sz w:val="24"/>
          <w:szCs w:val="24"/>
        </w:rPr>
      </w:pPr>
      <w:bookmarkStart w:id="21" w:name="_Toc234996438"/>
      <w:r w:rsidRPr="00CB6338">
        <w:rPr>
          <w:rFonts w:ascii="Times New Roman" w:hAnsi="Times New Roman" w:cs="Times New Roman"/>
          <w:sz w:val="24"/>
          <w:szCs w:val="24"/>
        </w:rPr>
        <w:t>6.5 Rendimiento del tema</w:t>
      </w:r>
      <w:bookmarkEnd w:id="21"/>
    </w:p>
    <w:p w14:paraId="2555EFA7" w14:textId="77777777" w:rsidR="003E0180" w:rsidRPr="00CB6338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sz w:val="24"/>
          <w:szCs w:val="24"/>
        </w:rPr>
        <w:t xml:space="preserve">La documentación de rendimiento del tema está en </w:t>
      </w:r>
      <w:proofErr w:type="spellStart"/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wp-content</w:t>
      </w:r>
      <w:proofErr w:type="spellEnd"/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/</w:t>
      </w:r>
      <w:proofErr w:type="spellStart"/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themes</w:t>
      </w:r>
      <w:proofErr w:type="spellEnd"/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/amazonia-</w:t>
      </w:r>
      <w:proofErr w:type="spellStart"/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theme</w:t>
      </w:r>
      <w:proofErr w:type="spellEnd"/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/</w:t>
      </w:r>
      <w:r w:rsidRPr="00CB6338">
        <w:rPr>
          <w:rFonts w:ascii="Times New Roman" w:hAnsi="Times New Roman" w:cs="Times New Roman"/>
          <w:sz w:val="24"/>
          <w:szCs w:val="24"/>
        </w:rPr>
        <w:t xml:space="preserve">: </w:t>
      </w:r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GUIA-RENDIMIENTO.md</w:t>
      </w:r>
      <w:r w:rsidRPr="00CB6338">
        <w:rPr>
          <w:rFonts w:ascii="Times New Roman" w:hAnsi="Times New Roman" w:cs="Times New Roman"/>
          <w:sz w:val="24"/>
          <w:szCs w:val="24"/>
        </w:rPr>
        <w:t xml:space="preserve">, </w:t>
      </w:r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CHANGELOG-RENDIMIENTO.md</w:t>
      </w:r>
      <w:r w:rsidRPr="00CB6338">
        <w:rPr>
          <w:rFonts w:ascii="Times New Roman" w:hAnsi="Times New Roman" w:cs="Times New Roman"/>
          <w:sz w:val="24"/>
          <w:szCs w:val="24"/>
        </w:rPr>
        <w:t xml:space="preserve"> y </w:t>
      </w:r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performance/PLAN-CORRECCIONES.md</w:t>
      </w:r>
      <w:r w:rsidRPr="00CB6338">
        <w:rPr>
          <w:rFonts w:ascii="Times New Roman" w:hAnsi="Times New Roman" w:cs="Times New Roman"/>
          <w:sz w:val="24"/>
          <w:szCs w:val="24"/>
        </w:rPr>
        <w:t>.</w:t>
      </w:r>
    </w:p>
    <w:p w14:paraId="6CD7AAAA" w14:textId="77777777" w:rsidR="003E0180" w:rsidRPr="00CB6338" w:rsidRDefault="003E0180">
      <w:pPr>
        <w:pBdr>
          <w:bottom w:val="single" w:sz="6" w:space="0" w:color="D0D0D0"/>
        </w:pBdr>
        <w:spacing w:before="80" w:after="120"/>
        <w:rPr>
          <w:rFonts w:ascii="Times New Roman" w:hAnsi="Times New Roman" w:cs="Times New Roman"/>
          <w:sz w:val="24"/>
          <w:szCs w:val="24"/>
        </w:rPr>
      </w:pPr>
    </w:p>
    <w:p w14:paraId="28BB2329" w14:textId="77777777" w:rsidR="003E0180" w:rsidRPr="00CB6338" w:rsidRDefault="00000000">
      <w:pPr>
        <w:pStyle w:val="Ttulo2"/>
        <w:spacing w:before="240" w:after="120"/>
        <w:rPr>
          <w:rFonts w:ascii="Times New Roman" w:hAnsi="Times New Roman" w:cs="Times New Roman"/>
          <w:sz w:val="24"/>
          <w:szCs w:val="24"/>
        </w:rPr>
      </w:pPr>
      <w:bookmarkStart w:id="22" w:name="_Toc234996439"/>
      <w:r w:rsidRPr="00CB6338">
        <w:rPr>
          <w:rFonts w:ascii="Times New Roman" w:hAnsi="Times New Roman" w:cs="Times New Roman"/>
          <w:sz w:val="24"/>
          <w:szCs w:val="24"/>
        </w:rPr>
        <w:t>7. Regenerar los documentos de entrega</w:t>
      </w:r>
      <w:bookmarkEnd w:id="22"/>
    </w:p>
    <w:p w14:paraId="2E40A8D9" w14:textId="77777777" w:rsidR="003E0180" w:rsidRPr="00CB6338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sz w:val="24"/>
          <w:szCs w:val="24"/>
        </w:rPr>
        <w:t xml:space="preserve">Las fuentes están en </w:t>
      </w:r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entregables/fuentes/</w:t>
      </w:r>
      <w:r w:rsidRPr="00CB6338">
        <w:rPr>
          <w:rFonts w:ascii="Times New Roman" w:hAnsi="Times New Roman" w:cs="Times New Roman"/>
          <w:sz w:val="24"/>
          <w:szCs w:val="24"/>
        </w:rPr>
        <w:t xml:space="preserve"> en formato </w:t>
      </w:r>
      <w:proofErr w:type="spellStart"/>
      <w:r w:rsidRPr="00CB6338">
        <w:rPr>
          <w:rFonts w:ascii="Times New Roman" w:hAnsi="Times New Roman" w:cs="Times New Roman"/>
          <w:sz w:val="24"/>
          <w:szCs w:val="24"/>
        </w:rPr>
        <w:t>Markdown</w:t>
      </w:r>
      <w:proofErr w:type="spellEnd"/>
      <w:r w:rsidRPr="00CB6338">
        <w:rPr>
          <w:rFonts w:ascii="Times New Roman" w:hAnsi="Times New Roman" w:cs="Times New Roman"/>
          <w:sz w:val="24"/>
          <w:szCs w:val="24"/>
        </w:rPr>
        <w:t xml:space="preserve"> y se versionan en </w:t>
      </w:r>
      <w:proofErr w:type="spellStart"/>
      <w:r w:rsidRPr="00CB6338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CB6338">
        <w:rPr>
          <w:rFonts w:ascii="Times New Roman" w:hAnsi="Times New Roman" w:cs="Times New Roman"/>
          <w:sz w:val="24"/>
          <w:szCs w:val="24"/>
        </w:rPr>
        <w:t xml:space="preserve">. Los </w:t>
      </w:r>
      <w:r w:rsidRPr="00CB6338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.docx</w:t>
      </w:r>
      <w:r w:rsidRPr="00CB6338">
        <w:rPr>
          <w:rFonts w:ascii="Times New Roman" w:hAnsi="Times New Roman" w:cs="Times New Roman"/>
          <w:sz w:val="24"/>
          <w:szCs w:val="24"/>
        </w:rPr>
        <w:t xml:space="preserve"> son artefactos generados:</w:t>
      </w:r>
    </w:p>
    <w:p w14:paraId="019A5538" w14:textId="77777777" w:rsidR="003E0180" w:rsidRPr="00CB6338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proofErr w:type="spellStart"/>
      <w:r w:rsidRPr="00CB6338">
        <w:rPr>
          <w:rFonts w:ascii="Times New Roman" w:eastAsia="Consolas" w:hAnsi="Times New Roman" w:cs="Times New Roman"/>
          <w:sz w:val="24"/>
          <w:szCs w:val="24"/>
        </w:rPr>
        <w:t>node</w:t>
      </w:r>
      <w:proofErr w:type="spellEnd"/>
      <w:r w:rsidRPr="00CB6338">
        <w:rPr>
          <w:rFonts w:ascii="Times New Roman" w:eastAsia="Consolas" w:hAnsi="Times New Roman" w:cs="Times New Roman"/>
          <w:sz w:val="24"/>
          <w:szCs w:val="24"/>
        </w:rPr>
        <w:t xml:space="preserve"> md2docx.js entregables/fuentes/01-informe-de-pruebas.md entregables/01-informe-de-pruebas.docx</w:t>
      </w:r>
    </w:p>
    <w:p w14:paraId="18C3E44B" w14:textId="77777777" w:rsidR="003E0180" w:rsidRPr="00CB6338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6338">
        <w:rPr>
          <w:rFonts w:ascii="Times New Roman" w:hAnsi="Times New Roman" w:cs="Times New Roman"/>
          <w:sz w:val="24"/>
          <w:szCs w:val="24"/>
        </w:rPr>
        <w:t xml:space="preserve">Para editar un documento se modifica el </w:t>
      </w:r>
      <w:proofErr w:type="spellStart"/>
      <w:r w:rsidRPr="00CB6338">
        <w:rPr>
          <w:rFonts w:ascii="Times New Roman" w:hAnsi="Times New Roman" w:cs="Times New Roman"/>
          <w:sz w:val="24"/>
          <w:szCs w:val="24"/>
        </w:rPr>
        <w:t>Markdown</w:t>
      </w:r>
      <w:proofErr w:type="spellEnd"/>
      <w:r w:rsidRPr="00CB6338">
        <w:rPr>
          <w:rFonts w:ascii="Times New Roman" w:hAnsi="Times New Roman" w:cs="Times New Roman"/>
          <w:sz w:val="24"/>
          <w:szCs w:val="24"/>
        </w:rPr>
        <w:t xml:space="preserve"> y se regenera; </w:t>
      </w:r>
      <w:r w:rsidRPr="00CB6338">
        <w:rPr>
          <w:rFonts w:ascii="Times New Roman" w:hAnsi="Times New Roman" w:cs="Times New Roman"/>
          <w:b/>
          <w:bCs/>
          <w:sz w:val="24"/>
          <w:szCs w:val="24"/>
        </w:rPr>
        <w:t>no se edita el `.docx` a mano</w:t>
      </w:r>
      <w:r w:rsidRPr="00CB6338">
        <w:rPr>
          <w:rFonts w:ascii="Times New Roman" w:hAnsi="Times New Roman" w:cs="Times New Roman"/>
          <w:sz w:val="24"/>
          <w:szCs w:val="24"/>
        </w:rPr>
        <w:t>, porque se sobrescribe.</w:t>
      </w:r>
    </w:p>
    <w:sectPr w:rsidR="003E0180" w:rsidRPr="00CB633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6770E"/>
    <w:multiLevelType w:val="hybridMultilevel"/>
    <w:tmpl w:val="6638EBA6"/>
    <w:lvl w:ilvl="0" w:tplc="E3388E8C">
      <w:start w:val="1"/>
      <w:numFmt w:val="decimal"/>
      <w:lvlText w:val="%1."/>
      <w:lvlJc w:val="left"/>
      <w:pPr>
        <w:ind w:left="460" w:hanging="260"/>
      </w:pPr>
    </w:lvl>
    <w:lvl w:ilvl="1" w:tplc="2D4C3B70">
      <w:numFmt w:val="decimal"/>
      <w:lvlText w:val=""/>
      <w:lvlJc w:val="left"/>
    </w:lvl>
    <w:lvl w:ilvl="2" w:tplc="A0BCE63A">
      <w:numFmt w:val="decimal"/>
      <w:lvlText w:val=""/>
      <w:lvlJc w:val="left"/>
    </w:lvl>
    <w:lvl w:ilvl="3" w:tplc="E0B2A68E">
      <w:numFmt w:val="decimal"/>
      <w:lvlText w:val=""/>
      <w:lvlJc w:val="left"/>
    </w:lvl>
    <w:lvl w:ilvl="4" w:tplc="3E5CA3DA">
      <w:numFmt w:val="decimal"/>
      <w:lvlText w:val=""/>
      <w:lvlJc w:val="left"/>
    </w:lvl>
    <w:lvl w:ilvl="5" w:tplc="5378862E">
      <w:numFmt w:val="decimal"/>
      <w:lvlText w:val=""/>
      <w:lvlJc w:val="left"/>
    </w:lvl>
    <w:lvl w:ilvl="6" w:tplc="FAC27076">
      <w:numFmt w:val="decimal"/>
      <w:lvlText w:val=""/>
      <w:lvlJc w:val="left"/>
    </w:lvl>
    <w:lvl w:ilvl="7" w:tplc="D974D35E">
      <w:numFmt w:val="decimal"/>
      <w:lvlText w:val=""/>
      <w:lvlJc w:val="left"/>
    </w:lvl>
    <w:lvl w:ilvl="8" w:tplc="526A26A6">
      <w:numFmt w:val="decimal"/>
      <w:lvlText w:val=""/>
      <w:lvlJc w:val="left"/>
    </w:lvl>
  </w:abstractNum>
  <w:abstractNum w:abstractNumId="1" w15:restartNumberingAfterBreak="0">
    <w:nsid w:val="7D09227A"/>
    <w:multiLevelType w:val="hybridMultilevel"/>
    <w:tmpl w:val="B3AA11DC"/>
    <w:lvl w:ilvl="0" w:tplc="A4F60214">
      <w:start w:val="1"/>
      <w:numFmt w:val="bullet"/>
      <w:lvlText w:val="●"/>
      <w:lvlJc w:val="left"/>
      <w:pPr>
        <w:ind w:left="720" w:hanging="360"/>
      </w:pPr>
    </w:lvl>
    <w:lvl w:ilvl="1" w:tplc="16181B4C">
      <w:start w:val="1"/>
      <w:numFmt w:val="bullet"/>
      <w:lvlText w:val="○"/>
      <w:lvlJc w:val="left"/>
      <w:pPr>
        <w:ind w:left="1440" w:hanging="360"/>
      </w:pPr>
    </w:lvl>
    <w:lvl w:ilvl="2" w:tplc="95DEF380">
      <w:start w:val="1"/>
      <w:numFmt w:val="bullet"/>
      <w:lvlText w:val="■"/>
      <w:lvlJc w:val="left"/>
      <w:pPr>
        <w:ind w:left="2160" w:hanging="360"/>
      </w:pPr>
    </w:lvl>
    <w:lvl w:ilvl="3" w:tplc="4112C3A8">
      <w:start w:val="1"/>
      <w:numFmt w:val="bullet"/>
      <w:lvlText w:val="●"/>
      <w:lvlJc w:val="left"/>
      <w:pPr>
        <w:ind w:left="2880" w:hanging="360"/>
      </w:pPr>
    </w:lvl>
    <w:lvl w:ilvl="4" w:tplc="7B5E3088">
      <w:start w:val="1"/>
      <w:numFmt w:val="bullet"/>
      <w:lvlText w:val="○"/>
      <w:lvlJc w:val="left"/>
      <w:pPr>
        <w:ind w:left="3600" w:hanging="360"/>
      </w:pPr>
    </w:lvl>
    <w:lvl w:ilvl="5" w:tplc="2C343678">
      <w:start w:val="1"/>
      <w:numFmt w:val="bullet"/>
      <w:lvlText w:val="■"/>
      <w:lvlJc w:val="left"/>
      <w:pPr>
        <w:ind w:left="4320" w:hanging="360"/>
      </w:pPr>
    </w:lvl>
    <w:lvl w:ilvl="6" w:tplc="2B5CBD74">
      <w:start w:val="1"/>
      <w:numFmt w:val="bullet"/>
      <w:lvlText w:val="●"/>
      <w:lvlJc w:val="left"/>
      <w:pPr>
        <w:ind w:left="5040" w:hanging="360"/>
      </w:pPr>
    </w:lvl>
    <w:lvl w:ilvl="7" w:tplc="AFA042E6">
      <w:start w:val="1"/>
      <w:numFmt w:val="bullet"/>
      <w:lvlText w:val="●"/>
      <w:lvlJc w:val="left"/>
      <w:pPr>
        <w:ind w:left="5760" w:hanging="360"/>
      </w:pPr>
    </w:lvl>
    <w:lvl w:ilvl="8" w:tplc="D028104C">
      <w:start w:val="1"/>
      <w:numFmt w:val="bullet"/>
      <w:lvlText w:val="●"/>
      <w:lvlJc w:val="left"/>
      <w:pPr>
        <w:ind w:left="6480" w:hanging="360"/>
      </w:pPr>
    </w:lvl>
  </w:abstractNum>
  <w:num w:numId="1" w16cid:durableId="514809627">
    <w:abstractNumId w:val="1"/>
    <w:lvlOverride w:ilvl="0">
      <w:startOverride w:val="1"/>
    </w:lvlOverride>
  </w:num>
  <w:num w:numId="2" w16cid:durableId="17128505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180"/>
    <w:rsid w:val="00144D0B"/>
    <w:rsid w:val="003E0180"/>
    <w:rsid w:val="00CB6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0EB41"/>
  <w15:docId w15:val="{B85A3490-0C21-47C1-AC1D-44B8F4E99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40"/>
      <w:outlineLvl w:val="0"/>
    </w:pPr>
    <w:rPr>
      <w:b/>
      <w:bCs/>
      <w:color w:val="1F6F4A"/>
      <w:sz w:val="34"/>
      <w:szCs w:val="34"/>
    </w:rPr>
  </w:style>
  <w:style w:type="paragraph" w:styleId="Ttulo2">
    <w:name w:val="heading 2"/>
    <w:uiPriority w:val="9"/>
    <w:unhideWhenUsed/>
    <w:qFormat/>
    <w:pPr>
      <w:spacing w:before="260" w:after="110"/>
      <w:outlineLvl w:val="1"/>
    </w:pPr>
    <w:rPr>
      <w:b/>
      <w:bCs/>
      <w:color w:val="2E2E2E"/>
      <w:sz w:val="27"/>
      <w:szCs w:val="27"/>
    </w:rPr>
  </w:style>
  <w:style w:type="paragraph" w:styleId="Ttulo3">
    <w:name w:val="heading 3"/>
    <w:uiPriority w:val="9"/>
    <w:unhideWhenUsed/>
    <w:qFormat/>
    <w:pPr>
      <w:spacing w:before="200" w:after="90"/>
      <w:outlineLvl w:val="2"/>
    </w:pPr>
    <w:rPr>
      <w:b/>
      <w:bCs/>
      <w:color w:val="595959"/>
      <w:sz w:val="23"/>
      <w:szCs w:val="23"/>
    </w:rPr>
  </w:style>
  <w:style w:type="paragraph" w:styleId="Ttulo4">
    <w:name w:val="heading 4"/>
    <w:uiPriority w:val="9"/>
    <w:semiHidden/>
    <w:unhideWhenUsed/>
    <w:qFormat/>
    <w:pPr>
      <w:spacing w:before="160" w:after="80"/>
      <w:outlineLvl w:val="3"/>
    </w:pPr>
    <w:rPr>
      <w:b/>
      <w:bCs/>
      <w:i/>
      <w:iCs/>
      <w:color w:val="595959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CB633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B6338"/>
    <w:pPr>
      <w:spacing w:after="100"/>
      <w:ind w:left="210"/>
    </w:pPr>
  </w:style>
  <w:style w:type="paragraph" w:styleId="TDC3">
    <w:name w:val="toc 3"/>
    <w:basedOn w:val="Normal"/>
    <w:next w:val="Normal"/>
    <w:autoRedefine/>
    <w:uiPriority w:val="39"/>
    <w:unhideWhenUsed/>
    <w:rsid w:val="00CB6338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1747</Words>
  <Characters>9613</Characters>
  <Application>Microsoft Office Word</Application>
  <DocSecurity>0</DocSecurity>
  <Lines>80</Lines>
  <Paragraphs>22</Paragraphs>
  <ScaleCrop>false</ScaleCrop>
  <Company/>
  <LinksUpToDate>false</LinksUpToDate>
  <CharactersWithSpaces>11338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</dc:title>
  <dc:creator>Marketplace Amazonia</dc:creator>
  <dc:description>Instalación, configuración, operación y mantenimiento</dc:description>
  <cp:lastModifiedBy>Diego Fernando Cañon Perez</cp:lastModifiedBy>
  <cp:revision>2</cp:revision>
  <dcterms:created xsi:type="dcterms:W3CDTF">2026-07-14T20:21:00Z</dcterms:created>
  <dcterms:modified xsi:type="dcterms:W3CDTF">2026-07-15T14:04:00Z</dcterms:modified>
</cp:coreProperties>
</file>