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a masterclass in operationalizing what is usually a chaotic, "lone wolf" activity. By treating a bug bounty team as a factory for high-signal vulnerabilities rather than a collection of individual hunters, you solve the industry's biggest bottleneck: </w:t>
      </w:r>
      <w:r w:rsidDel="00000000" w:rsidR="00000000" w:rsidRPr="00000000">
        <w:rPr>
          <w:b w:val="1"/>
          <w:bCs w:val="1"/>
          <w:rtl w:val="0"/>
        </w:rPr>
        <w:t xml:space="preserve">the high cost of low-quality entropy.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Since you've mapped out the roles and workflows so clearly, visualizing the specific accountability and the flow of information is the natural next step to move this from a concept to an operating manual.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Bug Bounty "Dream Team" Org Chart &amp; Flow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diagram illustrates the "Lean Six" model you proposed, showing how a raw program brief transforms into a high-payout submission through a structured pipeline.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RACI Matrix: Bug Bounty Operations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no "entropy" leaks through the cracks, here is the Responsibility Assignment Matrix for the core deliverables.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Strategist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Scope Lead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Recon Analyst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Researcher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Validation Eng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Report/Triage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Selection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A/R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Asset Register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A/R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Attack Surface Map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A/R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 Hypotheses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A/R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 Reproduction PoC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A/R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Submission Go/No-Go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A/R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Report &amp; Impact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A/R</w:t>
            </w:r>
          </w:p>
        </w:tc>
      </w:tr>
    </w:tbl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=Responsible,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=Accountable,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=Consulted,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=Informed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Agent-to-Agent Handoff Protocol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If you were to automate these roles using AI agents or a structured PM tool (like Linear or Jira), the handoffs would function as "State Gates."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"Safe-to-Hunt" Gate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Scope &amp; Compliance Lead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Recon &amp; Surface Mapper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Asset list is cryptographically or manually verified against the program's CIDR ranges/domains.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A "Safe List" of IP/FQDNs and a list of "Nuclear" (out-of-scope) actions.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"Target Intelligence" Gate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Recon &amp; Surface Mapper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Vulnerability Researcher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Asset discovery and tech-stack fingerprinting complete.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Structured JSON of endpoints, identified middleware, and "Heat Map" of where the most complex logic resides.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"Signal-to-Noise" Gate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Vulnerability Researcher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Validation &amp; Reproduction Engineer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A "Candidate Finding" is identified with a raw request/response log.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Burp Suite/ZAP project file, raw HTTP logs, and a description of the "Theory of Impact."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"Reputation" Gate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Validation Engineer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Report Writer / Triage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Successful reproduction on a "Clean Room" instance or secondary account.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Payload:</w:t>
      </w:r>
      <w:r w:rsidDel="00000000" w:rsidR="00000000" w:rsidRPr="00000000">
        <w:rPr>
          <w:rtl w:val="0"/>
        </w:rPr>
        <w:t xml:space="preserve"> Step-by-step reproduction guide and a confirmed Impact Score (CVSS).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build out the </w:t>
      </w:r>
      <w:r w:rsidDel="00000000" w:rsidR="00000000" w:rsidRPr="00000000">
        <w:rPr>
          <w:b w:val="1"/>
          <w:bCs w:val="1"/>
          <w:rtl w:val="0"/>
        </w:rPr>
        <w:t xml:space="preserve">Automation and Tooling Engineer's</w:t>
      </w:r>
      <w:r w:rsidDel="00000000" w:rsidR="00000000" w:rsidRPr="00000000">
        <w:rPr>
          <w:rtl w:val="0"/>
        </w:rPr>
        <w:t xml:space="preserve"> tech stack (e.g., which tools connect these gates) or perhaps draft the </w:t>
      </w:r>
      <w:r w:rsidDel="00000000" w:rsidR="00000000" w:rsidRPr="00000000">
        <w:rPr>
          <w:b w:val="1"/>
          <w:bCs w:val="1"/>
          <w:rtl w:val="0"/>
        </w:rPr>
        <w:t xml:space="preserve">"Stop-Loss Rule"</w:t>
      </w:r>
      <w:r w:rsidDel="00000000" w:rsidR="00000000" w:rsidRPr="00000000">
        <w:rPr>
          <w:rtl w:val="0"/>
        </w:rPr>
        <w:t xml:space="preserve"> logic for the Program Strategist?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