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80AF3A" w14:textId="77777777" w:rsidR="004C3DA3" w:rsidRPr="00145800" w:rsidRDefault="009675F4" w:rsidP="00145800">
      <w:pPr>
        <w:pStyle w:val="Balk1"/>
        <w:jc w:val="both"/>
        <w:rPr>
          <w:rFonts w:ascii="Times New Roman" w:hAnsi="Times New Roman" w:cs="Times New Roman"/>
          <w:color w:val="auto"/>
        </w:rPr>
      </w:pPr>
      <w:bookmarkStart w:id="0" w:name="supporting-information"/>
      <w:r w:rsidRPr="00145800">
        <w:rPr>
          <w:rFonts w:ascii="Times New Roman" w:hAnsi="Times New Roman" w:cs="Times New Roman"/>
          <w:color w:val="auto"/>
        </w:rPr>
        <w:t>Supporting Information</w:t>
      </w:r>
    </w:p>
    <w:p w14:paraId="7C80AF3B" w14:textId="77777777" w:rsidR="004C3DA3" w:rsidRPr="00145800" w:rsidRDefault="009675F4" w:rsidP="00145800">
      <w:pPr>
        <w:pStyle w:val="FirstParagraph"/>
        <w:jc w:val="both"/>
        <w:rPr>
          <w:rFonts w:ascii="Times New Roman" w:hAnsi="Times New Roman" w:cs="Times New Roman"/>
        </w:rPr>
      </w:pPr>
      <w:proofErr w:type="gramStart"/>
      <w:proofErr w:type="gramEnd"/>
      <w:r>
        <w:rPr>
          <w:rFonts w:ascii="Times New Roman" w:hAnsi="Times New Roman" w:cs="Times New Roman"/>
          <w:b/>
          <w:bCs/>
        </w:rPr>
        <w:t xml:space="preserve">Season-dependent drought accumulation scales for cropland monitoring and yield modelling in rainfed Turkish Thrace: a Landsat Vegetation Health Index evaluation</w:t>
      </w:r>
    </w:p>
    <w:p w14:paraId="7C80AF3C" w14:textId="77777777" w:rsidR="004C3DA3" w:rsidRPr="00145800" w:rsidRDefault="009675F4" w:rsidP="00145800">
      <w:pPr>
        <w:pStyle w:val="GvdeMetni"/>
        <w:jc w:val="both"/>
        <w:rPr>
          <w:rFonts w:ascii="Times New Roman" w:hAnsi="Times New Roman" w:cs="Times New Roman"/>
        </w:rPr>
      </w:pPr>
      <w:r>
        <w:rPr>
          <w:rFonts w:ascii="Times New Roman" w:hAnsi="Times New Roman" w:cs="Times New Roman"/>
        </w:rPr>
        <w:t xml:space="preserve">This document indexes the code and analysis-ready data that reproduce the statistical results, tables and figures of the main text and of Tables S1–S3 and S5–S7, and tabulates the sensitivity analyses added in revision (Tables S3–S7). The package is archived in a permanent public repository (Zenodo concept record https://doi.org/10.5281/zenodo.21934057; the revised release is deposited under the same concept DOI). The code is released under the MIT licence and the derived data under CC BY 4.0; the raw MGM (meteorology) and TÜİK (yield) records from which the derived products were computed are not redistributed and remain subject to the terms of those agencies (Section 6). Because the monthly station series are not redistributed, the gap inventory, the homogeneity tests, and the step-adjusted, restricted-reference and gap-fill index recomputations (Section 3.1 of the main text; Table S4) are scripted in the archive but require the raw MGM station records as input; every result in the main text and in Tables S1–S3 and S5–S7 runs from the deposited standardized indices, the per-scene Landsat table and the yield panels. The version-controlled source repository is at https://github.com/cantekinkivrak/thrace-drought-scales.</w:t>
      </w:r>
    </w:p>
    <w:p w14:paraId="7C80AF3D" w14:textId="77777777" w:rsidR="004C3DA3" w:rsidRPr="00145800" w:rsidRDefault="009675F4" w:rsidP="00145800">
      <w:pPr>
        <w:pStyle w:val="Balk2"/>
        <w:jc w:val="both"/>
        <w:rPr>
          <w:rFonts w:ascii="Times New Roman" w:hAnsi="Times New Roman" w:cs="Times New Roman"/>
          <w:color w:val="auto"/>
        </w:rPr>
      </w:pPr>
      <w:bookmarkStart w:id="1" w:name="reproduction"/>
      <w:r w:rsidRPr="00145800">
        <w:rPr>
          <w:rFonts w:ascii="Times New Roman" w:hAnsi="Times New Roman" w:cs="Times New Roman"/>
          <w:color w:val="auto"/>
        </w:rPr>
        <w:t>Appendix S1. Data, code and reproduction</w:t>
      </w:r>
    </w:p>
    <w:p w14:paraId="7C80AF3E" w14:textId="77777777" w:rsidR="004C3DA3" w:rsidRPr="00145800" w:rsidRDefault="009675F4" w:rsidP="00145800">
      <w:pPr>
        <w:pStyle w:val="Balk2"/>
        <w:jc w:val="both"/>
        <w:rPr>
          <w:rFonts w:ascii="Times New Roman" w:hAnsi="Times New Roman" w:cs="Times New Roman"/>
          <w:color w:val="auto"/>
        </w:rPr>
      </w:pPr>
      <w:r w:rsidRPr="00145800">
        <w:rPr>
          <w:rFonts w:ascii="Times New Roman" w:hAnsi="Times New Roman" w:cs="Times New Roman"/>
          <w:color w:val="auto"/>
        </w:rPr>
        <w:t>1. Reproduction</w:t>
      </w:r>
    </w:p>
    <w:p w14:paraId="7C80AF3F" w14:textId="77777777" w:rsidR="004C3DA3" w:rsidRPr="00145800" w:rsidRDefault="009675F4" w:rsidP="00145800">
      <w:pPr>
        <w:pStyle w:val="FirstParagraph"/>
        <w:jc w:val="both"/>
        <w:rPr>
          <w:rFonts w:ascii="Times New Roman" w:hAnsi="Times New Roman" w:cs="Times New Roman"/>
        </w:rPr>
      </w:pPr>
      <w:r w:rsidRPr="00145800">
        <w:rPr>
          <w:rFonts w:ascii="Times New Roman" w:hAnsi="Times New Roman" w:cs="Times New Roman"/>
        </w:rPr>
        <w:t>The statistical results are reproduced from the analysis-ready files with fixed random seeds:</w:t>
      </w:r>
    </w:p>
    <w:p w14:paraId="7C80AF40" w14:textId="77777777" w:rsidR="004C3DA3" w:rsidRDefault="009675F4">
      <w:pPr>
        <w:pStyle w:val="SourceCode"/>
      </w:pPr>
      <w:r>
        <w:rPr>
          <w:rStyle w:val="VerbatimChar"/>
        </w:rPr>
        <w:t>pip install -r requirements.txt</w:t>
      </w:r>
      <w:r>
        <w:rPr>
          <w:rStyle w:val="VerbatimChar"/>
        </w:rPr>
        <w:br/>
        <w:t>python code/verify_headline_numbers.py     # Table 2, district correlations, bootstrap, HSS</w:t>
      </w:r>
      <w:r>
        <w:rPr>
          <w:rStyle w:val="VerbatimChar"/>
        </w:rPr>
        <w:br/>
        <w:t>python code/revision_analysis.py           # full reanalysis: all result tables</w:t>
      </w:r>
      <w:r>
        <w:rPr>
          <w:rStyle w:val="VerbatimChar"/>
        </w:rPr>
        <w:br/>
      </w:r>
      <w:r>
        <w:rPr>
          <w:rStyle w:val="VerbatimChar"/>
        </w:rPr>
        <w:t>python code/regenerate_selected_figures.py # main-text figures</w:t>
      </w:r>
      <w:r>
        <w:rPr>
          <w:rStyle w:val="VerbatimChar"/>
        </w:rPr>
        <w:br/>
        <w:t xml:space="preserve">jupyter nbconvert --execute </w:t>
      </w:r>
      <w:proofErr w:type="gramStart"/>
      <w:r>
        <w:rPr>
          <w:rStyle w:val="VerbatimChar"/>
        </w:rPr>
        <w:t>code/08_resolution_sensitivity.ipynb  #</w:t>
      </w:r>
      <w:proofErr w:type="gramEnd"/>
      <w:r>
        <w:rPr>
          <w:rStyle w:val="VerbatimChar"/>
        </w:rPr>
        <w:t xml:space="preserve"> Section 3.9, Figure 9</w:t>
      </w:r>
    </w:p>
    <w:p w14:paraId="7C80AF41" w14:textId="77777777" w:rsidR="004C3DA3" w:rsidRPr="00145800" w:rsidRDefault="009675F4" w:rsidP="00145800">
      <w:pPr>
        <w:pStyle w:val="FirstParagraph"/>
        <w:jc w:val="both"/>
        <w:rPr>
          <w:rFonts w:ascii="Times New Roman" w:hAnsi="Times New Roman" w:cs="Times New Roman"/>
        </w:rPr>
      </w:pPr>
      <w:r>
        <w:rPr>
          <w:rFonts w:ascii="Times New Roman" w:hAnsi="Times New Roman" w:cs="Times New Roman"/>
        </w:rPr>
        <w:t xml:space="preserve">The Landsat extraction (code/01_landsat_vhi.ipynb, code/09_gee_revision_extractions.ipynb and the Earth Engine parts of code/08_resolution_sensitivity.ipynb) additionally requires a Google Earth Engine account; it is not needed to reproduce the statistics, which run from the derived files. The per-scene district table (data/rev_scene_means_1985_2024.csv.gz) is the product of notebook 09 and is the input to every compositing, mask and scene-filter variant in Table S3.</w:t>
      </w:r>
    </w:p>
    <w:p w14:paraId="7C80AF42" w14:textId="77777777" w:rsidR="004C3DA3" w:rsidRPr="00145800" w:rsidRDefault="009675F4" w:rsidP="00145800">
      <w:pPr>
        <w:pStyle w:val="Balk2"/>
        <w:jc w:val="both"/>
        <w:rPr>
          <w:rFonts w:ascii="Times New Roman" w:hAnsi="Times New Roman" w:cs="Times New Roman"/>
          <w:color w:val="auto"/>
        </w:rPr>
      </w:pPr>
      <w:bookmarkStart w:id="2" w:name="code"/>
      <w:bookmarkEnd w:id="0"/>
      <w:r w:rsidRPr="00145800">
        <w:rPr>
          <w:rFonts w:ascii="Times New Roman" w:hAnsi="Times New Roman" w:cs="Times New Roman"/>
          <w:color w:val="auto"/>
        </w:rPr>
        <w:t>2. Code</w:t>
      </w:r>
    </w:p>
    <w:tbl>
      <w:tblPr>
        <w:tblStyle w:val="Table"/>
        <w:tblW w:w="5000" w:type="pct"/>
        <w:tblLook w:val="0020" w:firstRow="1" w:lastRow="0" w:firstColumn="0" w:lastColumn="0" w:noHBand="0" w:noVBand="0"/>
      </w:tblPr>
      <w:tblGrid>
        <w:gridCol w:w="5176"/>
        <w:gridCol w:w="4400"/>
      </w:tblGrid>
      <w:tr w:rsidR="004C3DA3" w14:paraId="7C80AF45" w14:textId="77777777" w:rsidTr="004C3DA3">
        <w:trPr>
          <w:cnfStyle w:val="100000000000" w:firstRow="1" w:lastRow="0" w:firstColumn="0" w:lastColumn="0" w:oddVBand="0" w:evenVBand="0" w:oddHBand="0" w:evenHBand="0" w:firstRowFirstColumn="0" w:firstRowLastColumn="0" w:lastRowFirstColumn="0" w:lastRowLastColumn="0"/>
          <w:tblHeader/>
        </w:trPr>
        <w:tc>
          <w:tcPr>
            <w:tcW w:w="0" w:type="auto"/>
          </w:tcPr>
          <w:p w14:paraId="7C80AF43" w14:textId="77777777" w:rsidR="004C3DA3" w:rsidRDefault="009675F4">
            <w:pPr>
              <w:pStyle w:val="Compact"/>
            </w:pPr>
            <w:r>
              <w:t>File</w:t>
            </w:r>
          </w:p>
        </w:tc>
        <w:tc>
          <w:tcPr>
            <w:tcW w:w="0" w:type="auto"/>
          </w:tcPr>
          <w:p w14:paraId="7C80AF44" w14:textId="77777777" w:rsidR="004C3DA3" w:rsidRDefault="009675F4">
            <w:pPr>
              <w:pStyle w:val="Compact"/>
            </w:pPr>
            <w:r>
              <w:t>Role</w:t>
            </w:r>
          </w:p>
        </w:tc>
      </w:tr>
      <w:tr w:rsidR="004C3DA3" w14:paraId="7C80AF48" w14:textId="77777777">
        <w:tc>
          <w:tcPr>
            <w:tcW w:w="0" w:type="auto"/>
          </w:tcPr>
          <w:p w14:paraId="7C80AF46" w14:textId="77777777" w:rsidR="004C3DA3" w:rsidRDefault="009675F4">
            <w:pPr>
              <w:pStyle w:val="Compact"/>
            </w:pPr>
            <w:r>
              <w:rPr>
                <w:rStyle w:val="VerbatimChar"/>
              </w:rPr>
              <w:t>code/01_landsat_vhi.ipynb</w:t>
            </w:r>
          </w:p>
        </w:tc>
        <w:tc>
          <w:tcPr>
            <w:tcW w:w="0" w:type="auto"/>
          </w:tcPr>
          <w:p w14:paraId="7C80AF47" w14:textId="77777777" w:rsidR="004C3DA3" w:rsidRPr="00145800" w:rsidRDefault="009675F4">
            <w:pPr>
              <w:pStyle w:val="Compact"/>
              <w:rPr>
                <w:rFonts w:ascii="Times New Roman" w:hAnsi="Times New Roman" w:cs="Times New Roman"/>
              </w:rPr>
            </w:pPr>
            <w:r w:rsidRPr="00145800">
              <w:rPr>
                <w:rFonts w:ascii="Times New Roman" w:hAnsi="Times New Roman" w:cs="Times New Roman"/>
              </w:rPr>
              <w:t>District-level, CORINE-211-masked Landsat VHI construction (NDVI, LST → VCI/TCI/VHI)</w:t>
            </w:r>
          </w:p>
        </w:tc>
      </w:tr>
      <w:tr w:rsidR="004C3DA3" w14:paraId="7C80AF4B" w14:textId="77777777">
        <w:tc>
          <w:tcPr>
            <w:tcW w:w="0" w:type="auto"/>
          </w:tcPr>
          <w:p w14:paraId="7C80AF49" w14:textId="77777777" w:rsidR="004C3DA3" w:rsidRDefault="009675F4">
            <w:pPr>
              <w:pStyle w:val="Compact"/>
            </w:pPr>
            <w:r>
              <w:rPr>
                <w:rStyle w:val="VerbatimChar"/>
              </w:rPr>
              <w:t>code/02_spi_spei.ipynb</w:t>
            </w:r>
          </w:p>
        </w:tc>
        <w:tc>
          <w:tcPr>
            <w:tcW w:w="0" w:type="auto"/>
          </w:tcPr>
          <w:p w14:paraId="7C80AF4A" w14:textId="77777777" w:rsidR="004C3DA3" w:rsidRPr="00145800" w:rsidRDefault="009675F4">
            <w:pPr>
              <w:pStyle w:val="Compact"/>
              <w:rPr>
                <w:rFonts w:ascii="Times New Roman" w:hAnsi="Times New Roman" w:cs="Times New Roman"/>
              </w:rPr>
            </w:pPr>
            <w:r w:rsidRPr="00145800">
              <w:rPr>
                <w:rFonts w:ascii="Times New Roman" w:hAnsi="Times New Roman" w:cs="Times New Roman"/>
              </w:rPr>
              <w:t>SPI (gamma) and SPEI (flexible, AICc distribution selection) at 1–12 months</w:t>
            </w:r>
          </w:p>
        </w:tc>
      </w:tr>
      <w:tr w:rsidR="004C3DA3" w14:paraId="7C80AF4E" w14:textId="77777777">
        <w:tc>
          <w:tcPr>
            <w:tcW w:w="0" w:type="auto"/>
          </w:tcPr>
          <w:p w14:paraId="7C80AF4C" w14:textId="77777777" w:rsidR="004C3DA3" w:rsidRDefault="009675F4">
            <w:pPr>
              <w:pStyle w:val="Compact"/>
            </w:pPr>
            <w:r>
              <w:rPr>
                <w:rStyle w:val="VerbatimChar"/>
              </w:rPr>
              <w:t>code/03_scale_selection.ipynb</w:t>
            </w:r>
          </w:p>
        </w:tc>
        <w:tc>
          <w:tcPr>
            <w:tcW w:w="0" w:type="auto"/>
          </w:tcPr>
          <w:p w14:paraId="7C80AF4D" w14:textId="77777777" w:rsidR="004C3DA3" w:rsidRPr="00145800" w:rsidRDefault="009675F4">
            <w:pPr>
              <w:pStyle w:val="Compact"/>
              <w:rPr>
                <w:rFonts w:ascii="Times New Roman" w:hAnsi="Times New Roman" w:cs="Times New Roman"/>
              </w:rPr>
            </w:pPr>
            <w:r w:rsidRPr="00145800">
              <w:rPr>
                <w:rFonts w:ascii="Times New Roman" w:hAnsi="Times New Roman" w:cs="Times New Roman"/>
              </w:rPr>
              <w:t>Four-criterion ranking on the common complete-case sample</w:t>
            </w:r>
          </w:p>
        </w:tc>
      </w:tr>
      <w:tr w:rsidR="004C3DA3" w14:paraId="7C80AF51" w14:textId="77777777">
        <w:tc>
          <w:tcPr>
            <w:tcW w:w="0" w:type="auto"/>
          </w:tcPr>
          <w:p w14:paraId="7C80AF4F" w14:textId="77777777" w:rsidR="004C3DA3" w:rsidRDefault="009675F4">
            <w:pPr>
              <w:pStyle w:val="Compact"/>
            </w:pPr>
            <w:r>
              <w:rPr>
                <w:rStyle w:val="VerbatimChar"/>
              </w:rPr>
              <w:t>code/04_pet_sensitivity_yield_panel.ipynb</w:t>
            </w:r>
          </w:p>
        </w:tc>
        <w:tc>
          <w:tcPr>
            <w:tcW w:w="0" w:type="auto"/>
          </w:tcPr>
          <w:p w14:paraId="7C80AF50" w14:textId="77777777" w:rsidR="004C3DA3" w:rsidRPr="00145800" w:rsidRDefault="009675F4">
            <w:pPr>
              <w:pStyle w:val="Compact"/>
              <w:rPr>
                <w:rFonts w:ascii="Times New Roman" w:hAnsi="Times New Roman" w:cs="Times New Roman"/>
              </w:rPr>
            </w:pPr>
            <w:r w:rsidRPr="00145800">
              <w:rPr>
                <w:rFonts w:ascii="Times New Roman" w:hAnsi="Times New Roman" w:cs="Times New Roman"/>
              </w:rPr>
              <w:t>Oudin-PET sensitivity and the district yield panels</w:t>
            </w:r>
          </w:p>
        </w:tc>
      </w:tr>
      <w:tr w:rsidR="004C3DA3" w14:paraId="7C80AF54" w14:textId="77777777">
        <w:tc>
          <w:tcPr>
            <w:tcW w:w="0" w:type="auto"/>
          </w:tcPr>
          <w:p w14:paraId="7C80AF52" w14:textId="77777777" w:rsidR="004C3DA3" w:rsidRDefault="009675F4">
            <w:pPr>
              <w:pStyle w:val="Compact"/>
            </w:pPr>
            <w:r>
              <w:rPr>
                <w:rStyle w:val="VerbatimChar"/>
              </w:rPr>
              <w:t>code/05_vhi_drought_maps.ipynb, 05b_…</w:t>
            </w:r>
          </w:p>
        </w:tc>
        <w:tc>
          <w:tcPr>
            <w:tcW w:w="0" w:type="auto"/>
          </w:tcPr>
          <w:p w14:paraId="7C80AF53" w14:textId="77777777" w:rsidR="004C3DA3" w:rsidRPr="00145800" w:rsidRDefault="009675F4">
            <w:pPr>
              <w:pStyle w:val="Compact"/>
              <w:rPr>
                <w:rFonts w:ascii="Times New Roman" w:hAnsi="Times New Roman" w:cs="Times New Roman"/>
              </w:rPr>
            </w:pPr>
            <w:r w:rsidRPr="00145800">
              <w:rPr>
                <w:rFonts w:ascii="Times New Roman" w:hAnsi="Times New Roman" w:cs="Times New Roman"/>
              </w:rPr>
              <w:t>VHI drought maps</w:t>
            </w:r>
          </w:p>
        </w:tc>
      </w:tr>
      <w:tr w:rsidR="004C3DA3" w14:paraId="7C80AF57" w14:textId="77777777">
        <w:tc>
          <w:tcPr>
            <w:tcW w:w="0" w:type="auto"/>
          </w:tcPr>
          <w:p w14:paraId="7C80AF55" w14:textId="77777777" w:rsidR="004C3DA3" w:rsidRDefault="009675F4">
            <w:pPr>
              <w:pStyle w:val="Compact"/>
            </w:pPr>
            <w:r>
              <w:rPr>
                <w:rStyle w:val="VerbatimChar"/>
              </w:rPr>
              <w:lastRenderedPageBreak/>
              <w:t>code/06_publication_figures.ipynb</w:t>
            </w:r>
          </w:p>
        </w:tc>
        <w:tc>
          <w:tcPr>
            <w:tcW w:w="0" w:type="auto"/>
          </w:tcPr>
          <w:p w14:paraId="7C80AF56" w14:textId="77777777" w:rsidR="004C3DA3" w:rsidRPr="00145800" w:rsidRDefault="009675F4">
            <w:pPr>
              <w:pStyle w:val="Compact"/>
              <w:rPr>
                <w:rFonts w:ascii="Times New Roman" w:hAnsi="Times New Roman" w:cs="Times New Roman"/>
              </w:rPr>
            </w:pPr>
            <w:r w:rsidRPr="00145800">
              <w:rPr>
                <w:rFonts w:ascii="Times New Roman" w:hAnsi="Times New Roman" w:cs="Times New Roman"/>
              </w:rPr>
              <w:t>Main-text figures</w:t>
            </w:r>
          </w:p>
        </w:tc>
      </w:tr>
      <w:tr w:rsidR="004C3DA3" w14:paraId="7C80AF5A" w14:textId="77777777">
        <w:tc>
          <w:tcPr>
            <w:tcW w:w="0" w:type="auto"/>
          </w:tcPr>
          <w:p w14:paraId="7C80AF58" w14:textId="77777777" w:rsidR="004C3DA3" w:rsidRDefault="009675F4">
            <w:pPr>
              <w:pStyle w:val="Compact"/>
            </w:pPr>
            <w:r>
              <w:rPr>
                <w:rStyle w:val="VerbatimChar"/>
              </w:rPr>
              <w:t>code/07_statistical_robustness.ipynb</w:t>
            </w:r>
          </w:p>
        </w:tc>
        <w:tc>
          <w:tcPr>
            <w:tcW w:w="0" w:type="auto"/>
          </w:tcPr>
          <w:p w14:paraId="7C80AF59" w14:textId="77777777" w:rsidR="004C3DA3" w:rsidRPr="00145800" w:rsidRDefault="009675F4">
            <w:pPr>
              <w:pStyle w:val="Compact"/>
              <w:rPr>
                <w:rFonts w:ascii="Times New Roman" w:hAnsi="Times New Roman" w:cs="Times New Roman"/>
              </w:rPr>
            </w:pPr>
            <w:r w:rsidRPr="00145800">
              <w:rPr>
                <w:rFonts w:ascii="Times New Roman" w:hAnsi="Times New Roman" w:cs="Times New Roman"/>
              </w:rPr>
              <w:t>Bootstrap, leave-one-out, component (VCI/TCI-only) analyses</w:t>
            </w:r>
          </w:p>
        </w:tc>
      </w:tr>
      <w:tr w:rsidR="004C3DA3" w14:paraId="7C80AF5D" w14:textId="77777777">
        <w:tc>
          <w:tcPr>
            <w:tcW w:w="0" w:type="auto"/>
          </w:tcPr>
          <w:p w14:paraId="7C80AF5B" w14:textId="77777777" w:rsidR="004C3DA3" w:rsidRDefault="009675F4">
            <w:pPr>
              <w:pStyle w:val="Compact"/>
            </w:pPr>
            <w:r>
              <w:rPr>
                <w:rStyle w:val="VerbatimChar"/>
              </w:rPr>
              <w:t>code/08_resolution_sensitivity.ipynb</w:t>
            </w:r>
          </w:p>
        </w:tc>
        <w:tc>
          <w:tcPr>
            <w:tcW w:w="0" w:type="auto"/>
          </w:tcPr>
          <w:p w14:paraId="7C80AF5C" w14:textId="77777777" w:rsidR="004C3DA3" w:rsidRPr="00145800" w:rsidRDefault="009675F4">
            <w:pPr>
              <w:pStyle w:val="Compact"/>
              <w:rPr>
                <w:rFonts w:ascii="Times New Roman" w:hAnsi="Times New Roman" w:cs="Times New Roman"/>
              </w:rPr>
            </w:pPr>
            <w:r w:rsidRPr="00145800">
              <w:rPr>
                <w:rFonts w:ascii="Times New Roman" w:hAnsi="Times New Roman" w:cs="Times New Roman"/>
              </w:rPr>
              <w:t>Spatial-aggregation sensitivity: 30 m → ~1 km, masked and unmasked (Section 3.9)</w:t>
            </w:r>
          </w:p>
        </w:tc>
      </w:tr>
      <w:tr w:rsidR="004C3DA3" w14:paraId="7C80AF60" w14:textId="77777777">
        <w:tc>
          <w:tcPr>
            <w:tcW w:w="0" w:type="auto"/>
          </w:tcPr>
          <w:p w14:paraId="7C80AF5E" w14:textId="77777777" w:rsidR="004C3DA3" w:rsidRDefault="009675F4">
            <w:pPr>
              <w:pStyle w:val="Compact"/>
            </w:pPr>
            <w:r>
              <w:rPr>
                <w:rStyle w:val="VerbatimChar"/>
              </w:rPr>
              <w:t>code/revision_analysis.py</w:t>
            </w:r>
          </w:p>
        </w:tc>
        <w:tc>
          <w:tcPr>
            <w:tcW w:w="0" w:type="auto"/>
          </w:tcPr>
          <w:p w14:paraId="7C80AF5F" w14:textId="77777777" w:rsidR="004C3DA3" w:rsidRPr="00145800" w:rsidRDefault="009675F4">
            <w:pPr>
              <w:pStyle w:val="Compact"/>
              <w:rPr>
                <w:rFonts w:ascii="Times New Roman" w:hAnsi="Times New Roman" w:cs="Times New Roman"/>
              </w:rPr>
            </w:pPr>
            <w:r w:rsidRPr="00145800">
              <w:rPr>
                <w:rFonts w:ascii="Times New Roman" w:hAnsi="Times New Roman" w:cs="Times New Roman"/>
              </w:rPr>
              <w:t>End-to-end statistical reanalysis writing all result tables</w:t>
            </w:r>
          </w:p>
        </w:tc>
      </w:tr>
      <w:tr w:rsidR="004C3DA3" w14:paraId="7C80AF63" w14:textId="77777777">
        <w:tc>
          <w:tcPr>
            <w:tcW w:w="0" w:type="auto"/>
          </w:tcPr>
          <w:p w14:paraId="7C80AF61" w14:textId="77777777" w:rsidR="004C3DA3" w:rsidRDefault="009675F4">
            <w:pPr>
              <w:pStyle w:val="Compact"/>
            </w:pPr>
            <w:r>
              <w:rPr>
                <w:rStyle w:val="VerbatimChar"/>
              </w:rPr>
              <w:t>code/regenerate_selected_figures.py</w:t>
            </w:r>
          </w:p>
        </w:tc>
        <w:tc>
          <w:tcPr>
            <w:tcW w:w="0" w:type="auto"/>
          </w:tcPr>
          <w:p w14:paraId="7C80AF62" w14:textId="77777777" w:rsidR="004C3DA3" w:rsidRPr="00145800" w:rsidRDefault="009675F4">
            <w:pPr>
              <w:pStyle w:val="Compact"/>
              <w:rPr>
                <w:rFonts w:ascii="Times New Roman" w:hAnsi="Times New Roman" w:cs="Times New Roman"/>
              </w:rPr>
            </w:pPr>
            <w:r w:rsidRPr="00145800">
              <w:rPr>
                <w:rFonts w:ascii="Times New Roman" w:hAnsi="Times New Roman" w:cs="Times New Roman"/>
              </w:rPr>
              <w:t>Re-renders selected main-text figures from the derived CSVs</w:t>
            </w:r>
          </w:p>
        </w:tc>
      </w:tr>
      <w:tr w:rsidR="004C3DA3" w14:paraId="7C80AF66" w14:textId="77777777">
        <w:tc>
          <w:tcPr>
            <w:tcW w:w="0" w:type="auto"/>
          </w:tcPr>
          <w:p w14:paraId="7C80AF64" w14:textId="77777777" w:rsidR="004C3DA3" w:rsidRDefault="009675F4">
            <w:pPr>
              <w:pStyle w:val="Compact"/>
            </w:pPr>
            <w:r>
              <w:rPr>
                <w:rStyle w:val="VerbatimChar"/>
              </w:rPr>
              <w:t>code/verify_headline_numbers.py</w:t>
            </w:r>
          </w:p>
        </w:tc>
        <w:tc>
          <w:tcPr>
            <w:tcW w:w="0" w:type="auto"/>
          </w:tcPr>
          <w:p w14:paraId="7C80AF65" w14:textId="77777777" w:rsidR="004C3DA3" w:rsidRPr="00145800" w:rsidRDefault="009675F4">
            <w:pPr>
              <w:pStyle w:val="Compact"/>
              <w:rPr>
                <w:rFonts w:ascii="Times New Roman" w:hAnsi="Times New Roman" w:cs="Times New Roman"/>
              </w:rPr>
            </w:pPr>
            <w:r w:rsidRPr="00145800">
              <w:rPr>
                <w:rFonts w:ascii="Times New Roman" w:hAnsi="Times New Roman" w:cs="Times New Roman"/>
              </w:rPr>
              <w:t>Standalone reproduction of Table 2, the district correlations, the bootstrap frequency and the Heidke skill score</w:t>
            </w:r>
          </w:p>
        </w:tc>
      </w:tr>
      <w:tr>
        <w:tc>
          <w:tcPr>
            <w:tcW w:type="dxa" w:w="5176"/>
          </w:tcPr>
          <w:p>
            <w:r>
              <w:rPr>
                <w:rStyle w:val="VerbatimChar"/>
              </w:rPr>
              <w:t xml:space="preserve">code/09_gee_revision_extractions.ipynb</w:t>
            </w:r>
          </w:p>
        </w:tc>
        <w:tc>
          <w:tcPr>
            <w:tcW w:type="dxa" w:w="4400"/>
          </w:tcPr>
          <w:p>
            <w:r>
              <w:rPr>
                <w:rFonts w:ascii="Times New Roman" w:hAnsi="Times New Roman" w:cs="Times New Roman"/>
              </w:rPr>
              <w:t xml:space="preserve">Per-scene district means under ten masks (CORINE 1990–2018, their intersection, WorldCover, phenology masks, none) with valid-pixel counts; land-cover fractions; September-greenness signature (Sections 2.6, 3.5, 3.9)</w:t>
            </w:r>
          </w:p>
        </w:tc>
      </w:tr>
      <w:tr>
        <w:tc>
          <w:tcPr>
            <w:tcW w:type="dxa" w:w="5176"/>
          </w:tcPr>
          <w:p>
            <w:r>
              <w:rPr>
                <w:rStyle w:val="VerbatimChar"/>
              </w:rPr>
              <w:t xml:space="preserve">code/revision_offline/*.py</w:t>
            </w:r>
          </w:p>
        </w:tc>
        <w:tc>
          <w:tcPr>
            <w:tcW w:type="dxa" w:w="4400"/>
          </w:tcPr>
          <w:p>
            <w:r>
              <w:rPr>
                <w:rFonts w:ascii="Times New Roman" w:hAnsi="Times New Roman" w:cs="Times New Roman"/>
              </w:rPr>
              <w:t xml:space="preserve">Wild cluster bootstrap and trend specifications, year-block yield-scale bootstrap, nested LOYO selection, rank-aggregation and MI-k sensitivity, percentile normalization, seasonal windows, district CIs (Tables S5–S7)</w:t>
            </w:r>
          </w:p>
        </w:tc>
      </w:tr>
      <w:tr>
        <w:tc>
          <w:tcPr>
            <w:tcW w:type="dxa" w:w="5176"/>
          </w:tcPr>
          <w:p>
            <w:r>
              <w:rPr>
                <w:rStyle w:val="VerbatimChar"/>
              </w:rPr>
              <w:t xml:space="preserve">code/revision_homogeneity/*.py</w:t>
            </w:r>
          </w:p>
        </w:tc>
        <w:tc>
          <w:tcPr>
            <w:tcW w:type="dxa" w:w="4400"/>
          </w:tcPr>
          <w:p>
            <w:r>
              <w:rPr>
                <w:rFonts w:ascii="Times New Roman" w:hAnsi="Times New Roman" w:cs="Times New Roman"/>
              </w:rPr>
              <w:t xml:space="preserve">Gap inventory, SNHT/Pettitt tests, step-adjusted, restricted-period and station-subset scale selection (Table S4); requires the raw MGM station series, which are not redistributed</w:t>
            </w:r>
          </w:p>
        </w:tc>
      </w:tr>
      <w:tr>
        <w:tc>
          <w:tcPr>
            <w:tcW w:type="dxa" w:w="5176"/>
          </w:tcPr>
          <w:p>
            <w:r>
              <w:rPr>
                <w:rStyle w:val="VerbatimChar"/>
              </w:rPr>
              <w:t xml:space="preserve">code/revision_gee/*.py</w:t>
            </w:r>
          </w:p>
        </w:tc>
        <w:tc>
          <w:tcPr>
            <w:tcW w:type="dxa" w:w="4400"/>
          </w:tcPr>
          <w:p>
            <w:r>
              <w:rPr>
                <w:rFonts w:ascii="Times New Roman" w:hAnsi="Times New Roman" w:cs="Times New Roman"/>
              </w:rPr>
              <w:t xml:space="preserve">Post-processing of the per-scene table: compositing operators, scene filters, mask vintages, crop masks; the median-composite VHI file (Table S3, Figures 5–6)</w:t>
            </w:r>
          </w:p>
        </w:tc>
      </w:tr>
    </w:tbl>
    <w:p w14:paraId="7C80AF67" w14:textId="77777777" w:rsidR="004C3DA3" w:rsidRPr="00145800" w:rsidRDefault="009675F4">
      <w:pPr>
        <w:pStyle w:val="Balk2"/>
        <w:rPr>
          <w:rFonts w:ascii="Times New Roman" w:hAnsi="Times New Roman" w:cs="Times New Roman"/>
          <w:color w:val="auto"/>
        </w:rPr>
      </w:pPr>
      <w:bookmarkStart w:id="3" w:name="analysis-ready-data"/>
      <w:bookmarkEnd w:id="1"/>
      <w:r w:rsidRPr="00145800">
        <w:rPr>
          <w:rFonts w:ascii="Times New Roman" w:hAnsi="Times New Roman" w:cs="Times New Roman"/>
          <w:color w:val="auto"/>
        </w:rPr>
        <w:t>3. Analysis-ready data</w:t>
      </w:r>
    </w:p>
    <w:tbl>
      <w:tblPr>
        <w:tblStyle w:val="Table"/>
        <w:tblW w:w="5000" w:type="pct"/>
        <w:tblLook w:val="0020" w:firstRow="1" w:lastRow="0" w:firstColumn="0" w:lastColumn="0" w:noHBand="0" w:noVBand="0"/>
      </w:tblPr>
      <w:tblGrid>
        <w:gridCol w:w="6173"/>
        <w:gridCol w:w="3403"/>
      </w:tblGrid>
      <w:tr w:rsidR="004C3DA3" w14:paraId="7C80AF6A" w14:textId="77777777" w:rsidTr="004C3DA3">
        <w:trPr>
          <w:cnfStyle w:val="100000000000" w:firstRow="1" w:lastRow="0" w:firstColumn="0" w:lastColumn="0" w:oddVBand="0" w:evenVBand="0" w:oddHBand="0" w:evenHBand="0" w:firstRowFirstColumn="0" w:firstRowLastColumn="0" w:lastRowFirstColumn="0" w:lastRowLastColumn="0"/>
          <w:tblHeader/>
        </w:trPr>
        <w:tc>
          <w:tcPr>
            <w:tcW w:w="0" w:type="auto"/>
          </w:tcPr>
          <w:p w14:paraId="7C80AF68" w14:textId="77777777" w:rsidR="004C3DA3" w:rsidRDefault="009675F4">
            <w:pPr>
              <w:pStyle w:val="Compact"/>
            </w:pPr>
            <w:r>
              <w:t>File</w:t>
            </w:r>
          </w:p>
        </w:tc>
        <w:tc>
          <w:tcPr>
            <w:tcW w:w="0" w:type="auto"/>
          </w:tcPr>
          <w:p w14:paraId="7C80AF69" w14:textId="77777777" w:rsidR="004C3DA3" w:rsidRPr="00145800" w:rsidRDefault="009675F4">
            <w:pPr>
              <w:pStyle w:val="Compact"/>
              <w:rPr>
                <w:rFonts w:ascii="Times New Roman" w:hAnsi="Times New Roman" w:cs="Times New Roman"/>
              </w:rPr>
            </w:pPr>
            <w:r w:rsidRPr="00145800">
              <w:rPr>
                <w:rFonts w:ascii="Times New Roman" w:hAnsi="Times New Roman" w:cs="Times New Roman"/>
              </w:rPr>
              <w:t>Contents</w:t>
            </w:r>
          </w:p>
        </w:tc>
      </w:tr>
      <w:tr w:rsidR="004C3DA3" w14:paraId="7C80AF6D" w14:textId="77777777">
        <w:tc>
          <w:tcPr>
            <w:tcW w:w="0" w:type="auto"/>
          </w:tcPr>
          <w:p w14:paraId="7C80AF6B" w14:textId="77777777" w:rsidR="004C3DA3" w:rsidRDefault="009675F4">
            <w:pPr>
              <w:pStyle w:val="Compact"/>
            </w:pPr>
            <w:r>
              <w:rPr>
                <w:rStyle w:val="VerbatimChar"/>
              </w:rPr>
              <w:t>data/trakya_district_vhi_vci_tci_monthly.csv</w:t>
            </w:r>
          </w:p>
        </w:tc>
        <w:tc>
          <w:tcPr>
            <w:tcW w:w="0" w:type="auto"/>
          </w:tcPr>
          <w:p w14:paraId="7C80AF6C" w14:textId="77777777" w:rsidR="004C3DA3" w:rsidRPr="00145800" w:rsidRDefault="009675F4">
            <w:pPr>
              <w:pStyle w:val="Compact"/>
              <w:rPr>
                <w:rFonts w:ascii="Times New Roman" w:hAnsi="Times New Roman" w:cs="Times New Roman"/>
              </w:rPr>
            </w:pPr>
            <w:r>
              <w:rPr>
                <w:rFonts w:ascii="Times New Roman" w:hAnsi="Times New Roman" w:cs="Times New Roman"/>
              </w:rPr>
              <w:t xml:space="preserve">District monthly NDVI, LST, VCI, TCI, VHI (1985–2024), monthly median composite (revised primary series); the maximum-NDVI/mean-LST series of the submitted version is kept as data/trakya_district_vhi_vci_tci_monthly_maxcomposite.csv</w:t>
            </w:r>
          </w:p>
        </w:tc>
      </w:tr>
      <w:tr w:rsidR="004C3DA3" w14:paraId="7C80AF70" w14:textId="77777777">
        <w:tc>
          <w:tcPr>
            <w:tcW w:w="0" w:type="auto"/>
          </w:tcPr>
          <w:p w14:paraId="7C80AF6E" w14:textId="77777777" w:rsidR="004C3DA3" w:rsidRDefault="009675F4">
            <w:pPr>
              <w:pStyle w:val="Compact"/>
            </w:pPr>
            <w:r>
              <w:rPr>
                <w:rStyle w:val="VerbatimChar"/>
              </w:rPr>
              <w:t>data/trakya_spi_spei_flexible_1965_2024.csv</w:t>
            </w:r>
          </w:p>
        </w:tc>
        <w:tc>
          <w:tcPr>
            <w:tcW w:w="0" w:type="auto"/>
          </w:tcPr>
          <w:p w14:paraId="7C80AF6F" w14:textId="77777777" w:rsidR="004C3DA3" w:rsidRPr="00145800" w:rsidRDefault="009675F4">
            <w:pPr>
              <w:pStyle w:val="Compact"/>
              <w:rPr>
                <w:rFonts w:ascii="Times New Roman" w:hAnsi="Times New Roman" w:cs="Times New Roman"/>
              </w:rPr>
            </w:pPr>
            <w:r w:rsidRPr="00145800">
              <w:rPr>
                <w:rFonts w:ascii="Times New Roman" w:hAnsi="Times New Roman" w:cs="Times New Roman"/>
              </w:rPr>
              <w:t>SPI and flexibly standardized SPEI at five scales, per station (1965–2024)</w:t>
            </w:r>
          </w:p>
        </w:tc>
      </w:tr>
      <w:tr w:rsidR="004C3DA3" w14:paraId="7C80AF73" w14:textId="77777777">
        <w:tc>
          <w:tcPr>
            <w:tcW w:w="0" w:type="auto"/>
          </w:tcPr>
          <w:p w14:paraId="7C80AF71" w14:textId="77777777" w:rsidR="004C3DA3" w:rsidRDefault="009675F4">
            <w:pPr>
              <w:pStyle w:val="Compact"/>
            </w:pPr>
            <w:r>
              <w:rPr>
                <w:rStyle w:val="VerbatimChar"/>
              </w:rPr>
              <w:t>data/scale_selection_multicriteria.csv</w:t>
            </w:r>
          </w:p>
        </w:tc>
        <w:tc>
          <w:tcPr>
            <w:tcW w:w="0" w:type="auto"/>
          </w:tcPr>
          <w:p w14:paraId="7C80AF72" w14:textId="77777777" w:rsidR="004C3DA3" w:rsidRPr="00145800" w:rsidRDefault="009675F4">
            <w:pPr>
              <w:pStyle w:val="Compact"/>
              <w:rPr>
                <w:rFonts w:ascii="Times New Roman" w:hAnsi="Times New Roman" w:cs="Times New Roman"/>
              </w:rPr>
            </w:pPr>
            <w:r w:rsidRPr="00145800">
              <w:rPr>
                <w:rFonts w:ascii="Times New Roman" w:hAnsi="Times New Roman" w:cs="Times New Roman"/>
              </w:rPr>
              <w:t>Four-criterion scores and composite ranking</w:t>
            </w:r>
          </w:p>
        </w:tc>
      </w:tr>
      <w:tr w:rsidR="004C3DA3" w14:paraId="7C80AF76" w14:textId="77777777">
        <w:tc>
          <w:tcPr>
            <w:tcW w:w="0" w:type="auto"/>
          </w:tcPr>
          <w:p w14:paraId="7C80AF74" w14:textId="77777777" w:rsidR="004C3DA3" w:rsidRDefault="009675F4">
            <w:pPr>
              <w:pStyle w:val="Compact"/>
            </w:pPr>
            <w:r>
              <w:rPr>
                <w:rStyle w:val="VerbatimChar"/>
              </w:rPr>
              <w:t>data/yield_panel_sunflower.csv, …_wheat.csv</w:t>
            </w:r>
          </w:p>
        </w:tc>
        <w:tc>
          <w:tcPr>
            <w:tcW w:w="0" w:type="auto"/>
          </w:tcPr>
          <w:p w14:paraId="7C80AF75" w14:textId="77777777" w:rsidR="004C3DA3" w:rsidRPr="00145800" w:rsidRDefault="009675F4">
            <w:pPr>
              <w:pStyle w:val="Compact"/>
              <w:rPr>
                <w:rFonts w:ascii="Times New Roman" w:hAnsi="Times New Roman" w:cs="Times New Roman"/>
              </w:rPr>
            </w:pPr>
            <w:r w:rsidRPr="00145800">
              <w:rPr>
                <w:rFonts w:ascii="Times New Roman" w:hAnsi="Times New Roman" w:cs="Times New Roman"/>
              </w:rPr>
              <w:t>District yield panels with growing-season SPEI</w:t>
            </w:r>
          </w:p>
        </w:tc>
      </w:tr>
      <w:tr w:rsidR="004C3DA3" w14:paraId="7C80AF79" w14:textId="77777777">
        <w:tc>
          <w:tcPr>
            <w:tcW w:w="0" w:type="auto"/>
          </w:tcPr>
          <w:p w14:paraId="7C80AF77" w14:textId="77777777" w:rsidR="004C3DA3" w:rsidRDefault="009675F4">
            <w:pPr>
              <w:pStyle w:val="Compact"/>
            </w:pPr>
            <w:r>
              <w:rPr>
                <w:rStyle w:val="VerbatimChar"/>
              </w:rPr>
              <w:t>data/bootstrap_selection_frequency.csv, data/categorical_skill_summary.csv, data/distribution_fit_diagnostics.csv, data/sensitivity_summary.csv</w:t>
            </w:r>
          </w:p>
        </w:tc>
        <w:tc>
          <w:tcPr>
            <w:tcW w:w="0" w:type="auto"/>
          </w:tcPr>
          <w:p w14:paraId="7C80AF78" w14:textId="77777777" w:rsidR="004C3DA3" w:rsidRPr="00145800" w:rsidRDefault="009675F4">
            <w:pPr>
              <w:pStyle w:val="Compact"/>
              <w:rPr>
                <w:rFonts w:ascii="Times New Roman" w:hAnsi="Times New Roman" w:cs="Times New Roman"/>
              </w:rPr>
            </w:pPr>
            <w:r>
              <w:rPr>
                <w:rFonts w:ascii="Times New Roman" w:hAnsi="Times New Roman" w:cs="Times New Roman"/>
              </w:rPr>
              <w:t xml:space="preserve">Bootstrap selection frequencies; POD/FAR/CSI/bias/HSS with confidence intervals; per-station distribution-fit diagnostics; scale selection under alternative specifications</w:t>
            </w:r>
          </w:p>
        </w:tc>
      </w:tr>
      <w:tr w:rsidR="004C3DA3" w14:paraId="7C80AF7C" w14:textId="77777777">
        <w:tc>
          <w:tcPr>
            <w:tcW w:w="0" w:type="auto"/>
          </w:tcPr>
          <w:p w14:paraId="7C80AF7A" w14:textId="77777777" w:rsidR="004C3DA3" w:rsidRDefault="009675F4">
            <w:pPr>
              <w:pStyle w:val="Compact"/>
            </w:pPr>
            <w:r>
              <w:rPr>
                <w:rStyle w:val="VerbatimChar"/>
              </w:rPr>
              <w:t>data/trakya_resolution_sensitivity.csv</w:t>
            </w:r>
          </w:p>
        </w:tc>
        <w:tc>
          <w:tcPr>
            <w:tcW w:w="0" w:type="auto"/>
          </w:tcPr>
          <w:p w14:paraId="7C80AF7B" w14:textId="77777777" w:rsidR="004C3DA3" w:rsidRPr="00145800" w:rsidRDefault="009675F4">
            <w:pPr>
              <w:pStyle w:val="Compact"/>
              <w:rPr>
                <w:rFonts w:ascii="Times New Roman" w:hAnsi="Times New Roman" w:cs="Times New Roman"/>
              </w:rPr>
            </w:pPr>
            <w:r w:rsidRPr="00145800">
              <w:rPr>
                <w:rFonts w:ascii="Times New Roman" w:hAnsi="Times New Roman" w:cs="Times New Roman"/>
              </w:rPr>
              <w:t>District monthly NDVI/LST by arm (masked/unmasked) × resolution (30/250/500/900 m)</w:t>
            </w:r>
          </w:p>
        </w:tc>
      </w:tr>
      <w:tr w:rsidR="004C3DA3" w14:paraId="7C80AF7F" w14:textId="77777777">
        <w:tc>
          <w:tcPr>
            <w:tcW w:w="0" w:type="auto"/>
          </w:tcPr>
          <w:p w14:paraId="7C80AF7D" w14:textId="77777777" w:rsidR="004C3DA3" w:rsidRDefault="009675F4">
            <w:pPr>
              <w:pStyle w:val="Compact"/>
            </w:pPr>
            <w:r>
              <w:rPr>
                <w:rStyle w:val="VerbatimChar"/>
              </w:rPr>
              <w:t>data/spatial/Trakya_Merged.shp</w:t>
            </w:r>
          </w:p>
        </w:tc>
        <w:tc>
          <w:tcPr>
            <w:tcW w:w="0" w:type="auto"/>
          </w:tcPr>
          <w:p w14:paraId="7C80AF7E" w14:textId="77777777" w:rsidR="004C3DA3" w:rsidRPr="00145800" w:rsidRDefault="009675F4">
            <w:pPr>
              <w:pStyle w:val="Compact"/>
              <w:rPr>
                <w:rFonts w:ascii="Times New Roman" w:hAnsi="Times New Roman" w:cs="Times New Roman"/>
              </w:rPr>
            </w:pPr>
            <w:r w:rsidRPr="00145800">
              <w:rPr>
                <w:rFonts w:ascii="Times New Roman" w:hAnsi="Times New Roman" w:cs="Times New Roman"/>
              </w:rPr>
              <w:t>District boundaries used for the zonal aggregation (with .dbf/.shx/.prj/.cpg)</w:t>
            </w:r>
          </w:p>
        </w:tc>
      </w:tr>
      <w:tr w:rsidR="004C3DA3" w14:paraId="7C80AF82" w14:textId="77777777">
        <w:tc>
          <w:tcPr>
            <w:tcW w:w="0" w:type="auto"/>
          </w:tcPr>
          <w:p w14:paraId="7C80AF80" w14:textId="77777777" w:rsidR="004C3DA3" w:rsidRDefault="009675F4">
            <w:pPr>
              <w:pStyle w:val="Compact"/>
            </w:pPr>
            <w:r>
              <w:rPr>
                <w:rStyle w:val="VerbatimChar"/>
              </w:rPr>
              <w:t>data/spatial/station_info.xlsx</w:t>
            </w:r>
          </w:p>
        </w:tc>
        <w:tc>
          <w:tcPr>
            <w:tcW w:w="0" w:type="auto"/>
          </w:tcPr>
          <w:p w14:paraId="7C80AF81" w14:textId="77777777" w:rsidR="004C3DA3" w:rsidRPr="00145800" w:rsidRDefault="009675F4">
            <w:pPr>
              <w:pStyle w:val="Compact"/>
              <w:rPr>
                <w:rFonts w:ascii="Times New Roman" w:hAnsi="Times New Roman" w:cs="Times New Roman"/>
              </w:rPr>
            </w:pPr>
            <w:r w:rsidRPr="00145800">
              <w:rPr>
                <w:rFonts w:ascii="Times New Roman" w:hAnsi="Times New Roman" w:cs="Times New Roman"/>
              </w:rPr>
              <w:t>Station names, coordinates and elevations</w:t>
            </w:r>
          </w:p>
        </w:tc>
      </w:tr>
      <w:tr>
        <w:tc>
          <w:tcPr>
            <w:tcW w:type="dxa" w:w="6173"/>
          </w:tcPr>
          <w:p>
            <w:r>
              <w:rPr>
                <w:rStyle w:val="VerbatimChar"/>
              </w:rPr>
              <w:t xml:space="preserve">data/trakya_spei_oudin_flexible_1965_2024.csv</w:t>
            </w:r>
          </w:p>
        </w:tc>
        <w:tc>
          <w:tcPr>
            <w:tcW w:type="dxa" w:w="3403"/>
          </w:tcPr>
          <w:p>
            <w:r>
              <w:rPr>
                <w:rFonts w:ascii="Times New Roman" w:hAnsi="Times New Roman" w:cs="Times New Roman"/>
              </w:rPr>
              <w:t xml:space="preserve">Flexibly standardized SPEI with Oudin PET (sensitivity variant of Section 3.4); the empirical-standardization variant is held in the SPEIe1–SPEIe12 columns of data/trakya_spi_spei_flexible_1965_2024.csv</w:t>
            </w:r>
          </w:p>
        </w:tc>
      </w:tr>
      <w:tr>
        <w:tc>
          <w:tcPr>
            <w:tcW w:type="dxa" w:w="6173"/>
          </w:tcPr>
          <w:p>
            <w:r>
              <w:rPr>
                <w:rStyle w:val="VerbatimChar"/>
              </w:rPr>
              <w:t xml:space="preserve">data/rev_scene_means_1985_2024.csv.gz</w:t>
            </w:r>
          </w:p>
        </w:tc>
        <w:tc>
          <w:tcPr>
            <w:tcW w:type="dxa" w:w="3403"/>
          </w:tcPr>
          <w:p>
            <w:r>
              <w:rPr>
                <w:rFonts w:ascii="Times New Roman" w:hAnsi="Times New Roman" w:cs="Times New Roman"/>
              </w:rPr>
              <w:t xml:space="preserve">Per-scene district means of NDVI and LST under ten masks with valid-pixel counts, sensor and SLC-off flags (44,121 scene–district rows)</w:t>
            </w:r>
          </w:p>
        </w:tc>
      </w:tr>
      <w:tr>
        <w:tc>
          <w:tcPr>
            <w:tcW w:type="dxa" w:w="6173"/>
          </w:tcPr>
          <w:p>
            <w:r>
              <w:rPr>
                <w:rStyle w:val="VerbatimChar"/>
              </w:rPr>
              <w:t xml:space="preserve">data/rev_district_landcover_fractions.csv, data/rev_phenology_fractions.csv, data/rev_september_green.csv</w:t>
            </w:r>
          </w:p>
        </w:tc>
        <w:tc>
          <w:tcPr>
            <w:tcW w:type="dxa" w:w="3403"/>
          </w:tcPr>
          <w:p>
            <w:r>
              <w:rPr>
                <w:rFonts w:ascii="Times New Roman" w:hAnsi="Times New Roman" w:cs="Times New Roman"/>
              </w:rPr>
              <w:t xml:space="preserve">District land-cover shares by CORINE vintage and irrigation indicators; per-year phenology-mask areas; September-greenness share of class-211 pixels (Table S2)</w:t>
            </w:r>
          </w:p>
        </w:tc>
      </w:tr>
      <w:tr>
        <w:tc>
          <w:tcPr>
            <w:tcW w:type="dxa" w:w="6173"/>
          </w:tcPr>
          <w:p>
            <w:r>
              <w:rPr>
                <w:rStyle w:val="VerbatimChar"/>
              </w:rPr>
              <w:t xml:space="preserve">data/revision_results/*.csv</w:t>
            </w:r>
          </w:p>
        </w:tc>
        <w:tc>
          <w:tcPr>
            <w:tcW w:type="dxa" w:w="3403"/>
          </w:tcPr>
          <w:p>
            <w:r>
              <w:rPr>
                <w:rFonts w:ascii="Times New Roman" w:hAnsi="Times New Roman" w:cs="Times New Roman"/>
              </w:rPr>
              <w:t xml:space="preserve">Result tables behind Tables S3–S7</w:t>
            </w:r>
          </w:p>
        </w:tc>
      </w:tr>
    </w:tbl>
    <w:p w14:paraId="7C80AF86" w14:textId="77777777" w:rsidR="004C3DA3" w:rsidRPr="00145800" w:rsidRDefault="009675F4" w:rsidP="00145800">
      <w:pPr>
        <w:pStyle w:val="Balk2"/>
        <w:jc w:val="both"/>
        <w:rPr>
          <w:rFonts w:ascii="Times New Roman" w:hAnsi="Times New Roman" w:cs="Times New Roman"/>
        </w:rPr>
      </w:pPr>
      <w:bookmarkStart w:id="4" w:name="supplementary-figures"/>
      <w:bookmarkEnd w:id="2"/>
      <w:r w:rsidRPr="00145800">
        <w:rPr>
          <w:rFonts w:ascii="Times New Roman" w:hAnsi="Times New Roman" w:cs="Times New Roman"/>
        </w:rPr>
        <w:lastRenderedPageBreak/>
        <w:t>4. Supplementary figures</w:t>
      </w:r>
    </w:p>
    <w:tbl>
      <w:tblPr>
        <w:tblStyle w:val="Table"/>
        <w:tblW w:w="5000" w:type="pct"/>
        <w:tblLook w:val="0020" w:firstRow="1" w:lastRow="0" w:firstColumn="0" w:lastColumn="0" w:noHBand="0" w:noVBand="0"/>
      </w:tblPr>
      <w:tblGrid>
        <w:gridCol w:w="4711"/>
        <w:gridCol w:w="4865"/>
      </w:tblGrid>
      <w:tr w:rsidR="004C3DA3" w14:paraId="7C80AF89" w14:textId="77777777" w:rsidTr="004C3DA3">
        <w:trPr>
          <w:cnfStyle w:val="100000000000" w:firstRow="1" w:lastRow="0" w:firstColumn="0" w:lastColumn="0" w:oddVBand="0" w:evenVBand="0" w:oddHBand="0" w:evenHBand="0" w:firstRowFirstColumn="0" w:firstRowLastColumn="0" w:lastRowFirstColumn="0" w:lastRowLastColumn="0"/>
          <w:tblHeader/>
        </w:trPr>
        <w:tc>
          <w:tcPr>
            <w:tcW w:w="0" w:type="auto"/>
          </w:tcPr>
          <w:p w14:paraId="7C80AF87" w14:textId="77777777" w:rsidR="004C3DA3" w:rsidRDefault="009675F4">
            <w:pPr>
              <w:pStyle w:val="Compact"/>
            </w:pPr>
            <w:r>
              <w:t>File</w:t>
            </w:r>
          </w:p>
        </w:tc>
        <w:tc>
          <w:tcPr>
            <w:tcW w:w="0" w:type="auto"/>
          </w:tcPr>
          <w:p w14:paraId="7C80AF88" w14:textId="77777777" w:rsidR="004C3DA3" w:rsidRPr="00145800" w:rsidRDefault="009675F4">
            <w:pPr>
              <w:pStyle w:val="Compact"/>
              <w:rPr>
                <w:rFonts w:ascii="Times New Roman" w:hAnsi="Times New Roman" w:cs="Times New Roman"/>
              </w:rPr>
            </w:pPr>
            <w:r w:rsidRPr="00145800">
              <w:rPr>
                <w:rFonts w:ascii="Times New Roman" w:hAnsi="Times New Roman" w:cs="Times New Roman"/>
              </w:rPr>
              <w:t>Contents</w:t>
            </w:r>
          </w:p>
        </w:tc>
      </w:tr>
      <w:tr w:rsidR="004C3DA3" w14:paraId="7C80AF8C" w14:textId="77777777">
        <w:tc>
          <w:tcPr>
            <w:tcW w:w="0" w:type="auto"/>
          </w:tcPr>
          <w:p w14:paraId="7C80AF8A" w14:textId="77777777" w:rsidR="004C3DA3" w:rsidRDefault="009675F4">
            <w:pPr>
              <w:pStyle w:val="Compact"/>
            </w:pPr>
            <w:r>
              <w:rPr>
                <w:rStyle w:val="VerbatimChar"/>
              </w:rPr>
              <w:t>Appendix S2 of this document</w:t>
            </w:r>
          </w:p>
        </w:tc>
        <w:tc>
          <w:tcPr>
            <w:tcW w:w="0" w:type="auto"/>
          </w:tcPr>
          <w:p w14:paraId="7C80AF8B" w14:textId="77777777" w:rsidR="004C3DA3" w:rsidRPr="00145800" w:rsidRDefault="009675F4">
            <w:pPr>
              <w:pStyle w:val="Compact"/>
              <w:rPr>
                <w:rFonts w:ascii="Times New Roman" w:hAnsi="Times New Roman" w:cs="Times New Roman"/>
              </w:rPr>
            </w:pPr>
            <w:r>
              <w:rPr>
                <w:rFonts w:ascii="Times New Roman" w:hAnsi="Times New Roman" w:cs="Times New Roman"/>
              </w:rPr>
              <w:t xml:space="preserve">Per-station SPI-3, SPEI-3 and VHI series for all seven districts (Figures S1–S7) with Tables S1–S7</w:t>
            </w:r>
          </w:p>
        </w:tc>
      </w:tr>
      <w:tr w:rsidR="004C3DA3" w14:paraId="7C80AF8F" w14:textId="77777777">
        <w:tc>
          <w:tcPr>
            <w:tcW w:w="0" w:type="auto"/>
          </w:tcPr>
          <w:p w14:paraId="7C80AF8D" w14:textId="77777777" w:rsidR="004C3DA3" w:rsidRDefault="009675F4">
            <w:pPr>
              <w:pStyle w:val="Compact"/>
            </w:pPr>
            <w:r>
              <w:rPr>
                <w:rStyle w:val="VerbatimChar"/>
              </w:rPr>
              <w:t>figures/Graphical_Abstract.png</w:t>
            </w:r>
          </w:p>
        </w:tc>
        <w:tc>
          <w:tcPr>
            <w:tcW w:w="0" w:type="auto"/>
          </w:tcPr>
          <w:p w14:paraId="7C80AF8E" w14:textId="77777777" w:rsidR="004C3DA3" w:rsidRPr="00145800" w:rsidRDefault="009675F4">
            <w:pPr>
              <w:pStyle w:val="Compact"/>
              <w:rPr>
                <w:rFonts w:ascii="Times New Roman" w:hAnsi="Times New Roman" w:cs="Times New Roman"/>
              </w:rPr>
            </w:pPr>
            <w:r w:rsidRPr="00145800">
              <w:rPr>
                <w:rFonts w:ascii="Times New Roman" w:hAnsi="Times New Roman" w:cs="Times New Roman"/>
              </w:rPr>
              <w:t>Journal graphical abstract</w:t>
            </w:r>
          </w:p>
        </w:tc>
      </w:tr>
      <w:tr w:rsidR="004C3DA3" w14:paraId="7C80AF92" w14:textId="77777777">
        <w:tc>
          <w:tcPr>
            <w:tcW w:w="0" w:type="auto"/>
          </w:tcPr>
          <w:p w14:paraId="7C80AF90" w14:textId="77777777" w:rsidR="004C3DA3" w:rsidRDefault="009675F4">
            <w:pPr>
              <w:pStyle w:val="Compact"/>
            </w:pPr>
            <w:r>
              <w:rPr>
                <w:rStyle w:val="VerbatimChar"/>
              </w:rPr>
              <w:t>figures/Fig9_resolution.png</w:t>
            </w:r>
          </w:p>
        </w:tc>
        <w:tc>
          <w:tcPr>
            <w:tcW w:w="0" w:type="auto"/>
          </w:tcPr>
          <w:p w14:paraId="7C80AF91" w14:textId="77777777" w:rsidR="004C3DA3" w:rsidRPr="00145800" w:rsidRDefault="009675F4">
            <w:pPr>
              <w:pStyle w:val="Compact"/>
              <w:rPr>
                <w:rFonts w:ascii="Times New Roman" w:hAnsi="Times New Roman" w:cs="Times New Roman"/>
              </w:rPr>
            </w:pPr>
            <w:r w:rsidRPr="00145800">
              <w:rPr>
                <w:rFonts w:ascii="Times New Roman" w:hAnsi="Times New Roman" w:cs="Times New Roman"/>
              </w:rPr>
              <w:t>Spatial-aggregation sensitivity (main-text Figure 9)</w:t>
            </w:r>
          </w:p>
        </w:tc>
      </w:tr>
      <w:tr w:rsidR="004C3DA3" w14:paraId="7C80AF95" w14:textId="77777777">
        <w:tc>
          <w:tcPr>
            <w:tcW w:w="0" w:type="auto"/>
          </w:tcPr>
          <w:p w14:paraId="7C80AF93" w14:textId="77777777" w:rsidR="004C3DA3" w:rsidRDefault="009675F4">
            <w:pPr>
              <w:pStyle w:val="Compact"/>
            </w:pPr>
            <w:r>
              <w:rPr>
                <w:rStyle w:val="VerbatimChar"/>
              </w:rPr>
              <w:t>README.md, LICENSE, LICENSE-DATA.md, CITATION.cff</w:t>
            </w:r>
          </w:p>
        </w:tc>
        <w:tc>
          <w:tcPr>
            <w:tcW w:w="0" w:type="auto"/>
          </w:tcPr>
          <w:p w14:paraId="7C80AF94" w14:textId="77777777" w:rsidR="004C3DA3" w:rsidRPr="00145800" w:rsidRDefault="009675F4">
            <w:pPr>
              <w:pStyle w:val="Compact"/>
              <w:rPr>
                <w:rFonts w:ascii="Times New Roman" w:hAnsi="Times New Roman" w:cs="Times New Roman"/>
              </w:rPr>
            </w:pPr>
            <w:r w:rsidRPr="00145800">
              <w:rPr>
                <w:rFonts w:ascii="Times New Roman" w:hAnsi="Times New Roman" w:cs="Times New Roman"/>
              </w:rPr>
              <w:t>Archive documentation, licences and citation metadata</w:t>
            </w:r>
          </w:p>
        </w:tc>
      </w:tr>
    </w:tbl>
    <w:p w14:paraId="7C80AF96" w14:textId="77777777" w:rsidR="004C3DA3" w:rsidRPr="00145800" w:rsidRDefault="009675F4">
      <w:pPr>
        <w:pStyle w:val="GvdeMetni"/>
        <w:rPr>
          <w:rFonts w:ascii="Times New Roman" w:hAnsi="Times New Roman" w:cs="Times New Roman"/>
        </w:rPr>
      </w:pPr>
      <w:r w:rsidRPr="00145800">
        <w:rPr>
          <w:rFonts w:ascii="Times New Roman" w:hAnsi="Times New Roman" w:cs="Times New Roman"/>
        </w:rPr>
        <w:t>Main-text Figures 1–9 are regenerated by the figure scripts in Section 2.</w:t>
      </w:r>
    </w:p>
    <w:p w14:paraId="7C80AF97" w14:textId="77777777" w:rsidR="004C3DA3" w:rsidRPr="00145800" w:rsidRDefault="009675F4">
      <w:pPr>
        <w:pStyle w:val="Balk2"/>
        <w:rPr>
          <w:rFonts w:ascii="Times New Roman" w:hAnsi="Times New Roman" w:cs="Times New Roman"/>
          <w:color w:val="auto"/>
        </w:rPr>
      </w:pPr>
      <w:bookmarkStart w:id="5" w:name="Xb815bcf5b131f38c45de63ace6414d2f9e12574"/>
      <w:bookmarkEnd w:id="3"/>
      <w:r w:rsidRPr="00145800">
        <w:rPr>
          <w:rFonts w:ascii="Times New Roman" w:hAnsi="Times New Roman" w:cs="Times New Roman"/>
          <w:color w:val="auto"/>
        </w:rPr>
        <w:t>5. Notes on the spatial-aggregation test (Section 3.9)</w:t>
      </w:r>
    </w:p>
    <w:p w14:paraId="7C80AF98" w14:textId="77777777" w:rsidR="004C3DA3" w:rsidRPr="00145800" w:rsidRDefault="009675F4" w:rsidP="00145800">
      <w:pPr>
        <w:pStyle w:val="FirstParagraph"/>
        <w:jc w:val="both"/>
        <w:rPr>
          <w:rFonts w:ascii="Times New Roman" w:hAnsi="Times New Roman" w:cs="Times New Roman"/>
        </w:rPr>
      </w:pPr>
      <w:proofErr w:type="gramStart"/>
      <w:proofErr w:type="gramEnd"/>
      <w:r>
        <w:rPr>
          <w:rStyle w:val="VerbatimChar"/>
          <w:rFonts w:ascii="Times New Roman" w:hAnsi="Times New Roman" w:cs="Times New Roman"/>
        </w:rPr>
        <w:t xml:space="preserve">08_resolution_sensitivity.ipynb extracts district NDVI/LST in three arms — native 30 m cropland-masked (A), coarse cropland-masked (B) and coarse unmasked (C) — at 250, 500 and ~900 m, over the Landsat 8/9 era (2013–2024). VCI/TCI/VHI (α = 0.5) and the VHI–SPEI correlations are then computed per arm and resolution. The three-month optimum holds throughout; cropland masking raises the seasonal NDVI amplitude by ~11% independently of resolution, whereas spatial aggregation has a limited effect on the district-mean correlations. The test uses the maximum-NDVI composite of the submitted version; over 2013–2024 the median composite gives the same selection (SPEI-3, 39/40) and r = 0.608 against 0.604.</w:t>
      </w:r>
    </w:p>
    <w:bookmarkEnd w:id="4"/>
    <w:bookmarkEnd w:id="5"/>
    <w:p w14:paraId="7C80AF99" w14:textId="77777777" w:rsidR="004C3DA3" w:rsidRPr="00145800" w:rsidRDefault="009675F4">
      <w:pPr>
        <w:pStyle w:val="Balk2"/>
        <w:rPr>
          <w:rFonts w:ascii="Times New Roman" w:hAnsi="Times New Roman" w:cs="Times New Roman"/>
          <w:color w:val="auto"/>
        </w:rPr>
      </w:pPr>
      <w:r w:rsidRPr="00145800">
        <w:rPr>
          <w:rFonts w:ascii="Times New Roman" w:hAnsi="Times New Roman" w:cs="Times New Roman"/>
          <w:color w:val="auto"/>
        </w:rPr>
        <w:t>6. Licence and data terms</w:t>
      </w:r>
    </w:p>
    <w:p w14:paraId="7C80AF9A" w14:textId="77777777" w:rsidR="004C3DA3" w:rsidRPr="00145800" w:rsidRDefault="009675F4" w:rsidP="00145800">
      <w:pPr>
        <w:pStyle w:val="GvdeMetni"/>
        <w:jc w:val="both"/>
        <w:rPr>
          <w:rFonts w:ascii="Times New Roman" w:hAnsi="Times New Roman" w:cs="Times New Roman"/>
        </w:rPr>
      </w:pPr>
      <w:r w:rsidRPr="00145800">
        <w:rPr>
          <w:rFonts w:ascii="Times New Roman" w:hAnsi="Times New Roman" w:cs="Times New Roman"/>
        </w:rPr>
        <w:t>Code (code/) is released under the MIT licence. The derived data files (data/) are released under the Creative Commons Attribution 4.0 International licence (CC BY 4.0); reuse requires citation of the accompanying article.</w:t>
      </w:r>
    </w:p>
    <w:p w14:paraId="7C80AF9B" w14:textId="77777777" w:rsidR="004C3DA3" w:rsidRPr="00145800" w:rsidRDefault="009675F4" w:rsidP="00145800">
      <w:pPr>
        <w:pStyle w:val="GvdeMetni"/>
        <w:jc w:val="both"/>
        <w:rPr>
          <w:rFonts w:ascii="Times New Roman" w:hAnsi="Times New Roman" w:cs="Times New Roman"/>
        </w:rPr>
      </w:pPr>
      <w:r w:rsidRPr="00145800">
        <w:rPr>
          <w:rFonts w:ascii="Times New Roman" w:hAnsi="Times New Roman" w:cs="Times New Roman"/>
        </w:rPr>
        <w:t>Every file under data/ is a derived product — monthly district-level aggregates, standardized indices, fitted diagnostics and summary tables computed by the authors. Neither the raw station records nor the monthly station precipitation and temperature series are included in the archive, in any form, and neither is covered by that licence; only the standardized (dimensionless) indices derived from them are distributed. Daily and monthly station precipitation and temperature were supplied by the Turkish State</w:t>
      </w:r>
      <w:r w:rsidRPr="00145800">
        <w:rPr>
          <w:rFonts w:ascii="Times New Roman" w:hAnsi="Times New Roman" w:cs="Times New Roman"/>
        </w:rPr>
        <w:t xml:space="preserve"> Meteorological Service (MGM) for research use; MGM retains all rights and the raw station series may not be redistributed. District-level wheat and sunflower statistics were obtained from the Turkish Statistical Institute (TÜİK) under the same condition. Both should be requested directly from those agencies. The products distributed here are aggregated at a level that does not permit reconstruction of the raw station series or the underlying survey returns.</w:t>
      </w:r>
    </w:p>
    <w:p w14:paraId="7C80AF9C" w14:textId="77777777" w:rsidR="004C3DA3" w:rsidRPr="00145800" w:rsidRDefault="009675F4" w:rsidP="00145800">
      <w:pPr>
        <w:pStyle w:val="GvdeMetni"/>
        <w:jc w:val="both"/>
        <w:rPr>
          <w:rFonts w:ascii="Times New Roman" w:hAnsi="Times New Roman" w:cs="Times New Roman"/>
        </w:rPr>
      </w:pPr>
      <w:r w:rsidRPr="00145800">
        <w:rPr>
          <w:rFonts w:ascii="Times New Roman" w:hAnsi="Times New Roman" w:cs="Times New Roman"/>
        </w:rPr>
        <w:t xml:space="preserve">Landsat 5/7/8/9 Collection 2 </w:t>
      </w:r>
      <w:proofErr w:type="gramStart"/>
      <w:r w:rsidRPr="00145800">
        <w:rPr>
          <w:rFonts w:ascii="Times New Roman" w:hAnsi="Times New Roman" w:cs="Times New Roman"/>
        </w:rPr>
        <w:t>Level-2</w:t>
      </w:r>
      <w:proofErr w:type="gramEnd"/>
      <w:r w:rsidRPr="00145800">
        <w:rPr>
          <w:rFonts w:ascii="Times New Roman" w:hAnsi="Times New Roman" w:cs="Times New Roman"/>
        </w:rPr>
        <w:t xml:space="preserve"> products are in the public domain (U.S. Geological Survey). CORINE Land Cover 2018 is available under the Copernicus data policy with attribution (European Environment Agency). District boundaries (data/spatial/Trakya_</w:t>
      </w:r>
      <w:proofErr w:type="gramStart"/>
      <w:r w:rsidRPr="00145800">
        <w:rPr>
          <w:rFonts w:ascii="Times New Roman" w:hAnsi="Times New Roman" w:cs="Times New Roman"/>
        </w:rPr>
        <w:t>Merged.*</w:t>
      </w:r>
      <w:proofErr w:type="gramEnd"/>
      <w:r w:rsidRPr="00145800">
        <w:rPr>
          <w:rFonts w:ascii="Times New Roman" w:hAnsi="Times New Roman" w:cs="Times New Roman"/>
        </w:rPr>
        <w:t>) are redistributed for reproducibility of the zonal aggregation.</w:t>
      </w:r>
    </w:p>
    <w:p w14:paraId="7C80AF9D" w14:textId="77777777" w:rsidR="004C3DA3" w:rsidRPr="00145800" w:rsidRDefault="009675F4" w:rsidP="00145800">
      <w:pPr>
        <w:pStyle w:val="Balk2"/>
        <w:jc w:val="both"/>
        <w:rPr>
          <w:rFonts w:ascii="Times New Roman" w:hAnsi="Times New Roman" w:cs="Times New Roman"/>
          <w:color w:val="auto"/>
        </w:rPr>
      </w:pPr>
      <w:r w:rsidRPr="00145800">
        <w:rPr>
          <w:rFonts w:ascii="Times New Roman" w:hAnsi="Times New Roman" w:cs="Times New Roman"/>
          <w:color w:val="auto"/>
        </w:rPr>
        <w:lastRenderedPageBreak/>
        <w:t>Appendix S2. Station-level SPI-3, SPEI-3 and VHI series</w:t>
      </w:r>
    </w:p>
    <w:p w14:paraId="7C80AF9E" w14:textId="77777777" w:rsidR="004C3DA3" w:rsidRPr="00145800" w:rsidRDefault="009675F4" w:rsidP="00145800">
      <w:pPr>
        <w:jc w:val="both"/>
        <w:rPr>
          <w:rFonts w:ascii="Times New Roman" w:hAnsi="Times New Roman" w:cs="Times New Roman"/>
        </w:rPr>
      </w:pPr>
      <w:r>
        <w:rPr>
          <w:rFonts w:ascii="Times New Roman" w:hAnsi="Times New Roman" w:cs="Times New Roman"/>
          <w:i/>
          <w:sz w:val="21"/>
        </w:rPr>
        <w:t xml:space="preserve">Supporting Information for ‘Season-dependent drought accumulation scales for cropland monitoring and yield modelling in rainfed Turkish Thrace: a Landsat Vegetation Health Index evaluation’</w:t>
      </w:r>
    </w:p>
    <w:p w14:paraId="7C80AF9F" w14:textId="77777777" w:rsidR="004C3DA3" w:rsidRPr="00145800" w:rsidRDefault="009675F4" w:rsidP="00145800">
      <w:pPr>
        <w:pStyle w:val="Balk2"/>
        <w:jc w:val="both"/>
        <w:rPr>
          <w:rFonts w:ascii="Times New Roman" w:hAnsi="Times New Roman" w:cs="Times New Roman"/>
          <w:color w:val="auto"/>
        </w:rPr>
      </w:pPr>
      <w:r w:rsidRPr="00145800">
        <w:rPr>
          <w:rFonts w:ascii="Times New Roman" w:hAnsi="Times New Roman" w:cs="Times New Roman"/>
          <w:color w:val="auto"/>
        </w:rPr>
        <w:t>Scope and calculation</w:t>
      </w:r>
    </w:p>
    <w:p w14:paraId="7C80AFA0" w14:textId="77777777" w:rsidR="004C3DA3" w:rsidRPr="00145800" w:rsidRDefault="009675F4" w:rsidP="00145800">
      <w:pPr>
        <w:jc w:val="both"/>
        <w:rPr>
          <w:rFonts w:ascii="Times New Roman" w:hAnsi="Times New Roman" w:cs="Times New Roman"/>
        </w:rPr>
      </w:pPr>
      <w:proofErr w:type="gramStart"/>
      <w:proofErr w:type="gramEnd"/>
      <w:r>
        <w:rPr>
          <w:rFonts w:ascii="Times New Roman" w:hAnsi="Times New Roman" w:cs="Times New Roman"/>
        </w:rPr>
        <w:t xml:space="preserve">Figures S1–S7 show station/district-specific annual growing-season series for 1985–2024. SPI-3 and flexibly standardized Thornthwaite SPEI-3 were averaged over June–October for each meteorological station. VHI was calculated independently for the matching district cropland from the monthly median composite as 0.5 VCI + 0.5 TCI and then averaged over the same months. No temporal smoother was applied. All district-years contained at least three valid VHI months; means use the available valid observations.</w:t>
      </w:r>
    </w:p>
    <w:p w14:paraId="7C80AFA1" w14:textId="77777777" w:rsidR="004C3DA3" w:rsidRPr="00145800" w:rsidRDefault="009675F4" w:rsidP="00145800">
      <w:pPr>
        <w:jc w:val="both"/>
        <w:rPr>
          <w:rFonts w:ascii="Times New Roman" w:hAnsi="Times New Roman" w:cs="Times New Roman"/>
        </w:rPr>
      </w:pPr>
      <w:r>
        <w:rPr>
          <w:rFonts w:ascii="Times New Roman" w:hAnsi="Times New Roman" w:cs="Times New Roman"/>
        </w:rPr>
        <w:t xml:space="preserve">Dashed lines at −1 and 40 are descriptive drought/stress references and are not the cross-validated threshold used in the categorical analysis. The shaded final interval identifies 2024. Annual Pearson correlations in Table S1 and the legends compare annual June–October means and are descriptive; the monthly correlations in Table S1 are those of the main text.</w:t>
      </w:r>
    </w:p>
    <w:p w14:paraId="7C80AFA2" w14:textId="77777777" w:rsidR="004C3DA3" w:rsidRPr="00145800" w:rsidRDefault="009675F4" w:rsidP="00145800">
      <w:pPr>
        <w:jc w:val="both"/>
        <w:rPr>
          <w:rFonts w:ascii="Times New Roman" w:hAnsi="Times New Roman" w:cs="Times New Roman"/>
        </w:rPr>
      </w:pPr>
      <w:r>
        <w:rPr>
          <w:rFonts w:ascii="Times New Roman" w:hAnsi="Times New Roman" w:cs="Times New Roman"/>
        </w:rPr>
        <w:t xml:space="preserve">Table S1. District VHI–SPEI-3 coupling with the median composite: monthly June–October Pearson correlation with 95% circular three-year block-bootstrap intervals (2,000 replicates), and descriptive annual June–October associations (1985–2024, n = 40 years). The plateau mean minus İpsala difference is 0.073 (95% interval −0.031 to 0.163 from 1,000 year-block resamples paired across districts; P(difference ≤ 0) = 0.07).</w:t>
      </w:r>
    </w:p>
    <w:tbl>
      <w:tblPr>
        <w:tblStyle w:val="TabloKlavuzu"/>
        <w:tblW w:w="0" w:type="auto"/>
        <w:jc w:val="center"/>
        <w:tblLayout w:type="fixed"/>
        <w:tblLook w:val="04A0" w:firstRow="1" w:lastRow="0" w:firstColumn="1" w:lastColumn="0" w:noHBand="0" w:noVBand="1"/>
      </w:tblPr>
      <w:tblGrid>
        <w:gridCol w:w="1263"/>
        <w:gridCol w:w="1837"/>
        <w:gridCol w:w="918"/>
        <w:gridCol w:w="1033"/>
        <w:gridCol w:w="1263"/>
        <w:gridCol w:w="918"/>
        <w:gridCol w:w="918"/>
        <w:gridCol w:w="918"/>
      </w:tblGrid>
      <w:tr>
        <w:trPr>
          <w:tblHeader w:val="true"/>
          <w:cantSplit w:val="true"/>
        </w:trPr>
        <w:tc>
          <w:tcPr>
            <w:tcW w:type="dxa" w:w="1263"/>
          </w:tcPr>
          <w:p>
            <w:r>
              <w:rPr>
                <w:b/>
                <w:sz w:val="17"/>
              </w:rPr>
              <w:t xml:space="preserve">District</w:t>
            </w:r>
          </w:p>
        </w:tc>
        <w:tc>
          <w:tcPr>
            <w:tcW w:type="dxa" w:w="1837"/>
          </w:tcPr>
          <w:p>
            <w:r>
              <w:rPr>
                <w:b/>
                <w:sz w:val="17"/>
              </w:rPr>
              <w:t xml:space="preserve">Role</w:t>
            </w:r>
          </w:p>
        </w:tc>
        <w:tc>
          <w:tcPr>
            <w:tcW w:type="dxa" w:w="919"/>
          </w:tcPr>
          <w:p>
            <w:r>
              <w:rPr>
                <w:b/>
                <w:sz w:val="17"/>
              </w:rPr>
              <w:t xml:space="preserve">n (months)</w:t>
            </w:r>
          </w:p>
        </w:tc>
        <w:tc>
          <w:tcPr>
            <w:tcW w:type="dxa" w:w="1033"/>
          </w:tcPr>
          <w:p>
            <w:r>
              <w:rPr>
                <w:b/>
                <w:sz w:val="17"/>
              </w:rPr>
              <w:t xml:space="preserve">Monthly r (SPEI-3)</w:t>
            </w:r>
          </w:p>
        </w:tc>
        <w:tc>
          <w:tcPr>
            <w:tcW w:type="dxa" w:w="1263"/>
          </w:tcPr>
          <w:p>
            <w:r>
              <w:rPr>
                <w:b/>
                <w:sz w:val="17"/>
              </w:rPr>
              <w:t xml:space="preserve">95% block CI</w:t>
            </w:r>
          </w:p>
        </w:tc>
        <w:tc>
          <w:tcPr>
            <w:tcW w:type="dxa" w:w="919"/>
          </w:tcPr>
          <w:p>
            <w:r>
              <w:rPr>
                <w:b/>
                <w:sz w:val="17"/>
              </w:rPr>
              <w:t xml:space="preserve">Annual r: SPI-3</w:t>
            </w:r>
          </w:p>
        </w:tc>
        <w:tc>
          <w:tcPr>
            <w:tcW w:type="dxa" w:w="919"/>
          </w:tcPr>
          <w:p>
            <w:r>
              <w:rPr>
                <w:b/>
                <w:sz w:val="17"/>
              </w:rPr>
              <w:t xml:space="preserve">Annual r: SPEI-3</w:t>
            </w:r>
          </w:p>
        </w:tc>
        <w:tc>
          <w:tcPr>
            <w:tcW w:type="dxa" w:w="919"/>
          </w:tcPr>
          <w:p>
            <w:r>
              <w:rPr>
                <w:b/>
                <w:sz w:val="17"/>
              </w:rPr>
              <w:t xml:space="preserve">Min. valid months</w:t>
            </w:r>
          </w:p>
        </w:tc>
      </w:tr>
      <w:tr>
        <w:trPr>
          <w:cantSplit w:val="true"/>
        </w:trPr>
        <w:tc>
          <w:tcPr>
            <w:tcW w:type="dxa" w:w="1263"/>
          </w:tcPr>
          <w:p>
            <w:r>
              <w:rPr>
                <w:b/>
                <w:sz w:val="16"/>
              </w:rPr>
              <w:t xml:space="preserve">Edirne</w:t>
            </w:r>
          </w:p>
        </w:tc>
        <w:tc>
          <w:tcPr>
            <w:tcW w:type="dxa" w:w="1837"/>
          </w:tcPr>
          <w:p>
            <w:r>
              <w:rPr>
                <w:b/>
                <w:sz w:val="16"/>
              </w:rPr>
              <w:t xml:space="preserve">Primary plateau</w:t>
            </w:r>
          </w:p>
        </w:tc>
        <w:tc>
          <w:tcPr>
            <w:tcW w:type="dxa" w:w="919"/>
          </w:tcPr>
          <w:p>
            <w:r>
              <w:rPr>
                <w:b/>
                <w:sz w:val="16"/>
              </w:rPr>
              <w:t xml:space="preserve">199</w:t>
            </w:r>
          </w:p>
        </w:tc>
        <w:tc>
          <w:tcPr>
            <w:tcW w:type="dxa" w:w="1033"/>
          </w:tcPr>
          <w:p>
            <w:r>
              <w:rPr>
                <w:b/>
                <w:sz w:val="16"/>
              </w:rPr>
              <w:t xml:space="preserve">0.578</w:t>
            </w:r>
          </w:p>
        </w:tc>
        <w:tc>
          <w:tcPr>
            <w:tcW w:type="dxa" w:w="1263"/>
          </w:tcPr>
          <w:p>
            <w:r>
              <w:rPr>
                <w:b/>
                <w:sz w:val="16"/>
              </w:rPr>
              <w:t xml:space="preserve">0.484–0.675</w:t>
            </w:r>
          </w:p>
        </w:tc>
        <w:tc>
          <w:tcPr>
            <w:tcW w:type="dxa" w:w="919"/>
          </w:tcPr>
          <w:p>
            <w:r>
              <w:rPr>
                <w:b/>
                <w:sz w:val="16"/>
              </w:rPr>
              <w:t xml:space="preserve">0.563</w:t>
            </w:r>
          </w:p>
        </w:tc>
        <w:tc>
          <w:tcPr>
            <w:tcW w:type="dxa" w:w="919"/>
          </w:tcPr>
          <w:p>
            <w:r>
              <w:rPr>
                <w:b/>
                <w:sz w:val="16"/>
              </w:rPr>
              <w:t xml:space="preserve">0.574</w:t>
            </w:r>
          </w:p>
        </w:tc>
        <w:tc>
          <w:tcPr>
            <w:tcW w:type="dxa" w:w="919"/>
          </w:tcPr>
          <w:p>
            <w:r>
              <w:rPr>
                <w:b/>
                <w:sz w:val="16"/>
              </w:rPr>
              <w:t xml:space="preserve">4</w:t>
            </w:r>
          </w:p>
        </w:tc>
      </w:tr>
      <w:tr>
        <w:trPr>
          <w:cantSplit w:val="true"/>
        </w:trPr>
        <w:tc>
          <w:tcPr>
            <w:tcW w:type="dxa" w:w="1263"/>
          </w:tcPr>
          <w:p>
            <w:r>
              <w:rPr>
                <w:b/>
                <w:sz w:val="16"/>
              </w:rPr>
              <w:t xml:space="preserve">Kırklareli</w:t>
            </w:r>
          </w:p>
        </w:tc>
        <w:tc>
          <w:tcPr>
            <w:tcW w:type="dxa" w:w="1837"/>
          </w:tcPr>
          <w:p>
            <w:r>
              <w:rPr>
                <w:b/>
                <w:sz w:val="16"/>
              </w:rPr>
              <w:t xml:space="preserve">Primary plateau</w:t>
            </w:r>
          </w:p>
        </w:tc>
        <w:tc>
          <w:tcPr>
            <w:tcW w:type="dxa" w:w="919"/>
          </w:tcPr>
          <w:p>
            <w:r>
              <w:rPr>
                <w:b/>
                <w:sz w:val="16"/>
              </w:rPr>
              <w:t xml:space="preserve">199</w:t>
            </w:r>
          </w:p>
        </w:tc>
        <w:tc>
          <w:tcPr>
            <w:tcW w:type="dxa" w:w="1033"/>
          </w:tcPr>
          <w:p>
            <w:r>
              <w:rPr>
                <w:b/>
                <w:sz w:val="16"/>
              </w:rPr>
              <w:t xml:space="preserve">0.534</w:t>
            </w:r>
          </w:p>
        </w:tc>
        <w:tc>
          <w:tcPr>
            <w:tcW w:type="dxa" w:w="1263"/>
          </w:tcPr>
          <w:p>
            <w:r>
              <w:rPr>
                <w:b/>
                <w:sz w:val="16"/>
              </w:rPr>
              <w:t xml:space="preserve">0.420–0.635</w:t>
            </w:r>
          </w:p>
        </w:tc>
        <w:tc>
          <w:tcPr>
            <w:tcW w:type="dxa" w:w="919"/>
          </w:tcPr>
          <w:p>
            <w:r>
              <w:rPr>
                <w:b/>
                <w:sz w:val="16"/>
              </w:rPr>
              <w:t xml:space="preserve">0.608</w:t>
            </w:r>
          </w:p>
        </w:tc>
        <w:tc>
          <w:tcPr>
            <w:tcW w:type="dxa" w:w="919"/>
          </w:tcPr>
          <w:p>
            <w:r>
              <w:rPr>
                <w:b/>
                <w:sz w:val="16"/>
              </w:rPr>
              <w:t xml:space="preserve">0.640</w:t>
            </w:r>
          </w:p>
        </w:tc>
        <w:tc>
          <w:tcPr>
            <w:tcW w:type="dxa" w:w="919"/>
          </w:tcPr>
          <w:p>
            <w:r>
              <w:rPr>
                <w:b/>
                <w:sz w:val="16"/>
              </w:rPr>
              <w:t xml:space="preserve">4</w:t>
            </w:r>
          </w:p>
        </w:tc>
      </w:tr>
      <w:tr>
        <w:trPr>
          <w:cantSplit w:val="true"/>
        </w:trPr>
        <w:tc>
          <w:tcPr>
            <w:tcW w:type="dxa" w:w="1263"/>
          </w:tcPr>
          <w:p>
            <w:r>
              <w:rPr>
                <w:b/>
                <w:sz w:val="16"/>
              </w:rPr>
              <w:t xml:space="preserve">Lüleburgaz</w:t>
            </w:r>
          </w:p>
        </w:tc>
        <w:tc>
          <w:tcPr>
            <w:tcW w:type="dxa" w:w="1837"/>
          </w:tcPr>
          <w:p>
            <w:r>
              <w:rPr>
                <w:b/>
                <w:sz w:val="16"/>
              </w:rPr>
              <w:t xml:space="preserve">Primary plateau</w:t>
            </w:r>
          </w:p>
        </w:tc>
        <w:tc>
          <w:tcPr>
            <w:tcW w:type="dxa" w:w="919"/>
          </w:tcPr>
          <w:p>
            <w:r>
              <w:rPr>
                <w:b/>
                <w:sz w:val="16"/>
              </w:rPr>
              <w:t xml:space="preserve">193</w:t>
            </w:r>
          </w:p>
        </w:tc>
        <w:tc>
          <w:tcPr>
            <w:tcW w:type="dxa" w:w="1033"/>
          </w:tcPr>
          <w:p>
            <w:r>
              <w:rPr>
                <w:b/>
                <w:sz w:val="16"/>
              </w:rPr>
              <w:t xml:space="preserve">0.475</w:t>
            </w:r>
          </w:p>
        </w:tc>
        <w:tc>
          <w:tcPr>
            <w:tcW w:type="dxa" w:w="1263"/>
          </w:tcPr>
          <w:p>
            <w:r>
              <w:rPr>
                <w:b/>
                <w:sz w:val="16"/>
              </w:rPr>
              <w:t xml:space="preserve">0.366–0.582</w:t>
            </w:r>
          </w:p>
        </w:tc>
        <w:tc>
          <w:tcPr>
            <w:tcW w:type="dxa" w:w="919"/>
          </w:tcPr>
          <w:p>
            <w:r>
              <w:rPr>
                <w:b/>
                <w:sz w:val="16"/>
              </w:rPr>
              <w:t xml:space="preserve">0.408</w:t>
            </w:r>
          </w:p>
        </w:tc>
        <w:tc>
          <w:tcPr>
            <w:tcW w:type="dxa" w:w="919"/>
          </w:tcPr>
          <w:p>
            <w:r>
              <w:rPr>
                <w:b/>
                <w:sz w:val="16"/>
              </w:rPr>
              <w:t xml:space="preserve">0.492</w:t>
            </w:r>
          </w:p>
        </w:tc>
        <w:tc>
          <w:tcPr>
            <w:tcW w:type="dxa" w:w="919"/>
          </w:tcPr>
          <w:p>
            <w:r>
              <w:rPr>
                <w:b/>
                <w:sz w:val="16"/>
              </w:rPr>
              <w:t xml:space="preserve">3</w:t>
            </w:r>
          </w:p>
        </w:tc>
      </w:tr>
      <w:tr>
        <w:trPr>
          <w:cantSplit w:val="true"/>
        </w:trPr>
        <w:tc>
          <w:tcPr>
            <w:tcW w:type="dxa" w:w="1263"/>
          </w:tcPr>
          <w:p>
            <w:r>
              <w:rPr>
                <w:b/>
                <w:sz w:val="16"/>
              </w:rPr>
              <w:t xml:space="preserve">Çorlu</w:t>
            </w:r>
          </w:p>
        </w:tc>
        <w:tc>
          <w:tcPr>
            <w:tcW w:type="dxa" w:w="1837"/>
          </w:tcPr>
          <w:p>
            <w:r>
              <w:rPr>
                <w:b/>
                <w:sz w:val="16"/>
              </w:rPr>
              <w:t xml:space="preserve">Primary plateau</w:t>
            </w:r>
          </w:p>
        </w:tc>
        <w:tc>
          <w:tcPr>
            <w:tcW w:type="dxa" w:w="919"/>
          </w:tcPr>
          <w:p>
            <w:r>
              <w:rPr>
                <w:b/>
                <w:sz w:val="16"/>
              </w:rPr>
              <w:t xml:space="preserve">198</w:t>
            </w:r>
          </w:p>
        </w:tc>
        <w:tc>
          <w:tcPr>
            <w:tcW w:type="dxa" w:w="1033"/>
          </w:tcPr>
          <w:p>
            <w:r>
              <w:rPr>
                <w:b/>
                <w:sz w:val="16"/>
              </w:rPr>
              <w:t xml:space="preserve">0.533</w:t>
            </w:r>
          </w:p>
        </w:tc>
        <w:tc>
          <w:tcPr>
            <w:tcW w:type="dxa" w:w="1263"/>
          </w:tcPr>
          <w:p>
            <w:r>
              <w:rPr>
                <w:b/>
                <w:sz w:val="16"/>
              </w:rPr>
              <w:t xml:space="preserve">0.402–0.637</w:t>
            </w:r>
          </w:p>
        </w:tc>
        <w:tc>
          <w:tcPr>
            <w:tcW w:type="dxa" w:w="919"/>
          </w:tcPr>
          <w:p>
            <w:r>
              <w:rPr>
                <w:b/>
                <w:sz w:val="16"/>
              </w:rPr>
              <w:t xml:space="preserve">0.663</w:t>
            </w:r>
          </w:p>
        </w:tc>
        <w:tc>
          <w:tcPr>
            <w:tcW w:type="dxa" w:w="919"/>
          </w:tcPr>
          <w:p>
            <w:r>
              <w:rPr>
                <w:b/>
                <w:sz w:val="16"/>
              </w:rPr>
              <w:t xml:space="preserve">0.749</w:t>
            </w:r>
          </w:p>
        </w:tc>
        <w:tc>
          <w:tcPr>
            <w:tcW w:type="dxa" w:w="919"/>
          </w:tcPr>
          <w:p>
            <w:r>
              <w:rPr>
                <w:b/>
                <w:sz w:val="16"/>
              </w:rPr>
              <w:t xml:space="preserve">3</w:t>
            </w:r>
          </w:p>
        </w:tc>
      </w:tr>
      <w:tr>
        <w:trPr>
          <w:cantSplit w:val="true"/>
        </w:trPr>
        <w:tc>
          <w:tcPr>
            <w:tcW w:type="dxa" w:w="1263"/>
          </w:tcPr>
          <w:p>
            <w:r>
              <w:rPr>
                <w:b/>
                <w:sz w:val="16"/>
              </w:rPr>
              <w:t xml:space="preserve">Tekirdağ</w:t>
            </w:r>
          </w:p>
        </w:tc>
        <w:tc>
          <w:tcPr>
            <w:tcW w:type="dxa" w:w="1837"/>
          </w:tcPr>
          <w:p>
            <w:r>
              <w:rPr>
                <w:b/>
                <w:sz w:val="16"/>
              </w:rPr>
              <w:t xml:space="preserve">Primary plateau</w:t>
            </w:r>
          </w:p>
        </w:tc>
        <w:tc>
          <w:tcPr>
            <w:tcW w:type="dxa" w:w="919"/>
          </w:tcPr>
          <w:p>
            <w:r>
              <w:rPr>
                <w:b/>
                <w:sz w:val="16"/>
              </w:rPr>
              <w:t xml:space="preserve">195</w:t>
            </w:r>
          </w:p>
        </w:tc>
        <w:tc>
          <w:tcPr>
            <w:tcW w:type="dxa" w:w="1033"/>
          </w:tcPr>
          <w:p>
            <w:r>
              <w:rPr>
                <w:b/>
                <w:sz w:val="16"/>
              </w:rPr>
              <w:t xml:space="preserve">0.435</w:t>
            </w:r>
          </w:p>
        </w:tc>
        <w:tc>
          <w:tcPr>
            <w:tcW w:type="dxa" w:w="1263"/>
          </w:tcPr>
          <w:p>
            <w:r>
              <w:rPr>
                <w:b/>
                <w:sz w:val="16"/>
              </w:rPr>
              <w:t xml:space="preserve">0.330–0.532</w:t>
            </w:r>
          </w:p>
        </w:tc>
        <w:tc>
          <w:tcPr>
            <w:tcW w:type="dxa" w:w="919"/>
          </w:tcPr>
          <w:p>
            <w:r>
              <w:rPr>
                <w:b/>
                <w:sz w:val="16"/>
              </w:rPr>
              <w:t xml:space="preserve">0.561</w:t>
            </w:r>
          </w:p>
        </w:tc>
        <w:tc>
          <w:tcPr>
            <w:tcW w:type="dxa" w:w="919"/>
          </w:tcPr>
          <w:p>
            <w:r>
              <w:rPr>
                <w:b/>
                <w:sz w:val="16"/>
              </w:rPr>
              <w:t xml:space="preserve">0.614</w:t>
            </w:r>
          </w:p>
        </w:tc>
        <w:tc>
          <w:tcPr>
            <w:tcW w:type="dxa" w:w="919"/>
          </w:tcPr>
          <w:p>
            <w:r>
              <w:rPr>
                <w:b/>
                <w:sz w:val="16"/>
              </w:rPr>
              <w:t xml:space="preserve">3</w:t>
            </w:r>
          </w:p>
        </w:tc>
      </w:tr>
      <w:tr>
        <w:trPr>
          <w:cantSplit w:val="true"/>
        </w:trPr>
        <w:tc>
          <w:tcPr>
            <w:tcW w:type="dxa" w:w="1263"/>
          </w:tcPr>
          <w:p>
            <w:r>
              <w:rPr>
                <w:b/>
                <w:sz w:val="16"/>
              </w:rPr>
              <w:t xml:space="preserve">Uzunköprü</w:t>
            </w:r>
          </w:p>
        </w:tc>
        <w:tc>
          <w:tcPr>
            <w:tcW w:type="dxa" w:w="1837"/>
          </w:tcPr>
          <w:p>
            <w:r>
              <w:rPr>
                <w:b/>
                <w:sz w:val="16"/>
              </w:rPr>
              <w:t xml:space="preserve">Primary plateau</w:t>
            </w:r>
          </w:p>
        </w:tc>
        <w:tc>
          <w:tcPr>
            <w:tcW w:type="dxa" w:w="919"/>
          </w:tcPr>
          <w:p>
            <w:r>
              <w:rPr>
                <w:b/>
                <w:sz w:val="16"/>
              </w:rPr>
              <w:t xml:space="preserve">199</w:t>
            </w:r>
          </w:p>
        </w:tc>
        <w:tc>
          <w:tcPr>
            <w:tcW w:type="dxa" w:w="1033"/>
          </w:tcPr>
          <w:p>
            <w:r>
              <w:rPr>
                <w:b/>
                <w:sz w:val="16"/>
              </w:rPr>
              <w:t xml:space="preserve">0.563</w:t>
            </w:r>
          </w:p>
        </w:tc>
        <w:tc>
          <w:tcPr>
            <w:tcW w:type="dxa" w:w="1263"/>
          </w:tcPr>
          <w:p>
            <w:r>
              <w:rPr>
                <w:b/>
                <w:sz w:val="16"/>
              </w:rPr>
              <w:t xml:space="preserve">0.452–0.657</w:t>
            </w:r>
          </w:p>
        </w:tc>
        <w:tc>
          <w:tcPr>
            <w:tcW w:type="dxa" w:w="919"/>
          </w:tcPr>
          <w:p>
            <w:r>
              <w:rPr>
                <w:b/>
                <w:sz w:val="16"/>
              </w:rPr>
              <w:t xml:space="preserve">0.608</w:t>
            </w:r>
          </w:p>
        </w:tc>
        <w:tc>
          <w:tcPr>
            <w:tcW w:type="dxa" w:w="919"/>
          </w:tcPr>
          <w:p>
            <w:r>
              <w:rPr>
                <w:b/>
                <w:sz w:val="16"/>
              </w:rPr>
              <w:t xml:space="preserve">0.679</w:t>
            </w:r>
          </w:p>
        </w:tc>
        <w:tc>
          <w:tcPr>
            <w:tcW w:type="dxa" w:w="919"/>
          </w:tcPr>
          <w:p>
            <w:r>
              <w:rPr>
                <w:b/>
                <w:sz w:val="16"/>
              </w:rPr>
              <w:t xml:space="preserve">4</w:t>
            </w:r>
          </w:p>
        </w:tc>
      </w:tr>
      <w:tr>
        <w:trPr>
          <w:cantSplit w:val="true"/>
        </w:trPr>
        <w:tc>
          <w:tcPr>
            <w:tcW w:type="dxa" w:w="1263"/>
          </w:tcPr>
          <w:p>
            <w:r>
              <w:rPr>
                <w:b/>
                <w:sz w:val="16"/>
              </w:rPr>
              <w:t xml:space="preserve">İpsala</w:t>
            </w:r>
          </w:p>
        </w:tc>
        <w:tc>
          <w:tcPr>
            <w:tcW w:type="dxa" w:w="1837"/>
          </w:tcPr>
          <w:p>
            <w:r>
              <w:rPr>
                <w:b/>
                <w:sz w:val="16"/>
              </w:rPr>
              <w:t xml:space="preserve">Sensitivity (irrigation boundary)</w:t>
            </w:r>
          </w:p>
        </w:tc>
        <w:tc>
          <w:tcPr>
            <w:tcW w:type="dxa" w:w="919"/>
          </w:tcPr>
          <w:p>
            <w:r>
              <w:rPr>
                <w:b/>
                <w:sz w:val="16"/>
              </w:rPr>
              <w:t xml:space="preserve">199</w:t>
            </w:r>
          </w:p>
        </w:tc>
        <w:tc>
          <w:tcPr>
            <w:tcW w:type="dxa" w:w="1033"/>
          </w:tcPr>
          <w:p>
            <w:r>
              <w:rPr>
                <w:b/>
                <w:sz w:val="16"/>
              </w:rPr>
              <w:t xml:space="preserve">0.446</w:t>
            </w:r>
          </w:p>
        </w:tc>
        <w:tc>
          <w:tcPr>
            <w:tcW w:type="dxa" w:w="1263"/>
          </w:tcPr>
          <w:p>
            <w:r>
              <w:rPr>
                <w:b/>
                <w:sz w:val="16"/>
              </w:rPr>
              <w:t xml:space="preserve">0.328–0.564</w:t>
            </w:r>
          </w:p>
        </w:tc>
        <w:tc>
          <w:tcPr>
            <w:tcW w:type="dxa" w:w="919"/>
          </w:tcPr>
          <w:p>
            <w:r>
              <w:rPr>
                <w:b/>
                <w:sz w:val="16"/>
              </w:rPr>
              <w:t xml:space="preserve">0.498</w:t>
            </w:r>
          </w:p>
        </w:tc>
        <w:tc>
          <w:tcPr>
            <w:tcW w:type="dxa" w:w="919"/>
          </w:tcPr>
          <w:p>
            <w:r>
              <w:rPr>
                <w:b/>
                <w:sz w:val="16"/>
              </w:rPr>
              <w:t xml:space="preserve">0.558</w:t>
            </w:r>
          </w:p>
        </w:tc>
        <w:tc>
          <w:tcPr>
            <w:tcW w:type="dxa" w:w="919"/>
          </w:tcPr>
          <w:p>
            <w:r>
              <w:rPr>
                <w:b/>
                <w:sz w:val="16"/>
              </w:rPr>
              <w:t xml:space="preserve">4</w:t>
            </w:r>
          </w:p>
        </w:tc>
      </w:tr>
    </w:tbl>
    <w:p w14:paraId="7C80AFDB" w14:textId="77777777" w:rsidR="004C3DA3" w:rsidRPr="00145800" w:rsidRDefault="009675F4" w:rsidP="00145800">
      <w:pPr>
        <w:jc w:val="both"/>
        <w:rPr>
          <w:rFonts w:ascii="Times New Roman" w:hAnsi="Times New Roman" w:cs="Times New Roman"/>
        </w:rPr>
      </w:pPr>
      <w:r>
        <w:rPr>
          <w:rFonts w:ascii="Times New Roman" w:hAnsi="Times New Roman" w:cs="Times New Roman"/>
        </w:rPr>
        <w:t xml:space="preserve">Table S2. District land-cover composition and irrigation indicators (shares of district area unless stated). CORINE class 211 (non-irrigated arable land) by vintage; stable-211 = class 211 in all five vintages; 212+213 = permanently irrigated land and rice fields (2018); September-green = share of 2018 class-211 pixels with September maximum NDVI ≥ 0.45 in at least half of the observed Landsat 8/9 years 2016–2024; LGRIP30 = share of 2018 class-211 pixels labelled irrigated by the 30 m LGRIP30 product, which labels nearly all Thracian cropland as irrigated (class code 2 = irrigated, 3 = rainfed in the V001 product guide) and is therefore uninformative here.</w:t>
      </w:r>
    </w:p>
    <w:tbl>
      <w:tblPr>
        <w:tblStyle w:val="TabloKlavuzu"/>
        <w:tblW w:w="0" w:type="auto"/>
        <w:jc w:val="center"/>
        <w:tblLayout w:type="fixed"/>
        <w:tblLook w:val="04A0" w:firstRow="1" w:lastRow="0" w:firstColumn="1" w:lastColumn="0" w:noHBand="0" w:noVBand="1"/>
      </w:tblPr>
      <w:tblGrid>
        <w:gridCol w:w="1247"/>
        <w:gridCol w:w="793"/>
        <w:gridCol w:w="567"/>
        <w:gridCol w:w="567"/>
        <w:gridCol w:w="567"/>
        <w:gridCol w:w="567"/>
        <w:gridCol w:w="567"/>
        <w:gridCol w:w="737"/>
        <w:gridCol w:w="850"/>
        <w:gridCol w:w="793"/>
        <w:gridCol w:w="907"/>
        <w:gridCol w:w="907"/>
      </w:tblGrid>
      <w:tr>
        <w:trPr>
          <w:tblHeader w:val="true"/>
          <w:cantSplit w:val="true"/>
        </w:trPr>
        <w:tc>
          <w:tcPr>
            <w:tcW w:type="dxa" w:w="1247"/>
          </w:tcPr>
          <w:p>
            <w:r>
              <w:rPr>
                <w:b/>
                <w:sz w:val="16"/>
              </w:rPr>
              <w:t xml:space="preserve">District</w:t>
            </w:r>
          </w:p>
        </w:tc>
        <w:tc>
          <w:tcPr>
            <w:tcW w:type="dxa" w:w="794"/>
          </w:tcPr>
          <w:p>
            <w:r>
              <w:rPr>
                <w:b/>
                <w:sz w:val="16"/>
              </w:rPr>
              <w:t xml:space="preserve">Area (km²)</w:t>
            </w:r>
          </w:p>
        </w:tc>
        <w:tc>
          <w:tcPr>
            <w:tcW w:type="dxa" w:w="567"/>
          </w:tcPr>
          <w:p>
            <w:r>
              <w:rPr>
                <w:b/>
                <w:sz w:val="16"/>
              </w:rPr>
              <w:t xml:space="preserve">211 1990</w:t>
            </w:r>
          </w:p>
        </w:tc>
        <w:tc>
          <w:tcPr>
            <w:tcW w:type="dxa" w:w="567"/>
          </w:tcPr>
          <w:p>
            <w:r>
              <w:rPr>
                <w:b/>
                <w:sz w:val="16"/>
              </w:rPr>
              <w:t xml:space="preserve">211 2000</w:t>
            </w:r>
          </w:p>
        </w:tc>
        <w:tc>
          <w:tcPr>
            <w:tcW w:type="dxa" w:w="567"/>
          </w:tcPr>
          <w:p>
            <w:r>
              <w:rPr>
                <w:b/>
                <w:sz w:val="16"/>
              </w:rPr>
              <w:t xml:space="preserve">211 2006</w:t>
            </w:r>
          </w:p>
        </w:tc>
        <w:tc>
          <w:tcPr>
            <w:tcW w:type="dxa" w:w="567"/>
          </w:tcPr>
          <w:p>
            <w:r>
              <w:rPr>
                <w:b/>
                <w:sz w:val="16"/>
              </w:rPr>
              <w:t xml:space="preserve">211 2012</w:t>
            </w:r>
          </w:p>
        </w:tc>
        <w:tc>
          <w:tcPr>
            <w:tcW w:type="dxa" w:w="567"/>
          </w:tcPr>
          <w:p>
            <w:r>
              <w:rPr>
                <w:b/>
                <w:sz w:val="16"/>
              </w:rPr>
              <w:t xml:space="preserve">211 2018</w:t>
            </w:r>
          </w:p>
        </w:tc>
        <w:tc>
          <w:tcPr>
            <w:tcW w:type="dxa" w:w="737"/>
          </w:tcPr>
          <w:p>
            <w:r>
              <w:rPr>
                <w:b/>
                <w:sz w:val="16"/>
              </w:rPr>
              <w:t xml:space="preserve">stable-211</w:t>
            </w:r>
          </w:p>
        </w:tc>
        <w:tc>
          <w:tcPr>
            <w:tcW w:type="dxa" w:w="850"/>
          </w:tcPr>
          <w:p>
            <w:r>
              <w:rPr>
                <w:b/>
                <w:sz w:val="16"/>
              </w:rPr>
              <w:t xml:space="preserve">212+213 (2018)</w:t>
            </w:r>
          </w:p>
        </w:tc>
        <w:tc>
          <w:tcPr>
            <w:tcW w:type="dxa" w:w="794"/>
          </w:tcPr>
          <w:p>
            <w:r>
              <w:rPr>
                <w:b/>
                <w:sz w:val="16"/>
              </w:rPr>
              <w:t xml:space="preserve">213 rice (2018)</w:t>
            </w:r>
          </w:p>
        </w:tc>
        <w:tc>
          <w:tcPr>
            <w:tcW w:type="dxa" w:w="907"/>
          </w:tcPr>
          <w:p>
            <w:r>
              <w:rPr>
                <w:b/>
                <w:sz w:val="16"/>
              </w:rPr>
              <w:t xml:space="preserve">September-green</w:t>
            </w:r>
          </w:p>
        </w:tc>
        <w:tc>
          <w:tcPr>
            <w:tcW w:type="dxa" w:w="907"/>
          </w:tcPr>
          <w:p>
            <w:r>
              <w:rPr>
                <w:b/>
                <w:sz w:val="16"/>
              </w:rPr>
              <w:t xml:space="preserve">LGRIP30 irrigated</w:t>
            </w:r>
          </w:p>
        </w:tc>
      </w:tr>
      <w:tr>
        <w:trPr>
          <w:cantSplit w:val="true"/>
        </w:trPr>
        <w:tc>
          <w:tcPr>
            <w:tcW w:type="dxa" w:w="1247"/>
          </w:tcPr>
          <w:p>
            <w:r>
              <w:rPr>
                <w:b/>
                <w:sz w:val="16"/>
              </w:rPr>
              <w:t xml:space="preserve">Edirne</w:t>
            </w:r>
          </w:p>
        </w:tc>
        <w:tc>
          <w:tcPr>
            <w:tcW w:type="dxa" w:w="794"/>
          </w:tcPr>
          <w:p>
            <w:r>
              <w:rPr>
                <w:b/>
                <w:sz w:val="16"/>
              </w:rPr>
              <w:t xml:space="preserve">855.6</w:t>
            </w:r>
          </w:p>
        </w:tc>
        <w:tc>
          <w:tcPr>
            <w:tcW w:type="dxa" w:w="567"/>
          </w:tcPr>
          <w:p>
            <w:r>
              <w:rPr>
                <w:b/>
                <w:sz w:val="16"/>
              </w:rPr>
              <w:t xml:space="preserve">0.61</w:t>
            </w:r>
          </w:p>
        </w:tc>
        <w:tc>
          <w:tcPr>
            <w:tcW w:type="dxa" w:w="567"/>
          </w:tcPr>
          <w:p>
            <w:r>
              <w:rPr>
                <w:b/>
                <w:sz w:val="16"/>
              </w:rPr>
              <w:t xml:space="preserve">0.61</w:t>
            </w:r>
          </w:p>
        </w:tc>
        <w:tc>
          <w:tcPr>
            <w:tcW w:type="dxa" w:w="567"/>
          </w:tcPr>
          <w:p>
            <w:r>
              <w:rPr>
                <w:b/>
                <w:sz w:val="16"/>
              </w:rPr>
              <w:t xml:space="preserve">0.15</w:t>
            </w:r>
          </w:p>
        </w:tc>
        <w:tc>
          <w:tcPr>
            <w:tcW w:type="dxa" w:w="567"/>
          </w:tcPr>
          <w:p>
            <w:r>
              <w:rPr>
                <w:b/>
                <w:sz w:val="16"/>
              </w:rPr>
              <w:t xml:space="preserve">0.14</w:t>
            </w:r>
          </w:p>
        </w:tc>
        <w:tc>
          <w:tcPr>
            <w:tcW w:type="dxa" w:w="567"/>
          </w:tcPr>
          <w:p>
            <w:r>
              <w:rPr>
                <w:b/>
                <w:sz w:val="16"/>
              </w:rPr>
              <w:t xml:space="preserve">0.14</w:t>
            </w:r>
          </w:p>
        </w:tc>
        <w:tc>
          <w:tcPr>
            <w:tcW w:type="dxa" w:w="737"/>
          </w:tcPr>
          <w:p>
            <w:r>
              <w:rPr>
                <w:b/>
                <w:sz w:val="16"/>
              </w:rPr>
              <w:t xml:space="preserve">0.10</w:t>
            </w:r>
          </w:p>
        </w:tc>
        <w:tc>
          <w:tcPr>
            <w:tcW w:type="dxa" w:w="850"/>
          </w:tcPr>
          <w:p>
            <w:r>
              <w:rPr>
                <w:b/>
                <w:sz w:val="16"/>
              </w:rPr>
              <w:t xml:space="preserve">0.66</w:t>
            </w:r>
          </w:p>
        </w:tc>
        <w:tc>
          <w:tcPr>
            <w:tcW w:type="dxa" w:w="794"/>
          </w:tcPr>
          <w:p>
            <w:r>
              <w:rPr>
                <w:b/>
                <w:sz w:val="16"/>
              </w:rPr>
              <w:t xml:space="preserve">0.08</w:t>
            </w:r>
          </w:p>
        </w:tc>
        <w:tc>
          <w:tcPr>
            <w:tcW w:type="dxa" w:w="907"/>
          </w:tcPr>
          <w:p>
            <w:r>
              <w:rPr>
                <w:b/>
                <w:sz w:val="16"/>
              </w:rPr>
              <w:t xml:space="preserve">8.6%</w:t>
            </w:r>
          </w:p>
        </w:tc>
        <w:tc>
          <w:tcPr>
            <w:tcW w:type="dxa" w:w="907"/>
          </w:tcPr>
          <w:p>
            <w:r>
              <w:rPr>
                <w:b/>
                <w:sz w:val="16"/>
              </w:rPr>
              <w:t xml:space="preserve">91%</w:t>
            </w:r>
          </w:p>
        </w:tc>
      </w:tr>
      <w:tr>
        <w:trPr>
          <w:cantSplit w:val="true"/>
        </w:trPr>
        <w:tc>
          <w:tcPr>
            <w:tcW w:type="dxa" w:w="1247"/>
          </w:tcPr>
          <w:p>
            <w:r>
              <w:rPr>
                <w:b/>
                <w:sz w:val="16"/>
              </w:rPr>
              <w:t xml:space="preserve">Kırklareli</w:t>
            </w:r>
          </w:p>
        </w:tc>
        <w:tc>
          <w:tcPr>
            <w:tcW w:type="dxa" w:w="794"/>
          </w:tcPr>
          <w:p>
            <w:r>
              <w:rPr>
                <w:b/>
                <w:sz w:val="16"/>
              </w:rPr>
              <w:t xml:space="preserve">1621.7</w:t>
            </w:r>
          </w:p>
        </w:tc>
        <w:tc>
          <w:tcPr>
            <w:tcW w:type="dxa" w:w="567"/>
          </w:tcPr>
          <w:p>
            <w:r>
              <w:rPr>
                <w:b/>
                <w:sz w:val="16"/>
              </w:rPr>
              <w:t xml:space="preserve">0.33</w:t>
            </w:r>
          </w:p>
        </w:tc>
        <w:tc>
          <w:tcPr>
            <w:tcW w:type="dxa" w:w="567"/>
          </w:tcPr>
          <w:p>
            <w:r>
              <w:rPr>
                <w:b/>
                <w:sz w:val="16"/>
              </w:rPr>
              <w:t xml:space="preserve">0.33</w:t>
            </w:r>
          </w:p>
        </w:tc>
        <w:tc>
          <w:tcPr>
            <w:tcW w:type="dxa" w:w="567"/>
          </w:tcPr>
          <w:p>
            <w:r>
              <w:rPr>
                <w:b/>
                <w:sz w:val="16"/>
              </w:rPr>
              <w:t xml:space="preserve">0.34</w:t>
            </w:r>
          </w:p>
        </w:tc>
        <w:tc>
          <w:tcPr>
            <w:tcW w:type="dxa" w:w="567"/>
          </w:tcPr>
          <w:p>
            <w:r>
              <w:rPr>
                <w:b/>
                <w:sz w:val="16"/>
              </w:rPr>
              <w:t xml:space="preserve">0.34</w:t>
            </w:r>
          </w:p>
        </w:tc>
        <w:tc>
          <w:tcPr>
            <w:tcW w:type="dxa" w:w="567"/>
          </w:tcPr>
          <w:p>
            <w:r>
              <w:rPr>
                <w:b/>
                <w:sz w:val="16"/>
              </w:rPr>
              <w:t xml:space="preserve">0.34</w:t>
            </w:r>
          </w:p>
        </w:tc>
        <w:tc>
          <w:tcPr>
            <w:tcW w:type="dxa" w:w="737"/>
          </w:tcPr>
          <w:p>
            <w:r>
              <w:rPr>
                <w:b/>
                <w:sz w:val="16"/>
              </w:rPr>
              <w:t xml:space="preserve">0.32</w:t>
            </w:r>
          </w:p>
        </w:tc>
        <w:tc>
          <w:tcPr>
            <w:tcW w:type="dxa" w:w="850"/>
          </w:tcPr>
          <w:p>
            <w:r>
              <w:rPr>
                <w:b/>
                <w:sz w:val="16"/>
              </w:rPr>
              <w:t xml:space="preserve">0.02</w:t>
            </w:r>
          </w:p>
        </w:tc>
        <w:tc>
          <w:tcPr>
            <w:tcW w:type="dxa" w:w="794"/>
          </w:tcPr>
          <w:p>
            <w:r>
              <w:rPr>
                <w:b/>
                <w:sz w:val="16"/>
              </w:rPr>
              <w:t xml:space="preserve">0.00</w:t>
            </w:r>
          </w:p>
        </w:tc>
        <w:tc>
          <w:tcPr>
            <w:tcW w:type="dxa" w:w="907"/>
          </w:tcPr>
          <w:p>
            <w:r>
              <w:rPr>
                <w:b/>
                <w:sz w:val="16"/>
              </w:rPr>
              <w:t xml:space="preserve">11.7%</w:t>
            </w:r>
          </w:p>
        </w:tc>
        <w:tc>
          <w:tcPr>
            <w:tcW w:type="dxa" w:w="907"/>
          </w:tcPr>
          <w:p>
            <w:r>
              <w:rPr>
                <w:b/>
                <w:sz w:val="16"/>
              </w:rPr>
              <w:t xml:space="preserve">100%</w:t>
            </w:r>
          </w:p>
        </w:tc>
      </w:tr>
      <w:tr>
        <w:trPr>
          <w:cantSplit w:val="true"/>
        </w:trPr>
        <w:tc>
          <w:tcPr>
            <w:tcW w:type="dxa" w:w="1247"/>
          </w:tcPr>
          <w:p>
            <w:r>
              <w:rPr>
                <w:b/>
                <w:sz w:val="16"/>
              </w:rPr>
              <w:t xml:space="preserve">Lüleburgaz</w:t>
            </w:r>
          </w:p>
        </w:tc>
        <w:tc>
          <w:tcPr>
            <w:tcW w:type="dxa" w:w="794"/>
          </w:tcPr>
          <w:p>
            <w:r>
              <w:rPr>
                <w:b/>
                <w:sz w:val="16"/>
              </w:rPr>
              <w:t xml:space="preserve">994.0</w:t>
            </w:r>
          </w:p>
        </w:tc>
        <w:tc>
          <w:tcPr>
            <w:tcW w:type="dxa" w:w="567"/>
          </w:tcPr>
          <w:p>
            <w:r>
              <w:rPr>
                <w:b/>
                <w:sz w:val="16"/>
              </w:rPr>
              <w:t xml:space="preserve">0.71</w:t>
            </w:r>
          </w:p>
        </w:tc>
        <w:tc>
          <w:tcPr>
            <w:tcW w:type="dxa" w:w="567"/>
          </w:tcPr>
          <w:p>
            <w:r>
              <w:rPr>
                <w:b/>
                <w:sz w:val="16"/>
              </w:rPr>
              <w:t xml:space="preserve">0.70</w:t>
            </w:r>
          </w:p>
        </w:tc>
        <w:tc>
          <w:tcPr>
            <w:tcW w:type="dxa" w:w="567"/>
          </w:tcPr>
          <w:p>
            <w:r>
              <w:rPr>
                <w:b/>
                <w:sz w:val="16"/>
              </w:rPr>
              <w:t xml:space="preserve">0.73</w:t>
            </w:r>
          </w:p>
        </w:tc>
        <w:tc>
          <w:tcPr>
            <w:tcW w:type="dxa" w:w="567"/>
          </w:tcPr>
          <w:p>
            <w:r>
              <w:rPr>
                <w:b/>
                <w:sz w:val="16"/>
              </w:rPr>
              <w:t xml:space="preserve">0.73</w:t>
            </w:r>
          </w:p>
        </w:tc>
        <w:tc>
          <w:tcPr>
            <w:tcW w:type="dxa" w:w="567"/>
          </w:tcPr>
          <w:p>
            <w:r>
              <w:rPr>
                <w:b/>
                <w:sz w:val="16"/>
              </w:rPr>
              <w:t xml:space="preserve">0.73</w:t>
            </w:r>
          </w:p>
        </w:tc>
        <w:tc>
          <w:tcPr>
            <w:tcW w:type="dxa" w:w="737"/>
          </w:tcPr>
          <w:p>
            <w:r>
              <w:rPr>
                <w:b/>
                <w:sz w:val="16"/>
              </w:rPr>
              <w:t xml:space="preserve">0.69</w:t>
            </w:r>
          </w:p>
        </w:tc>
        <w:tc>
          <w:tcPr>
            <w:tcW w:type="dxa" w:w="850"/>
          </w:tcPr>
          <w:p>
            <w:r>
              <w:rPr>
                <w:b/>
                <w:sz w:val="16"/>
              </w:rPr>
              <w:t xml:space="preserve">0.07</w:t>
            </w:r>
          </w:p>
        </w:tc>
        <w:tc>
          <w:tcPr>
            <w:tcW w:type="dxa" w:w="794"/>
          </w:tcPr>
          <w:p>
            <w:r>
              <w:rPr>
                <w:b/>
                <w:sz w:val="16"/>
              </w:rPr>
              <w:t xml:space="preserve">0.00</w:t>
            </w:r>
          </w:p>
        </w:tc>
        <w:tc>
          <w:tcPr>
            <w:tcW w:type="dxa" w:w="907"/>
          </w:tcPr>
          <w:p>
            <w:r>
              <w:rPr>
                <w:b/>
                <w:sz w:val="16"/>
              </w:rPr>
              <w:t xml:space="preserve">4.4%</w:t>
            </w:r>
          </w:p>
        </w:tc>
        <w:tc>
          <w:tcPr>
            <w:tcW w:type="dxa" w:w="907"/>
          </w:tcPr>
          <w:p>
            <w:r>
              <w:rPr>
                <w:b/>
                <w:sz w:val="16"/>
              </w:rPr>
              <w:t xml:space="preserve">82%</w:t>
            </w:r>
          </w:p>
        </w:tc>
      </w:tr>
      <w:tr>
        <w:trPr>
          <w:cantSplit w:val="true"/>
        </w:trPr>
        <w:tc>
          <w:tcPr>
            <w:tcW w:type="dxa" w:w="1247"/>
          </w:tcPr>
          <w:p>
            <w:r>
              <w:rPr>
                <w:b/>
                <w:sz w:val="16"/>
              </w:rPr>
              <w:t xml:space="preserve">Çorlu</w:t>
            </w:r>
          </w:p>
        </w:tc>
        <w:tc>
          <w:tcPr>
            <w:tcW w:type="dxa" w:w="794"/>
          </w:tcPr>
          <w:p>
            <w:r>
              <w:rPr>
                <w:b/>
                <w:sz w:val="16"/>
              </w:rPr>
              <w:t xml:space="preserve">976.4</w:t>
            </w:r>
          </w:p>
        </w:tc>
        <w:tc>
          <w:tcPr>
            <w:tcW w:type="dxa" w:w="567"/>
          </w:tcPr>
          <w:p>
            <w:r>
              <w:rPr>
                <w:b/>
                <w:sz w:val="16"/>
              </w:rPr>
              <w:t xml:space="preserve">0.67</w:t>
            </w:r>
          </w:p>
        </w:tc>
        <w:tc>
          <w:tcPr>
            <w:tcW w:type="dxa" w:w="567"/>
          </w:tcPr>
          <w:p>
            <w:r>
              <w:rPr>
                <w:b/>
                <w:sz w:val="16"/>
              </w:rPr>
              <w:t xml:space="preserve">0.64</w:t>
            </w:r>
          </w:p>
        </w:tc>
        <w:tc>
          <w:tcPr>
            <w:tcW w:type="dxa" w:w="567"/>
          </w:tcPr>
          <w:p>
            <w:r>
              <w:rPr>
                <w:b/>
                <w:sz w:val="16"/>
              </w:rPr>
              <w:t xml:space="preserve">0.76</w:t>
            </w:r>
          </w:p>
        </w:tc>
        <w:tc>
          <w:tcPr>
            <w:tcW w:type="dxa" w:w="567"/>
          </w:tcPr>
          <w:p>
            <w:r>
              <w:rPr>
                <w:b/>
                <w:sz w:val="16"/>
              </w:rPr>
              <w:t xml:space="preserve">0.75</w:t>
            </w:r>
          </w:p>
        </w:tc>
        <w:tc>
          <w:tcPr>
            <w:tcW w:type="dxa" w:w="567"/>
          </w:tcPr>
          <w:p>
            <w:r>
              <w:rPr>
                <w:b/>
                <w:sz w:val="16"/>
              </w:rPr>
              <w:t xml:space="preserve">0.75</w:t>
            </w:r>
          </w:p>
        </w:tc>
        <w:tc>
          <w:tcPr>
            <w:tcW w:type="dxa" w:w="737"/>
          </w:tcPr>
          <w:p>
            <w:r>
              <w:rPr>
                <w:b/>
                <w:sz w:val="16"/>
              </w:rPr>
              <w:t xml:space="preserve">0.62</w:t>
            </w:r>
          </w:p>
        </w:tc>
        <w:tc>
          <w:tcPr>
            <w:tcW w:type="dxa" w:w="850"/>
          </w:tcPr>
          <w:p>
            <w:r>
              <w:rPr>
                <w:b/>
                <w:sz w:val="16"/>
              </w:rPr>
              <w:t xml:space="preserve">0.01</w:t>
            </w:r>
          </w:p>
        </w:tc>
        <w:tc>
          <w:tcPr>
            <w:tcW w:type="dxa" w:w="794"/>
          </w:tcPr>
          <w:p>
            <w:r>
              <w:rPr>
                <w:b/>
                <w:sz w:val="16"/>
              </w:rPr>
              <w:t xml:space="preserve">0.00</w:t>
            </w:r>
          </w:p>
        </w:tc>
        <w:tc>
          <w:tcPr>
            <w:tcW w:type="dxa" w:w="907"/>
          </w:tcPr>
          <w:p>
            <w:r>
              <w:rPr>
                <w:b/>
                <w:sz w:val="16"/>
              </w:rPr>
              <w:t xml:space="preserve">3.4%</w:t>
            </w:r>
          </w:p>
        </w:tc>
        <w:tc>
          <w:tcPr>
            <w:tcW w:type="dxa" w:w="907"/>
          </w:tcPr>
          <w:p>
            <w:r>
              <w:rPr>
                <w:b/>
                <w:sz w:val="16"/>
              </w:rPr>
              <w:t xml:space="preserve">90%</w:t>
            </w:r>
          </w:p>
        </w:tc>
      </w:tr>
      <w:tr>
        <w:trPr>
          <w:cantSplit w:val="true"/>
        </w:trPr>
        <w:tc>
          <w:tcPr>
            <w:tcW w:type="dxa" w:w="1247"/>
          </w:tcPr>
          <w:p>
            <w:r>
              <w:rPr>
                <w:b/>
                <w:sz w:val="16"/>
              </w:rPr>
              <w:t xml:space="preserve">Tekirdağ</w:t>
            </w:r>
          </w:p>
        </w:tc>
        <w:tc>
          <w:tcPr>
            <w:tcW w:type="dxa" w:w="794"/>
          </w:tcPr>
          <w:p>
            <w:r>
              <w:rPr>
                <w:b/>
                <w:sz w:val="16"/>
              </w:rPr>
              <w:t xml:space="preserve">1059.4</w:t>
            </w:r>
          </w:p>
        </w:tc>
        <w:tc>
          <w:tcPr>
            <w:tcW w:type="dxa" w:w="567"/>
          </w:tcPr>
          <w:p>
            <w:r>
              <w:rPr>
                <w:b/>
                <w:sz w:val="16"/>
              </w:rPr>
              <w:t xml:space="preserve">0.62</w:t>
            </w:r>
          </w:p>
        </w:tc>
        <w:tc>
          <w:tcPr>
            <w:tcW w:type="dxa" w:w="567"/>
          </w:tcPr>
          <w:p>
            <w:r>
              <w:rPr>
                <w:b/>
                <w:sz w:val="16"/>
              </w:rPr>
              <w:t xml:space="preserve">0.61</w:t>
            </w:r>
          </w:p>
        </w:tc>
        <w:tc>
          <w:tcPr>
            <w:tcW w:type="dxa" w:w="567"/>
          </w:tcPr>
          <w:p>
            <w:r>
              <w:rPr>
                <w:b/>
                <w:sz w:val="16"/>
              </w:rPr>
              <w:t xml:space="preserve">0.67</w:t>
            </w:r>
          </w:p>
        </w:tc>
        <w:tc>
          <w:tcPr>
            <w:tcW w:type="dxa" w:w="567"/>
          </w:tcPr>
          <w:p>
            <w:r>
              <w:rPr>
                <w:b/>
                <w:sz w:val="16"/>
              </w:rPr>
              <w:t xml:space="preserve">0.67</w:t>
            </w:r>
          </w:p>
        </w:tc>
        <w:tc>
          <w:tcPr>
            <w:tcW w:type="dxa" w:w="567"/>
          </w:tcPr>
          <w:p>
            <w:r>
              <w:rPr>
                <w:b/>
                <w:sz w:val="16"/>
              </w:rPr>
              <w:t xml:space="preserve">0.67</w:t>
            </w:r>
          </w:p>
        </w:tc>
        <w:tc>
          <w:tcPr>
            <w:tcW w:type="dxa" w:w="737"/>
          </w:tcPr>
          <w:p>
            <w:r>
              <w:rPr>
                <w:b/>
                <w:sz w:val="16"/>
              </w:rPr>
              <w:t xml:space="preserve">0.59</w:t>
            </w:r>
          </w:p>
        </w:tc>
        <w:tc>
          <w:tcPr>
            <w:tcW w:type="dxa" w:w="850"/>
          </w:tcPr>
          <w:p>
            <w:r>
              <w:rPr>
                <w:b/>
                <w:sz w:val="16"/>
              </w:rPr>
              <w:t xml:space="preserve">0.02</w:t>
            </w:r>
          </w:p>
        </w:tc>
        <w:tc>
          <w:tcPr>
            <w:tcW w:type="dxa" w:w="794"/>
          </w:tcPr>
          <w:p>
            <w:r>
              <w:rPr>
                <w:b/>
                <w:sz w:val="16"/>
              </w:rPr>
              <w:t xml:space="preserve">0.00</w:t>
            </w:r>
          </w:p>
        </w:tc>
        <w:tc>
          <w:tcPr>
            <w:tcW w:type="dxa" w:w="907"/>
          </w:tcPr>
          <w:p>
            <w:r>
              <w:rPr>
                <w:b/>
                <w:sz w:val="16"/>
              </w:rPr>
              <w:t xml:space="preserve">6.1%</w:t>
            </w:r>
          </w:p>
        </w:tc>
        <w:tc>
          <w:tcPr>
            <w:tcW w:type="dxa" w:w="907"/>
          </w:tcPr>
          <w:p>
            <w:r>
              <w:rPr>
                <w:b/>
                <w:sz w:val="16"/>
              </w:rPr>
              <w:t xml:space="preserve">91%</w:t>
            </w:r>
          </w:p>
        </w:tc>
      </w:tr>
      <w:tr>
        <w:trPr>
          <w:cantSplit w:val="true"/>
        </w:trPr>
        <w:tc>
          <w:tcPr>
            <w:tcW w:type="dxa" w:w="1247"/>
          </w:tcPr>
          <w:p>
            <w:r>
              <w:rPr>
                <w:b/>
                <w:sz w:val="16"/>
              </w:rPr>
              <w:t xml:space="preserve">Uzunköprü</w:t>
            </w:r>
          </w:p>
        </w:tc>
        <w:tc>
          <w:tcPr>
            <w:tcW w:type="dxa" w:w="794"/>
          </w:tcPr>
          <w:p>
            <w:r>
              <w:rPr>
                <w:b/>
                <w:sz w:val="16"/>
              </w:rPr>
              <w:t xml:space="preserve">1229.5</w:t>
            </w:r>
          </w:p>
        </w:tc>
        <w:tc>
          <w:tcPr>
            <w:tcW w:type="dxa" w:w="567"/>
          </w:tcPr>
          <w:p>
            <w:r>
              <w:rPr>
                <w:b/>
                <w:sz w:val="16"/>
              </w:rPr>
              <w:t xml:space="preserve">0.24</w:t>
            </w:r>
          </w:p>
        </w:tc>
        <w:tc>
          <w:tcPr>
            <w:tcW w:type="dxa" w:w="567"/>
          </w:tcPr>
          <w:p>
            <w:r>
              <w:rPr>
                <w:b/>
                <w:sz w:val="16"/>
              </w:rPr>
              <w:t xml:space="preserve">0.24</w:t>
            </w:r>
          </w:p>
        </w:tc>
        <w:tc>
          <w:tcPr>
            <w:tcW w:type="dxa" w:w="567"/>
          </w:tcPr>
          <w:p>
            <w:r>
              <w:rPr>
                <w:b/>
                <w:sz w:val="16"/>
              </w:rPr>
              <w:t xml:space="preserve">0.52</w:t>
            </w:r>
          </w:p>
        </w:tc>
        <w:tc>
          <w:tcPr>
            <w:tcW w:type="dxa" w:w="567"/>
          </w:tcPr>
          <w:p>
            <w:r>
              <w:rPr>
                <w:b/>
                <w:sz w:val="16"/>
              </w:rPr>
              <w:t xml:space="preserve">0.53</w:t>
            </w:r>
          </w:p>
        </w:tc>
        <w:tc>
          <w:tcPr>
            <w:tcW w:type="dxa" w:w="567"/>
          </w:tcPr>
          <w:p>
            <w:r>
              <w:rPr>
                <w:b/>
                <w:sz w:val="16"/>
              </w:rPr>
              <w:t xml:space="preserve">0.53</w:t>
            </w:r>
          </w:p>
        </w:tc>
        <w:tc>
          <w:tcPr>
            <w:tcW w:type="dxa" w:w="737"/>
          </w:tcPr>
          <w:p>
            <w:r>
              <w:rPr>
                <w:b/>
                <w:sz w:val="16"/>
              </w:rPr>
              <w:t xml:space="preserve">0.19</w:t>
            </w:r>
          </w:p>
        </w:tc>
        <w:tc>
          <w:tcPr>
            <w:tcW w:type="dxa" w:w="850"/>
          </w:tcPr>
          <w:p>
            <w:r>
              <w:rPr>
                <w:b/>
                <w:sz w:val="16"/>
              </w:rPr>
              <w:t xml:space="preserve">0.18</w:t>
            </w:r>
          </w:p>
        </w:tc>
        <w:tc>
          <w:tcPr>
            <w:tcW w:type="dxa" w:w="794"/>
          </w:tcPr>
          <w:p>
            <w:r>
              <w:rPr>
                <w:b/>
                <w:sz w:val="16"/>
              </w:rPr>
              <w:t xml:space="preserve">0.09</w:t>
            </w:r>
          </w:p>
        </w:tc>
        <w:tc>
          <w:tcPr>
            <w:tcW w:type="dxa" w:w="907"/>
          </w:tcPr>
          <w:p>
            <w:r>
              <w:rPr>
                <w:b/>
                <w:sz w:val="16"/>
              </w:rPr>
              <w:t xml:space="preserve">10.9%</w:t>
            </w:r>
          </w:p>
        </w:tc>
        <w:tc>
          <w:tcPr>
            <w:tcW w:type="dxa" w:w="907"/>
          </w:tcPr>
          <w:p>
            <w:r>
              <w:rPr>
                <w:b/>
                <w:sz w:val="16"/>
              </w:rPr>
              <w:t xml:space="preserve">98%</w:t>
            </w:r>
          </w:p>
        </w:tc>
      </w:tr>
      <w:tr>
        <w:trPr>
          <w:cantSplit w:val="true"/>
        </w:trPr>
        <w:tc>
          <w:tcPr>
            <w:tcW w:type="dxa" w:w="1247"/>
          </w:tcPr>
          <w:p>
            <w:r>
              <w:rPr>
                <w:b/>
                <w:sz w:val="16"/>
              </w:rPr>
              <w:t xml:space="preserve">İpsala</w:t>
            </w:r>
          </w:p>
        </w:tc>
        <w:tc>
          <w:tcPr>
            <w:tcW w:type="dxa" w:w="794"/>
          </w:tcPr>
          <w:p>
            <w:r>
              <w:rPr>
                <w:b/>
                <w:sz w:val="16"/>
              </w:rPr>
              <w:t xml:space="preserve">726.4</w:t>
            </w:r>
          </w:p>
        </w:tc>
        <w:tc>
          <w:tcPr>
            <w:tcW w:type="dxa" w:w="567"/>
          </w:tcPr>
          <w:p>
            <w:r>
              <w:rPr>
                <w:b/>
                <w:sz w:val="16"/>
              </w:rPr>
              <w:t xml:space="preserve">0.46</w:t>
            </w:r>
          </w:p>
        </w:tc>
        <w:tc>
          <w:tcPr>
            <w:tcW w:type="dxa" w:w="567"/>
          </w:tcPr>
          <w:p>
            <w:r>
              <w:rPr>
                <w:b/>
                <w:sz w:val="16"/>
              </w:rPr>
              <w:t xml:space="preserve">0.46</w:t>
            </w:r>
          </w:p>
        </w:tc>
        <w:tc>
          <w:tcPr>
            <w:tcW w:type="dxa" w:w="567"/>
          </w:tcPr>
          <w:p>
            <w:r>
              <w:rPr>
                <w:b/>
                <w:sz w:val="16"/>
              </w:rPr>
              <w:t xml:space="preserve">0.18</w:t>
            </w:r>
          </w:p>
        </w:tc>
        <w:tc>
          <w:tcPr>
            <w:tcW w:type="dxa" w:w="567"/>
          </w:tcPr>
          <w:p>
            <w:r>
              <w:rPr>
                <w:b/>
                <w:sz w:val="16"/>
              </w:rPr>
              <w:t xml:space="preserve">0.17</w:t>
            </w:r>
          </w:p>
        </w:tc>
        <w:tc>
          <w:tcPr>
            <w:tcW w:type="dxa" w:w="567"/>
          </w:tcPr>
          <w:p>
            <w:r>
              <w:rPr>
                <w:b/>
                <w:sz w:val="16"/>
              </w:rPr>
              <w:t xml:space="preserve">0.17</w:t>
            </w:r>
          </w:p>
        </w:tc>
        <w:tc>
          <w:tcPr>
            <w:tcW w:type="dxa" w:w="737"/>
          </w:tcPr>
          <w:p>
            <w:r>
              <w:rPr>
                <w:b/>
                <w:sz w:val="16"/>
              </w:rPr>
              <w:t xml:space="preserve">0.14</w:t>
            </w:r>
          </w:p>
        </w:tc>
        <w:tc>
          <w:tcPr>
            <w:tcW w:type="dxa" w:w="850"/>
          </w:tcPr>
          <w:p>
            <w:r>
              <w:rPr>
                <w:b/>
                <w:sz w:val="16"/>
              </w:rPr>
              <w:t xml:space="preserve">0.63</w:t>
            </w:r>
          </w:p>
        </w:tc>
        <w:tc>
          <w:tcPr>
            <w:tcW w:type="dxa" w:w="794"/>
          </w:tcPr>
          <w:p>
            <w:r>
              <w:rPr>
                <w:b/>
                <w:sz w:val="16"/>
              </w:rPr>
              <w:t xml:space="preserve">0.28</w:t>
            </w:r>
          </w:p>
        </w:tc>
        <w:tc>
          <w:tcPr>
            <w:tcW w:type="dxa" w:w="907"/>
          </w:tcPr>
          <w:p>
            <w:r>
              <w:rPr>
                <w:b/>
                <w:sz w:val="16"/>
              </w:rPr>
              <w:t xml:space="preserve">6.5%</w:t>
            </w:r>
          </w:p>
        </w:tc>
        <w:tc>
          <w:tcPr>
            <w:tcW w:type="dxa" w:w="907"/>
          </w:tcPr>
          <w:p>
            <w:r>
              <w:rPr>
                <w:b/>
                <w:sz w:val="16"/>
              </w:rPr>
              <w:t xml:space="preserve">99%</w:t>
            </w:r>
          </w:p>
        </w:tc>
      </w:tr>
    </w:tbl>
    <w:p w14:paraId="7C80AFDB" w14:textId="77777777" w:rsidR="004C3DA3" w:rsidRPr="00145800" w:rsidRDefault="009675F4" w:rsidP="00145800">
      <w:pPr>
        <w:jc w:val="both"/>
        <w:rPr>
          <w:rFonts w:ascii="Times New Roman" w:hAnsi="Times New Roman" w:cs="Times New Roman"/>
        </w:rPr>
      </w:pPr>
      <w:r>
        <w:rPr>
          <w:rFonts w:ascii="Times New Roman" w:hAnsi="Times New Roman" w:cs="Times New Roman"/>
        </w:rPr>
        <w:t xml:space="preserve">Table S3. Scale selection and district coupling under alternative cropland masks, compositing operators, scene filters and VCI/TCI normalizations (six primary districts, June–October). Score = consensus rank score of the winner (maximum 40); r = Pearson correlation with VHI; İpsala and plateau columns give the district VHI–SPEI-3 correlations and their difference (plateau mean minus İpsala). The first row of block (a) is the revised primary series; the first row of block (b) and block (c) use the maximum-NDVI/mean-LST composite of the submitted version. In the median composite the NDVI and LST medians are taken separately and need not come from the same scene; the same-scene row pairs each month’s LST with the scene of its maximum NDVI and inherits the artefact. Coverage = share of a district’s class-211 pixels observed in a scene; — = not tabulated. The Landsat 8/9-only row is built from the per-scene table with extrema over 2013–2024 and differs slightly from the separately extracted 30 m arm of the aggregation test (Section 3.9; r ≈ 0.60).</w:t>
      </w:r>
    </w:p>
    <w:tbl>
      <w:tblPr>
        <w:tblStyle w:val="TabloKlavuzu"/>
        <w:tblW w:w="0" w:type="auto"/>
        <w:jc w:val="center"/>
        <w:tblLayout w:type="fixed"/>
        <w:tblLook w:val="04A0" w:firstRow="1" w:lastRow="0" w:firstColumn="1" w:lastColumn="0" w:noHBand="0" w:noVBand="1"/>
      </w:tblPr>
      <w:tblGrid>
        <w:gridCol w:w="2919"/>
        <w:gridCol w:w="625"/>
        <w:gridCol w:w="782"/>
        <w:gridCol w:w="573"/>
        <w:gridCol w:w="677"/>
        <w:gridCol w:w="677"/>
        <w:gridCol w:w="677"/>
        <w:gridCol w:w="677"/>
        <w:gridCol w:w="677"/>
        <w:gridCol w:w="782"/>
      </w:tblGrid>
      <w:tr>
        <w:trPr>
          <w:tblHeader w:val="true"/>
          <w:cantSplit w:val="true"/>
        </w:trPr>
        <w:tc>
          <w:tcPr>
            <w:tcW w:type="dxa" w:w="2919"/>
          </w:tcPr>
          <w:p>
            <w:r>
              <w:rPr>
                <w:b/>
                <w:sz w:val="16"/>
              </w:rPr>
              <w:t xml:space="preserve">Variant</w:t>
            </w:r>
          </w:p>
        </w:tc>
        <w:tc>
          <w:tcPr>
            <w:tcW w:type="dxa" w:w="626"/>
          </w:tcPr>
          <w:p>
            <w:r>
              <w:rPr>
                <w:b/>
                <w:sz w:val="16"/>
              </w:rPr>
              <w:t xml:space="preserve">n</w:t>
            </w:r>
          </w:p>
        </w:tc>
        <w:tc>
          <w:tcPr>
            <w:tcW w:type="dxa" w:w="782"/>
          </w:tcPr>
          <w:p>
            <w:r>
              <w:rPr>
                <w:b/>
                <w:sz w:val="16"/>
              </w:rPr>
              <w:t xml:space="preserve">Winner</w:t>
            </w:r>
          </w:p>
        </w:tc>
        <w:tc>
          <w:tcPr>
            <w:tcW w:type="dxa" w:w="573"/>
          </w:tcPr>
          <w:p>
            <w:r>
              <w:rPr>
                <w:b/>
                <w:sz w:val="16"/>
              </w:rPr>
              <w:t xml:space="preserve">Score</w:t>
            </w:r>
          </w:p>
        </w:tc>
        <w:tc>
          <w:tcPr>
            <w:tcW w:type="dxa" w:w="678"/>
          </w:tcPr>
          <w:p>
            <w:r>
              <w:rPr>
                <w:b/>
                <w:sz w:val="16"/>
              </w:rPr>
              <w:t xml:space="preserve">r SPEI-3</w:t>
            </w:r>
          </w:p>
        </w:tc>
        <w:tc>
          <w:tcPr>
            <w:tcW w:type="dxa" w:w="678"/>
          </w:tcPr>
          <w:p>
            <w:r>
              <w:rPr>
                <w:b/>
                <w:sz w:val="16"/>
              </w:rPr>
              <w:t xml:space="preserve">r SPEI-9</w:t>
            </w:r>
          </w:p>
        </w:tc>
        <w:tc>
          <w:tcPr>
            <w:tcW w:type="dxa" w:w="678"/>
          </w:tcPr>
          <w:p>
            <w:r>
              <w:rPr>
                <w:b/>
                <w:sz w:val="16"/>
              </w:rPr>
              <w:t xml:space="preserve">r SPI-3</w:t>
            </w:r>
          </w:p>
        </w:tc>
        <w:tc>
          <w:tcPr>
            <w:tcW w:type="dxa" w:w="678"/>
          </w:tcPr>
          <w:p>
            <w:r>
              <w:rPr>
                <w:b/>
                <w:sz w:val="16"/>
              </w:rPr>
              <w:t xml:space="preserve">r İpsala</w:t>
            </w:r>
          </w:p>
        </w:tc>
        <w:tc>
          <w:tcPr>
            <w:tcW w:type="dxa" w:w="678"/>
          </w:tcPr>
          <w:p>
            <w:r>
              <w:rPr>
                <w:b/>
                <w:sz w:val="16"/>
              </w:rPr>
              <w:t xml:space="preserve">r plateau</w:t>
            </w:r>
          </w:p>
        </w:tc>
        <w:tc>
          <w:tcPr>
            <w:tcW w:type="dxa" w:w="782"/>
          </w:tcPr>
          <w:p>
            <w:r>
              <w:rPr>
                <w:b/>
                <w:sz w:val="16"/>
              </w:rPr>
              <w:t xml:space="preserve">Difference</w:t>
            </w:r>
          </w:p>
        </w:tc>
      </w:tr>
      <w:tr>
        <w:trPr>
          <w:cantSplit w:val="true"/>
        </w:trPr>
        <w:tc>
          <w:tcPr>
            <w:tcW w:type="dxa" w:w="2919"/>
          </w:tcPr>
          <w:p>
            <w:r>
              <w:rPr>
                <w:b/>
                <w:sz w:val="16"/>
              </w:rPr>
              <w:t xml:space="preserve">(a) Cropland masks and scene filters, median composite</w:t>
            </w:r>
          </w:p>
        </w:tc>
        <w:tc>
          <w:tcPr>
            <w:tcW w:type="dxa" w:w="626"/>
          </w:tcPr>
          <w:p>
            <w:r>
              <w:rPr>
                <w:b/>
                <w:sz w:val="16"/>
              </w:rPr>
              <w:t xml:space="preserve"/>
            </w:r>
          </w:p>
        </w:tc>
        <w:tc>
          <w:tcPr>
            <w:tcW w:type="dxa" w:w="782"/>
          </w:tcPr>
          <w:p>
            <w:r>
              <w:rPr>
                <w:b/>
                <w:sz w:val="16"/>
              </w:rPr>
              <w:t xml:space="preserve"/>
            </w:r>
          </w:p>
        </w:tc>
        <w:tc>
          <w:tcPr>
            <w:tcW w:type="dxa" w:w="573"/>
          </w:tcPr>
          <w:p>
            <w:r>
              <w:rPr>
                <w:b/>
                <w:sz w:val="16"/>
              </w:rPr>
              <w:t xml:space="preserve"/>
            </w:r>
          </w:p>
        </w:tc>
        <w:tc>
          <w:tcPr>
            <w:tcW w:type="dxa" w:w="678"/>
          </w:tcPr>
          <w:p>
            <w:r>
              <w:rPr>
                <w:b/>
                <w:sz w:val="16"/>
              </w:rPr>
              <w:t xml:space="preserve"/>
            </w:r>
          </w:p>
        </w:tc>
        <w:tc>
          <w:tcPr>
            <w:tcW w:type="dxa" w:w="678"/>
          </w:tcPr>
          <w:p>
            <w:r>
              <w:rPr>
                <w:b/>
                <w:sz w:val="16"/>
              </w:rPr>
              <w:t xml:space="preserve"/>
            </w:r>
          </w:p>
        </w:tc>
        <w:tc>
          <w:tcPr>
            <w:tcW w:type="dxa" w:w="678"/>
          </w:tcPr>
          <w:p>
            <w:r>
              <w:rPr>
                <w:b/>
                <w:sz w:val="16"/>
              </w:rPr>
              <w:t xml:space="preserve"/>
            </w:r>
          </w:p>
        </w:tc>
        <w:tc>
          <w:tcPr>
            <w:tcW w:type="dxa" w:w="678"/>
          </w:tcPr>
          <w:p>
            <w:r>
              <w:rPr>
                <w:b/>
                <w:sz w:val="16"/>
              </w:rPr>
              <w:t xml:space="preserve"/>
            </w:r>
          </w:p>
        </w:tc>
        <w:tc>
          <w:tcPr>
            <w:tcW w:type="dxa" w:w="678"/>
          </w:tcPr>
          <w:p>
            <w:r>
              <w:rPr>
                <w:b/>
                <w:sz w:val="16"/>
              </w:rPr>
              <w:t xml:space="preserve"/>
            </w:r>
          </w:p>
        </w:tc>
        <w:tc>
          <w:tcPr>
            <w:tcW w:type="dxa" w:w="782"/>
          </w:tcPr>
          <w:p>
            <w:r>
              <w:rPr>
                <w:b/>
                <w:sz w:val="16"/>
              </w:rPr>
              <w:t xml:space="preserve"/>
            </w:r>
          </w:p>
        </w:tc>
      </w:tr>
      <w:tr>
        <w:trPr>
          <w:cantSplit w:val="true"/>
        </w:trPr>
        <w:tc>
          <w:tcPr>
            <w:tcW w:type="dxa" w:w="2919"/>
          </w:tcPr>
          <w:p>
            <w:r>
              <w:rPr>
                <w:b/>
                <w:sz w:val="16"/>
              </w:rPr>
              <w:t xml:space="preserve">median composite, CORINE 2018 (primary)</w:t>
            </w:r>
          </w:p>
        </w:tc>
        <w:tc>
          <w:tcPr>
            <w:tcW w:type="dxa" w:w="626"/>
          </w:tcPr>
          <w:p>
            <w:r>
              <w:rPr>
                <w:b/>
                <w:sz w:val="16"/>
              </w:rPr>
              <w:t xml:space="preserve">1183</w:t>
            </w:r>
          </w:p>
        </w:tc>
        <w:tc>
          <w:tcPr>
            <w:tcW w:type="dxa" w:w="782"/>
          </w:tcPr>
          <w:p>
            <w:r>
              <w:rPr>
                <w:b/>
                <w:sz w:val="16"/>
              </w:rPr>
              <w:t xml:space="preserve">SPEI-3</w:t>
            </w:r>
          </w:p>
        </w:tc>
        <w:tc>
          <w:tcPr>
            <w:tcW w:type="dxa" w:w="573"/>
          </w:tcPr>
          <w:p>
            <w:r>
              <w:rPr>
                <w:b/>
                <w:sz w:val="16"/>
              </w:rPr>
              <w:t xml:space="preserve">40</w:t>
            </w:r>
          </w:p>
        </w:tc>
        <w:tc>
          <w:tcPr>
            <w:tcW w:type="dxa" w:w="678"/>
          </w:tcPr>
          <w:p>
            <w:r>
              <w:rPr>
                <w:b/>
                <w:sz w:val="16"/>
              </w:rPr>
              <w:t xml:space="preserve">0.521</w:t>
            </w:r>
          </w:p>
        </w:tc>
        <w:tc>
          <w:tcPr>
            <w:tcW w:type="dxa" w:w="678"/>
          </w:tcPr>
          <w:p>
            <w:r>
              <w:rPr>
                <w:b/>
                <w:sz w:val="16"/>
              </w:rPr>
              <w:t xml:space="preserve">0.474</w:t>
            </w:r>
          </w:p>
        </w:tc>
        <w:tc>
          <w:tcPr>
            <w:tcW w:type="dxa" w:w="678"/>
          </w:tcPr>
          <w:p>
            <w:r>
              <w:rPr>
                <w:b/>
                <w:sz w:val="16"/>
              </w:rPr>
              <w:t xml:space="preserve">0.478</w:t>
            </w:r>
          </w:p>
        </w:tc>
        <w:tc>
          <w:tcPr>
            <w:tcW w:type="dxa" w:w="678"/>
          </w:tcPr>
          <w:p>
            <w:r>
              <w:rPr>
                <w:b/>
                <w:sz w:val="16"/>
              </w:rPr>
              <w:t xml:space="preserve">0.446</w:t>
            </w:r>
          </w:p>
        </w:tc>
        <w:tc>
          <w:tcPr>
            <w:tcW w:type="dxa" w:w="678"/>
          </w:tcPr>
          <w:p>
            <w:r>
              <w:rPr>
                <w:b/>
                <w:sz w:val="16"/>
              </w:rPr>
              <w:t xml:space="preserve">0.520</w:t>
            </w:r>
          </w:p>
        </w:tc>
        <w:tc>
          <w:tcPr>
            <w:tcW w:type="dxa" w:w="782"/>
          </w:tcPr>
          <w:p>
            <w:r>
              <w:rPr>
                <w:b/>
                <w:sz w:val="16"/>
              </w:rPr>
              <w:t xml:space="preserve">0.073</w:t>
            </w:r>
          </w:p>
        </w:tc>
      </w:tr>
      <w:tr>
        <w:trPr>
          <w:cantSplit w:val="true"/>
        </w:trPr>
        <w:tc>
          <w:tcPr>
            <w:tcW w:type="dxa" w:w="2919"/>
          </w:tcPr>
          <w:p>
            <w:r>
              <w:rPr>
                <w:b/>
                <w:sz w:val="16"/>
              </w:rPr>
              <w:t xml:space="preserve">median composite, CORINE 2012</w:t>
            </w:r>
          </w:p>
        </w:tc>
        <w:tc>
          <w:tcPr>
            <w:tcW w:type="dxa" w:w="626"/>
          </w:tcPr>
          <w:p>
            <w:r>
              <w:rPr>
                <w:b/>
                <w:sz w:val="16"/>
              </w:rPr>
              <w:t xml:space="preserve">1183</w:t>
            </w:r>
          </w:p>
        </w:tc>
        <w:tc>
          <w:tcPr>
            <w:tcW w:type="dxa" w:w="782"/>
          </w:tcPr>
          <w:p>
            <w:r>
              <w:rPr>
                <w:b/>
                <w:sz w:val="16"/>
              </w:rPr>
              <w:t xml:space="preserve">SPEI-3</w:t>
            </w:r>
          </w:p>
        </w:tc>
        <w:tc>
          <w:tcPr>
            <w:tcW w:type="dxa" w:w="573"/>
          </w:tcPr>
          <w:p>
            <w:r>
              <w:rPr>
                <w:b/>
                <w:sz w:val="16"/>
              </w:rPr>
              <w:t xml:space="preserve">40</w:t>
            </w:r>
          </w:p>
        </w:tc>
        <w:tc>
          <w:tcPr>
            <w:tcW w:type="dxa" w:w="678"/>
          </w:tcPr>
          <w:p>
            <w:r>
              <w:rPr>
                <w:b/>
                <w:sz w:val="16"/>
              </w:rPr>
              <w:t xml:space="preserve">0.521</w:t>
            </w:r>
          </w:p>
        </w:tc>
        <w:tc>
          <w:tcPr>
            <w:tcW w:type="dxa" w:w="678"/>
          </w:tcPr>
          <w:p>
            <w:r>
              <w:rPr>
                <w:b/>
                <w:sz w:val="16"/>
              </w:rPr>
              <w:t xml:space="preserve">0.474</w:t>
            </w:r>
          </w:p>
        </w:tc>
        <w:tc>
          <w:tcPr>
            <w:tcW w:type="dxa" w:w="678"/>
          </w:tcPr>
          <w:p>
            <w:r>
              <w:rPr>
                <w:b/>
                <w:sz w:val="16"/>
              </w:rPr>
              <w:t xml:space="preserve">0.478</w:t>
            </w:r>
          </w:p>
        </w:tc>
        <w:tc>
          <w:tcPr>
            <w:tcW w:type="dxa" w:w="678"/>
          </w:tcPr>
          <w:p>
            <w:r>
              <w:rPr>
                <w:b/>
                <w:sz w:val="16"/>
              </w:rPr>
              <w:t xml:space="preserve">0.445</w:t>
            </w:r>
          </w:p>
        </w:tc>
        <w:tc>
          <w:tcPr>
            <w:tcW w:type="dxa" w:w="678"/>
          </w:tcPr>
          <w:p>
            <w:r>
              <w:rPr>
                <w:b/>
                <w:sz w:val="16"/>
              </w:rPr>
              <w:t xml:space="preserve">0.520</w:t>
            </w:r>
          </w:p>
        </w:tc>
        <w:tc>
          <w:tcPr>
            <w:tcW w:type="dxa" w:w="782"/>
          </w:tcPr>
          <w:p>
            <w:r>
              <w:rPr>
                <w:b/>
                <w:sz w:val="16"/>
              </w:rPr>
              <w:t xml:space="preserve">0.075</w:t>
            </w:r>
          </w:p>
        </w:tc>
      </w:tr>
      <w:tr>
        <w:trPr>
          <w:cantSplit w:val="true"/>
        </w:trPr>
        <w:tc>
          <w:tcPr>
            <w:tcW w:type="dxa" w:w="2919"/>
          </w:tcPr>
          <w:p>
            <w:r>
              <w:rPr>
                <w:b/>
                <w:sz w:val="16"/>
              </w:rPr>
              <w:t xml:space="preserve">median composite, CORINE 2006</w:t>
            </w:r>
          </w:p>
        </w:tc>
        <w:tc>
          <w:tcPr>
            <w:tcW w:type="dxa" w:w="626"/>
          </w:tcPr>
          <w:p>
            <w:r>
              <w:rPr>
                <w:b/>
                <w:sz w:val="16"/>
              </w:rPr>
              <w:t xml:space="preserve">1183</w:t>
            </w:r>
          </w:p>
        </w:tc>
        <w:tc>
          <w:tcPr>
            <w:tcW w:type="dxa" w:w="782"/>
          </w:tcPr>
          <w:p>
            <w:r>
              <w:rPr>
                <w:b/>
                <w:sz w:val="16"/>
              </w:rPr>
              <w:t xml:space="preserve">SPEI-3</w:t>
            </w:r>
          </w:p>
        </w:tc>
        <w:tc>
          <w:tcPr>
            <w:tcW w:type="dxa" w:w="573"/>
          </w:tcPr>
          <w:p>
            <w:r>
              <w:rPr>
                <w:b/>
                <w:sz w:val="16"/>
              </w:rPr>
              <w:t xml:space="preserve">40</w:t>
            </w:r>
          </w:p>
        </w:tc>
        <w:tc>
          <w:tcPr>
            <w:tcW w:type="dxa" w:w="678"/>
          </w:tcPr>
          <w:p>
            <w:r>
              <w:rPr>
                <w:b/>
                <w:sz w:val="16"/>
              </w:rPr>
              <w:t xml:space="preserve">0.521</w:t>
            </w:r>
          </w:p>
        </w:tc>
        <w:tc>
          <w:tcPr>
            <w:tcW w:type="dxa" w:w="678"/>
          </w:tcPr>
          <w:p>
            <w:r>
              <w:rPr>
                <w:b/>
                <w:sz w:val="16"/>
              </w:rPr>
              <w:t xml:space="preserve">0.474</w:t>
            </w:r>
          </w:p>
        </w:tc>
        <w:tc>
          <w:tcPr>
            <w:tcW w:type="dxa" w:w="678"/>
          </w:tcPr>
          <w:p>
            <w:r>
              <w:rPr>
                <w:b/>
                <w:sz w:val="16"/>
              </w:rPr>
              <w:t xml:space="preserve">0.479</w:t>
            </w:r>
          </w:p>
        </w:tc>
        <w:tc>
          <w:tcPr>
            <w:tcW w:type="dxa" w:w="678"/>
          </w:tcPr>
          <w:p>
            <w:r>
              <w:rPr>
                <w:b/>
                <w:sz w:val="16"/>
              </w:rPr>
              <w:t xml:space="preserve">0.445</w:t>
            </w:r>
          </w:p>
        </w:tc>
        <w:tc>
          <w:tcPr>
            <w:tcW w:type="dxa" w:w="678"/>
          </w:tcPr>
          <w:p>
            <w:r>
              <w:rPr>
                <w:b/>
                <w:sz w:val="16"/>
              </w:rPr>
              <w:t xml:space="preserve">0.520</w:t>
            </w:r>
          </w:p>
        </w:tc>
        <w:tc>
          <w:tcPr>
            <w:tcW w:type="dxa" w:w="782"/>
          </w:tcPr>
          <w:p>
            <w:r>
              <w:rPr>
                <w:b/>
                <w:sz w:val="16"/>
              </w:rPr>
              <w:t xml:space="preserve">0.075</w:t>
            </w:r>
          </w:p>
        </w:tc>
      </w:tr>
      <w:tr>
        <w:trPr>
          <w:cantSplit w:val="true"/>
        </w:trPr>
        <w:tc>
          <w:tcPr>
            <w:tcW w:type="dxa" w:w="2919"/>
          </w:tcPr>
          <w:p>
            <w:r>
              <w:rPr>
                <w:b/>
                <w:sz w:val="16"/>
              </w:rPr>
              <w:t xml:space="preserve">median composite, CORINE 2000</w:t>
            </w:r>
          </w:p>
        </w:tc>
        <w:tc>
          <w:tcPr>
            <w:tcW w:type="dxa" w:w="626"/>
          </w:tcPr>
          <w:p>
            <w:r>
              <w:rPr>
                <w:b/>
                <w:sz w:val="16"/>
              </w:rPr>
              <w:t xml:space="preserve">1183</w:t>
            </w:r>
          </w:p>
        </w:tc>
        <w:tc>
          <w:tcPr>
            <w:tcW w:type="dxa" w:w="782"/>
          </w:tcPr>
          <w:p>
            <w:r>
              <w:rPr>
                <w:b/>
                <w:sz w:val="16"/>
              </w:rPr>
              <w:t xml:space="preserve">SPEI-3</w:t>
            </w:r>
          </w:p>
        </w:tc>
        <w:tc>
          <w:tcPr>
            <w:tcW w:type="dxa" w:w="573"/>
          </w:tcPr>
          <w:p>
            <w:r>
              <w:rPr>
                <w:b/>
                <w:sz w:val="16"/>
              </w:rPr>
              <w:t xml:space="preserve">40</w:t>
            </w:r>
          </w:p>
        </w:tc>
        <w:tc>
          <w:tcPr>
            <w:tcW w:type="dxa" w:w="678"/>
          </w:tcPr>
          <w:p>
            <w:r>
              <w:rPr>
                <w:b/>
                <w:sz w:val="16"/>
              </w:rPr>
              <w:t xml:space="preserve">0.515</w:t>
            </w:r>
          </w:p>
        </w:tc>
        <w:tc>
          <w:tcPr>
            <w:tcW w:type="dxa" w:w="678"/>
          </w:tcPr>
          <w:p>
            <w:r>
              <w:rPr>
                <w:b/>
                <w:sz w:val="16"/>
              </w:rPr>
              <w:t xml:space="preserve">0.471</w:t>
            </w:r>
          </w:p>
        </w:tc>
        <w:tc>
          <w:tcPr>
            <w:tcW w:type="dxa" w:w="678"/>
          </w:tcPr>
          <w:p>
            <w:r>
              <w:rPr>
                <w:b/>
                <w:sz w:val="16"/>
              </w:rPr>
              <w:t xml:space="preserve">0.472</w:t>
            </w:r>
          </w:p>
        </w:tc>
        <w:tc>
          <w:tcPr>
            <w:tcW w:type="dxa" w:w="678"/>
          </w:tcPr>
          <w:p>
            <w:r>
              <w:rPr>
                <w:b/>
                <w:sz w:val="16"/>
              </w:rPr>
              <w:t xml:space="preserve">0.460</w:t>
            </w:r>
          </w:p>
        </w:tc>
        <w:tc>
          <w:tcPr>
            <w:tcW w:type="dxa" w:w="678"/>
          </w:tcPr>
          <w:p>
            <w:r>
              <w:rPr>
                <w:b/>
                <w:sz w:val="16"/>
              </w:rPr>
              <w:t xml:space="preserve">0.514</w:t>
            </w:r>
          </w:p>
        </w:tc>
        <w:tc>
          <w:tcPr>
            <w:tcW w:type="dxa" w:w="782"/>
          </w:tcPr>
          <w:p>
            <w:r>
              <w:rPr>
                <w:b/>
                <w:sz w:val="16"/>
              </w:rPr>
              <w:t xml:space="preserve">0.055</w:t>
            </w:r>
          </w:p>
        </w:tc>
      </w:tr>
      <w:tr>
        <w:trPr>
          <w:cantSplit w:val="true"/>
        </w:trPr>
        <w:tc>
          <w:tcPr>
            <w:tcW w:type="dxa" w:w="2919"/>
          </w:tcPr>
          <w:p>
            <w:r>
              <w:rPr>
                <w:b/>
                <w:sz w:val="16"/>
              </w:rPr>
              <w:t xml:space="preserve">median composite, CORINE 1990</w:t>
            </w:r>
          </w:p>
        </w:tc>
        <w:tc>
          <w:tcPr>
            <w:tcW w:type="dxa" w:w="626"/>
          </w:tcPr>
          <w:p>
            <w:r>
              <w:rPr>
                <w:b/>
                <w:sz w:val="16"/>
              </w:rPr>
              <w:t xml:space="preserve">1183</w:t>
            </w:r>
          </w:p>
        </w:tc>
        <w:tc>
          <w:tcPr>
            <w:tcW w:type="dxa" w:w="782"/>
          </w:tcPr>
          <w:p>
            <w:r>
              <w:rPr>
                <w:b/>
                <w:sz w:val="16"/>
              </w:rPr>
              <w:t xml:space="preserve">SPEI-3</w:t>
            </w:r>
          </w:p>
        </w:tc>
        <w:tc>
          <w:tcPr>
            <w:tcW w:type="dxa" w:w="573"/>
          </w:tcPr>
          <w:p>
            <w:r>
              <w:rPr>
                <w:b/>
                <w:sz w:val="16"/>
              </w:rPr>
              <w:t xml:space="preserve">40</w:t>
            </w:r>
          </w:p>
        </w:tc>
        <w:tc>
          <w:tcPr>
            <w:tcW w:type="dxa" w:w="678"/>
          </w:tcPr>
          <w:p>
            <w:r>
              <w:rPr>
                <w:b/>
                <w:sz w:val="16"/>
              </w:rPr>
              <w:t xml:space="preserve">0.515</w:t>
            </w:r>
          </w:p>
        </w:tc>
        <w:tc>
          <w:tcPr>
            <w:tcW w:type="dxa" w:w="678"/>
          </w:tcPr>
          <w:p>
            <w:r>
              <w:rPr>
                <w:b/>
                <w:sz w:val="16"/>
              </w:rPr>
              <w:t xml:space="preserve">0.471</w:t>
            </w:r>
          </w:p>
        </w:tc>
        <w:tc>
          <w:tcPr>
            <w:tcW w:type="dxa" w:w="678"/>
          </w:tcPr>
          <w:p>
            <w:r>
              <w:rPr>
                <w:b/>
                <w:sz w:val="16"/>
              </w:rPr>
              <w:t xml:space="preserve">0.472</w:t>
            </w:r>
          </w:p>
        </w:tc>
        <w:tc>
          <w:tcPr>
            <w:tcW w:type="dxa" w:w="678"/>
          </w:tcPr>
          <w:p>
            <w:r>
              <w:rPr>
                <w:b/>
                <w:sz w:val="16"/>
              </w:rPr>
              <w:t xml:space="preserve">0.463</w:t>
            </w:r>
          </w:p>
        </w:tc>
        <w:tc>
          <w:tcPr>
            <w:tcW w:type="dxa" w:w="678"/>
          </w:tcPr>
          <w:p>
            <w:r>
              <w:rPr>
                <w:b/>
                <w:sz w:val="16"/>
              </w:rPr>
              <w:t xml:space="preserve">0.514</w:t>
            </w:r>
          </w:p>
        </w:tc>
        <w:tc>
          <w:tcPr>
            <w:tcW w:type="dxa" w:w="782"/>
          </w:tcPr>
          <w:p>
            <w:r>
              <w:rPr>
                <w:b/>
                <w:sz w:val="16"/>
              </w:rPr>
              <w:t xml:space="preserve">0.052</w:t>
            </w:r>
          </w:p>
        </w:tc>
      </w:tr>
      <w:tr>
        <w:trPr>
          <w:cantSplit w:val="true"/>
        </w:trPr>
        <w:tc>
          <w:tcPr>
            <w:tcW w:type="dxa" w:w="2919"/>
          </w:tcPr>
          <w:p>
            <w:r>
              <w:rPr>
                <w:b/>
                <w:sz w:val="16"/>
              </w:rPr>
              <w:t xml:space="preserve">median composite, stable class 211 in all five vintages</w:t>
            </w:r>
          </w:p>
        </w:tc>
        <w:tc>
          <w:tcPr>
            <w:tcW w:type="dxa" w:w="626"/>
          </w:tcPr>
          <w:p>
            <w:r>
              <w:rPr>
                <w:b/>
                <w:sz w:val="16"/>
              </w:rPr>
              <w:t xml:space="preserve">1183</w:t>
            </w:r>
          </w:p>
        </w:tc>
        <w:tc>
          <w:tcPr>
            <w:tcW w:type="dxa" w:w="782"/>
          </w:tcPr>
          <w:p>
            <w:r>
              <w:rPr>
                <w:b/>
                <w:sz w:val="16"/>
              </w:rPr>
              <w:t xml:space="preserve">SPEI-3</w:t>
            </w:r>
          </w:p>
        </w:tc>
        <w:tc>
          <w:tcPr>
            <w:tcW w:type="dxa" w:w="573"/>
          </w:tcPr>
          <w:p>
            <w:r>
              <w:rPr>
                <w:b/>
                <w:sz w:val="16"/>
              </w:rPr>
              <w:t xml:space="preserve">40</w:t>
            </w:r>
          </w:p>
        </w:tc>
        <w:tc>
          <w:tcPr>
            <w:tcW w:type="dxa" w:w="678"/>
          </w:tcPr>
          <w:p>
            <w:r>
              <w:rPr>
                <w:b/>
                <w:sz w:val="16"/>
              </w:rPr>
              <w:t xml:space="preserve">0.515</w:t>
            </w:r>
          </w:p>
        </w:tc>
        <w:tc>
          <w:tcPr>
            <w:tcW w:type="dxa" w:w="678"/>
          </w:tcPr>
          <w:p>
            <w:r>
              <w:rPr>
                <w:b/>
                <w:sz w:val="16"/>
              </w:rPr>
              <w:t xml:space="preserve">0.470</w:t>
            </w:r>
          </w:p>
        </w:tc>
        <w:tc>
          <w:tcPr>
            <w:tcW w:type="dxa" w:w="678"/>
          </w:tcPr>
          <w:p>
            <w:r>
              <w:rPr>
                <w:b/>
                <w:sz w:val="16"/>
              </w:rPr>
              <w:t xml:space="preserve">0.471</w:t>
            </w:r>
          </w:p>
        </w:tc>
        <w:tc>
          <w:tcPr>
            <w:tcW w:type="dxa" w:w="678"/>
          </w:tcPr>
          <w:p>
            <w:r>
              <w:rPr>
                <w:b/>
                <w:sz w:val="16"/>
              </w:rPr>
              <w:t xml:space="preserve">0.437</w:t>
            </w:r>
          </w:p>
        </w:tc>
        <w:tc>
          <w:tcPr>
            <w:tcW w:type="dxa" w:w="678"/>
          </w:tcPr>
          <w:p>
            <w:r>
              <w:rPr>
                <w:b/>
                <w:sz w:val="16"/>
              </w:rPr>
              <w:t xml:space="preserve">0.515</w:t>
            </w:r>
          </w:p>
        </w:tc>
        <w:tc>
          <w:tcPr>
            <w:tcW w:type="dxa" w:w="782"/>
          </w:tcPr>
          <w:p>
            <w:r>
              <w:rPr>
                <w:b/>
                <w:sz w:val="16"/>
              </w:rPr>
              <w:t xml:space="preserve">0.078</w:t>
            </w:r>
          </w:p>
        </w:tc>
      </w:tr>
      <w:tr>
        <w:trPr>
          <w:cantSplit w:val="true"/>
        </w:trPr>
        <w:tc>
          <w:tcPr>
            <w:tcW w:type="dxa" w:w="2919"/>
          </w:tcPr>
          <w:p>
            <w:r>
              <w:rPr>
                <w:b/>
                <w:sz w:val="16"/>
              </w:rPr>
              <w:t xml:space="preserve">median composite, ESA WorldCover 2021 cropland</w:t>
            </w:r>
          </w:p>
        </w:tc>
        <w:tc>
          <w:tcPr>
            <w:tcW w:type="dxa" w:w="626"/>
          </w:tcPr>
          <w:p>
            <w:r>
              <w:rPr>
                <w:b/>
                <w:sz w:val="16"/>
              </w:rPr>
              <w:t xml:space="preserve">1183</w:t>
            </w:r>
          </w:p>
        </w:tc>
        <w:tc>
          <w:tcPr>
            <w:tcW w:type="dxa" w:w="782"/>
          </w:tcPr>
          <w:p>
            <w:r>
              <w:rPr>
                <w:b/>
                <w:sz w:val="16"/>
              </w:rPr>
              <w:t xml:space="preserve">SPEI-3</w:t>
            </w:r>
          </w:p>
        </w:tc>
        <w:tc>
          <w:tcPr>
            <w:tcW w:type="dxa" w:w="573"/>
          </w:tcPr>
          <w:p>
            <w:r>
              <w:rPr>
                <w:b/>
                <w:sz w:val="16"/>
              </w:rPr>
              <w:t xml:space="preserve">40</w:t>
            </w:r>
          </w:p>
        </w:tc>
        <w:tc>
          <w:tcPr>
            <w:tcW w:type="dxa" w:w="678"/>
          </w:tcPr>
          <w:p>
            <w:r>
              <w:rPr>
                <w:b/>
                <w:sz w:val="16"/>
              </w:rPr>
              <w:t xml:space="preserve">0.523</w:t>
            </w:r>
          </w:p>
        </w:tc>
        <w:tc>
          <w:tcPr>
            <w:tcW w:type="dxa" w:w="678"/>
          </w:tcPr>
          <w:p>
            <w:r>
              <w:rPr>
                <w:b/>
                <w:sz w:val="16"/>
              </w:rPr>
              <w:t xml:space="preserve">0.480</w:t>
            </w:r>
          </w:p>
        </w:tc>
        <w:tc>
          <w:tcPr>
            <w:tcW w:type="dxa" w:w="678"/>
          </w:tcPr>
          <w:p>
            <w:r>
              <w:rPr>
                <w:b/>
                <w:sz w:val="16"/>
              </w:rPr>
              <w:t xml:space="preserve">0.480</w:t>
            </w:r>
          </w:p>
        </w:tc>
        <w:tc>
          <w:tcPr>
            <w:tcW w:type="dxa" w:w="678"/>
          </w:tcPr>
          <w:p>
            <w:r>
              <w:rPr>
                <w:b/>
                <w:sz w:val="16"/>
              </w:rPr>
              <w:t xml:space="preserve">0.361</w:t>
            </w:r>
          </w:p>
        </w:tc>
        <w:tc>
          <w:tcPr>
            <w:tcW w:type="dxa" w:w="678"/>
          </w:tcPr>
          <w:p>
            <w:r>
              <w:rPr>
                <w:b/>
                <w:sz w:val="16"/>
              </w:rPr>
              <w:t xml:space="preserve">0.523</w:t>
            </w:r>
          </w:p>
        </w:tc>
        <w:tc>
          <w:tcPr>
            <w:tcW w:type="dxa" w:w="782"/>
          </w:tcPr>
          <w:p>
            <w:r>
              <w:rPr>
                <w:b/>
                <w:sz w:val="16"/>
              </w:rPr>
              <w:t xml:space="preserve">0.162</w:t>
            </w:r>
          </w:p>
        </w:tc>
      </w:tr>
      <w:tr>
        <w:trPr>
          <w:cantSplit w:val="true"/>
        </w:trPr>
        <w:tc>
          <w:tcPr>
            <w:tcW w:type="dxa" w:w="2919"/>
          </w:tcPr>
          <w:p>
            <w:r>
              <w:rPr>
                <w:b/>
                <w:sz w:val="16"/>
              </w:rPr>
              <w:t xml:space="preserve">median composite, no mask (whole district)</w:t>
            </w:r>
          </w:p>
        </w:tc>
        <w:tc>
          <w:tcPr>
            <w:tcW w:type="dxa" w:w="626"/>
          </w:tcPr>
          <w:p>
            <w:r>
              <w:rPr>
                <w:b/>
                <w:sz w:val="16"/>
              </w:rPr>
              <w:t xml:space="preserve">1183</w:t>
            </w:r>
          </w:p>
        </w:tc>
        <w:tc>
          <w:tcPr>
            <w:tcW w:type="dxa" w:w="782"/>
          </w:tcPr>
          <w:p>
            <w:r>
              <w:rPr>
                <w:b/>
                <w:sz w:val="16"/>
              </w:rPr>
              <w:t xml:space="preserve">SPEI-3</w:t>
            </w:r>
          </w:p>
        </w:tc>
        <w:tc>
          <w:tcPr>
            <w:tcW w:type="dxa" w:w="573"/>
          </w:tcPr>
          <w:p>
            <w:r>
              <w:rPr>
                <w:b/>
                <w:sz w:val="16"/>
              </w:rPr>
              <w:t xml:space="preserve">40</w:t>
            </w:r>
          </w:p>
        </w:tc>
        <w:tc>
          <w:tcPr>
            <w:tcW w:type="dxa" w:w="678"/>
          </w:tcPr>
          <w:p>
            <w:r>
              <w:rPr>
                <w:b/>
                <w:sz w:val="16"/>
              </w:rPr>
              <w:t xml:space="preserve">0.507</w:t>
            </w:r>
          </w:p>
        </w:tc>
        <w:tc>
          <w:tcPr>
            <w:tcW w:type="dxa" w:w="678"/>
          </w:tcPr>
          <w:p>
            <w:r>
              <w:rPr>
                <w:b/>
                <w:sz w:val="16"/>
              </w:rPr>
              <w:t xml:space="preserve">0.453</w:t>
            </w:r>
          </w:p>
        </w:tc>
        <w:tc>
          <w:tcPr>
            <w:tcW w:type="dxa" w:w="678"/>
          </w:tcPr>
          <w:p>
            <w:r>
              <w:rPr>
                <w:b/>
                <w:sz w:val="16"/>
              </w:rPr>
              <w:t xml:space="preserve">0.471</w:t>
            </w:r>
          </w:p>
        </w:tc>
        <w:tc>
          <w:tcPr>
            <w:tcW w:type="dxa" w:w="678"/>
          </w:tcPr>
          <w:p>
            <w:r>
              <w:rPr>
                <w:b/>
                <w:sz w:val="16"/>
              </w:rPr>
              <w:t xml:space="preserve">0.394</w:t>
            </w:r>
          </w:p>
        </w:tc>
        <w:tc>
          <w:tcPr>
            <w:tcW w:type="dxa" w:w="678"/>
          </w:tcPr>
          <w:p>
            <w:r>
              <w:rPr>
                <w:b/>
                <w:sz w:val="16"/>
              </w:rPr>
              <w:t xml:space="preserve">0.507</w:t>
            </w:r>
          </w:p>
        </w:tc>
        <w:tc>
          <w:tcPr>
            <w:tcW w:type="dxa" w:w="782"/>
          </w:tcPr>
          <w:p>
            <w:r>
              <w:rPr>
                <w:b/>
                <w:sz w:val="16"/>
              </w:rPr>
              <w:t xml:space="preserve">0.113</w:t>
            </w:r>
          </w:p>
        </w:tc>
      </w:tr>
      <w:tr>
        <w:trPr>
          <w:cantSplit w:val="true"/>
        </w:trPr>
        <w:tc>
          <w:tcPr>
            <w:tcW w:type="dxa" w:w="2919"/>
          </w:tcPr>
          <w:p>
            <w:r>
              <w:rPr>
                <w:b/>
                <w:sz w:val="16"/>
              </w:rPr>
              <w:t xml:space="preserve">median composite, time-matched CORINE vintage</w:t>
            </w:r>
          </w:p>
        </w:tc>
        <w:tc>
          <w:tcPr>
            <w:tcW w:type="dxa" w:w="626"/>
          </w:tcPr>
          <w:p>
            <w:r>
              <w:rPr>
                <w:b/>
                <w:sz w:val="16"/>
              </w:rPr>
              <w:t xml:space="preserve">1183</w:t>
            </w:r>
          </w:p>
        </w:tc>
        <w:tc>
          <w:tcPr>
            <w:tcW w:type="dxa" w:w="782"/>
          </w:tcPr>
          <w:p>
            <w:r>
              <w:rPr>
                <w:b/>
                <w:sz w:val="16"/>
              </w:rPr>
              <w:t xml:space="preserve">SPEI-3</w:t>
            </w:r>
          </w:p>
        </w:tc>
        <w:tc>
          <w:tcPr>
            <w:tcW w:type="dxa" w:w="573"/>
          </w:tcPr>
          <w:p>
            <w:r>
              <w:rPr>
                <w:b/>
                <w:sz w:val="16"/>
              </w:rPr>
              <w:t xml:space="preserve">40</w:t>
            </w:r>
          </w:p>
        </w:tc>
        <w:tc>
          <w:tcPr>
            <w:tcW w:type="dxa" w:w="678"/>
          </w:tcPr>
          <w:p>
            <w:r>
              <w:rPr>
                <w:b/>
                <w:sz w:val="16"/>
              </w:rPr>
              <w:t xml:space="preserve">0.510</w:t>
            </w:r>
          </w:p>
        </w:tc>
        <w:tc>
          <w:tcPr>
            <w:tcW w:type="dxa" w:w="678"/>
          </w:tcPr>
          <w:p>
            <w:r>
              <w:rPr>
                <w:b/>
                <w:sz w:val="16"/>
              </w:rPr>
              <w:t xml:space="preserve">0.468</w:t>
            </w:r>
          </w:p>
        </w:tc>
        <w:tc>
          <w:tcPr>
            <w:tcW w:type="dxa" w:w="678"/>
          </w:tcPr>
          <w:p>
            <w:r>
              <w:rPr>
                <w:b/>
                <w:sz w:val="16"/>
              </w:rPr>
              <w:t xml:space="preserve">0.473</w:t>
            </w:r>
          </w:p>
        </w:tc>
        <w:tc>
          <w:tcPr>
            <w:tcW w:type="dxa" w:w="678"/>
          </w:tcPr>
          <w:p>
            <w:r>
              <w:rPr>
                <w:b/>
                <w:sz w:val="16"/>
              </w:rPr>
              <w:t xml:space="preserve">0.443</w:t>
            </w:r>
          </w:p>
        </w:tc>
        <w:tc>
          <w:tcPr>
            <w:tcW w:type="dxa" w:w="678"/>
          </w:tcPr>
          <w:p>
            <w:r>
              <w:rPr>
                <w:b/>
                <w:sz w:val="16"/>
              </w:rPr>
              <w:t xml:space="preserve">0.510</w:t>
            </w:r>
          </w:p>
        </w:tc>
        <w:tc>
          <w:tcPr>
            <w:tcW w:type="dxa" w:w="782"/>
          </w:tcPr>
          <w:p>
            <w:r>
              <w:rPr>
                <w:b/>
                <w:sz w:val="16"/>
              </w:rPr>
              <w:t xml:space="preserve">0.067</w:t>
            </w:r>
          </w:p>
        </w:tc>
      </w:tr>
      <w:tr>
        <w:trPr>
          <w:cantSplit w:val="true"/>
        </w:trPr>
        <w:tc>
          <w:tcPr>
            <w:tcW w:type="dxa" w:w="2919"/>
          </w:tcPr>
          <w:p>
            <w:r>
              <w:rPr>
                <w:b/>
                <w:sz w:val="16"/>
              </w:rPr>
              <w:t xml:space="preserve">median composite, SLC-off scenes excluded</w:t>
            </w:r>
          </w:p>
        </w:tc>
        <w:tc>
          <w:tcPr>
            <w:tcW w:type="dxa" w:w="626"/>
          </w:tcPr>
          <w:p>
            <w:r>
              <w:rPr>
                <w:b/>
                <w:sz w:val="16"/>
              </w:rPr>
              <w:t xml:space="preserve">1133</w:t>
            </w:r>
          </w:p>
        </w:tc>
        <w:tc>
          <w:tcPr>
            <w:tcW w:type="dxa" w:w="782"/>
          </w:tcPr>
          <w:p>
            <w:r>
              <w:rPr>
                <w:b/>
                <w:sz w:val="16"/>
              </w:rPr>
              <w:t xml:space="preserve">SPEI-3</w:t>
            </w:r>
          </w:p>
        </w:tc>
        <w:tc>
          <w:tcPr>
            <w:tcW w:type="dxa" w:w="573"/>
          </w:tcPr>
          <w:p>
            <w:r>
              <w:rPr>
                <w:b/>
                <w:sz w:val="16"/>
              </w:rPr>
              <w:t xml:space="preserve">40</w:t>
            </w:r>
          </w:p>
        </w:tc>
        <w:tc>
          <w:tcPr>
            <w:tcW w:type="dxa" w:w="678"/>
          </w:tcPr>
          <w:p>
            <w:r>
              <w:rPr>
                <w:b/>
                <w:sz w:val="16"/>
              </w:rPr>
              <w:t xml:space="preserve">0.527</w:t>
            </w:r>
          </w:p>
        </w:tc>
        <w:tc>
          <w:tcPr>
            <w:tcW w:type="dxa" w:w="678"/>
          </w:tcPr>
          <w:p>
            <w:r>
              <w:rPr>
                <w:b/>
                <w:sz w:val="16"/>
              </w:rPr>
              <w:t xml:space="preserve">0.479</w:t>
            </w:r>
          </w:p>
        </w:tc>
        <w:tc>
          <w:tcPr>
            <w:tcW w:type="dxa" w:w="678"/>
          </w:tcPr>
          <w:p>
            <w:r>
              <w:rPr>
                <w:b/>
                <w:sz w:val="16"/>
              </w:rPr>
              <w:t xml:space="preserve">0.488</w:t>
            </w:r>
          </w:p>
        </w:tc>
        <w:tc>
          <w:tcPr>
            <w:tcW w:type="dxa" w:w="678"/>
          </w:tcPr>
          <w:p>
            <w:r>
              <w:rPr>
                <w:b/>
                <w:sz w:val="16"/>
              </w:rPr>
              <w:t xml:space="preserve">0.440</w:t>
            </w:r>
          </w:p>
        </w:tc>
        <w:tc>
          <w:tcPr>
            <w:tcW w:type="dxa" w:w="678"/>
          </w:tcPr>
          <w:p>
            <w:r>
              <w:rPr>
                <w:b/>
                <w:sz w:val="16"/>
              </w:rPr>
              <w:t xml:space="preserve">0.526</w:t>
            </w:r>
          </w:p>
        </w:tc>
        <w:tc>
          <w:tcPr>
            <w:tcW w:type="dxa" w:w="782"/>
          </w:tcPr>
          <w:p>
            <w:r>
              <w:rPr>
                <w:b/>
                <w:sz w:val="16"/>
              </w:rPr>
              <w:t xml:space="preserve">0.086</w:t>
            </w:r>
          </w:p>
        </w:tc>
      </w:tr>
      <w:tr>
        <w:trPr>
          <w:cantSplit w:val="true"/>
        </w:trPr>
        <w:tc>
          <w:tcPr>
            <w:tcW w:type="dxa" w:w="2919"/>
          </w:tcPr>
          <w:p>
            <w:r>
              <w:rPr>
                <w:b/>
                <w:sz w:val="16"/>
              </w:rPr>
              <w:t xml:space="preserve">median composite, Landsat 7 excluded</w:t>
            </w:r>
          </w:p>
        </w:tc>
        <w:tc>
          <w:tcPr>
            <w:tcW w:type="dxa" w:w="626"/>
          </w:tcPr>
          <w:p>
            <w:r>
              <w:rPr>
                <w:b/>
                <w:sz w:val="16"/>
              </w:rPr>
              <w:t xml:space="preserve">1118</w:t>
            </w:r>
          </w:p>
        </w:tc>
        <w:tc>
          <w:tcPr>
            <w:tcW w:type="dxa" w:w="782"/>
          </w:tcPr>
          <w:p>
            <w:r>
              <w:rPr>
                <w:b/>
                <w:sz w:val="16"/>
              </w:rPr>
              <w:t xml:space="preserve">SPEI-3</w:t>
            </w:r>
          </w:p>
        </w:tc>
        <w:tc>
          <w:tcPr>
            <w:tcW w:type="dxa" w:w="573"/>
          </w:tcPr>
          <w:p>
            <w:r>
              <w:rPr>
                <w:b/>
                <w:sz w:val="16"/>
              </w:rPr>
              <w:t xml:space="preserve">39</w:t>
            </w:r>
          </w:p>
        </w:tc>
        <w:tc>
          <w:tcPr>
            <w:tcW w:type="dxa" w:w="678"/>
          </w:tcPr>
          <w:p>
            <w:r>
              <w:rPr>
                <w:b/>
                <w:sz w:val="16"/>
              </w:rPr>
              <w:t xml:space="preserve">0.515</w:t>
            </w:r>
          </w:p>
        </w:tc>
        <w:tc>
          <w:tcPr>
            <w:tcW w:type="dxa" w:w="678"/>
          </w:tcPr>
          <w:p>
            <w:r>
              <w:rPr>
                <w:b/>
                <w:sz w:val="16"/>
              </w:rPr>
              <w:t xml:space="preserve">0.471</w:t>
            </w:r>
          </w:p>
        </w:tc>
        <w:tc>
          <w:tcPr>
            <w:tcW w:type="dxa" w:w="678"/>
          </w:tcPr>
          <w:p>
            <w:r>
              <w:rPr>
                <w:b/>
                <w:sz w:val="16"/>
              </w:rPr>
              <w:t xml:space="preserve">0.478</w:t>
            </w:r>
          </w:p>
        </w:tc>
        <w:tc>
          <w:tcPr>
            <w:tcW w:type="dxa" w:w="678"/>
          </w:tcPr>
          <w:p>
            <w:r>
              <w:rPr>
                <w:b/>
                <w:sz w:val="16"/>
              </w:rPr>
              <w:t xml:space="preserve">0.386</w:t>
            </w:r>
          </w:p>
        </w:tc>
        <w:tc>
          <w:tcPr>
            <w:tcW w:type="dxa" w:w="678"/>
          </w:tcPr>
          <w:p>
            <w:r>
              <w:rPr>
                <w:b/>
                <w:sz w:val="16"/>
              </w:rPr>
              <w:t xml:space="preserve">0.515</w:t>
            </w:r>
          </w:p>
        </w:tc>
        <w:tc>
          <w:tcPr>
            <w:tcW w:type="dxa" w:w="782"/>
          </w:tcPr>
          <w:p>
            <w:r>
              <w:rPr>
                <w:b/>
                <w:sz w:val="16"/>
              </w:rPr>
              <w:t xml:space="preserve">0.129</w:t>
            </w:r>
          </w:p>
        </w:tc>
      </w:tr>
      <w:tr>
        <w:trPr>
          <w:cantSplit w:val="true"/>
        </w:trPr>
        <w:tc>
          <w:tcPr>
            <w:tcW w:type="dxa" w:w="2919"/>
          </w:tcPr>
          <w:p>
            <w:r>
              <w:rPr>
                <w:b/>
                <w:sz w:val="16"/>
              </w:rPr>
              <w:t xml:space="preserve">median composite, scenes with ≥50% valid cropland pixels</w:t>
            </w:r>
          </w:p>
        </w:tc>
        <w:tc>
          <w:tcPr>
            <w:tcW w:type="dxa" w:w="626"/>
          </w:tcPr>
          <w:p>
            <w:r>
              <w:rPr>
                <w:b/>
                <w:sz w:val="16"/>
              </w:rPr>
              <w:t xml:space="preserve">1099</w:t>
            </w:r>
          </w:p>
        </w:tc>
        <w:tc>
          <w:tcPr>
            <w:tcW w:type="dxa" w:w="782"/>
          </w:tcPr>
          <w:p>
            <w:r>
              <w:rPr>
                <w:b/>
                <w:sz w:val="16"/>
              </w:rPr>
              <w:t xml:space="preserve">SPEI-3</w:t>
            </w:r>
          </w:p>
        </w:tc>
        <w:tc>
          <w:tcPr>
            <w:tcW w:type="dxa" w:w="573"/>
          </w:tcPr>
          <w:p>
            <w:r>
              <w:rPr>
                <w:b/>
                <w:sz w:val="16"/>
              </w:rPr>
              <w:t xml:space="preserve">40</w:t>
            </w:r>
          </w:p>
        </w:tc>
        <w:tc>
          <w:tcPr>
            <w:tcW w:type="dxa" w:w="678"/>
          </w:tcPr>
          <w:p>
            <w:r>
              <w:rPr>
                <w:b/>
                <w:sz w:val="16"/>
              </w:rPr>
              <w:t xml:space="preserve">0.531</w:t>
            </w:r>
          </w:p>
        </w:tc>
        <w:tc>
          <w:tcPr>
            <w:tcW w:type="dxa" w:w="678"/>
          </w:tcPr>
          <w:p>
            <w:r>
              <w:rPr>
                <w:b/>
                <w:sz w:val="16"/>
              </w:rPr>
              <w:t xml:space="preserve">0.465</w:t>
            </w:r>
          </w:p>
        </w:tc>
        <w:tc>
          <w:tcPr>
            <w:tcW w:type="dxa" w:w="678"/>
          </w:tcPr>
          <w:p>
            <w:r>
              <w:rPr>
                <w:b/>
                <w:sz w:val="16"/>
              </w:rPr>
              <w:t xml:space="preserve">0.484</w:t>
            </w:r>
          </w:p>
        </w:tc>
        <w:tc>
          <w:tcPr>
            <w:tcW w:type="dxa" w:w="678"/>
          </w:tcPr>
          <w:p>
            <w:r>
              <w:rPr>
                <w:b/>
                <w:sz w:val="16"/>
              </w:rPr>
              <w:t xml:space="preserve">0.389</w:t>
            </w:r>
          </w:p>
        </w:tc>
        <w:tc>
          <w:tcPr>
            <w:tcW w:type="dxa" w:w="678"/>
          </w:tcPr>
          <w:p>
            <w:r>
              <w:rPr>
                <w:b/>
                <w:sz w:val="16"/>
              </w:rPr>
              <w:t xml:space="preserve">0.533</w:t>
            </w:r>
          </w:p>
        </w:tc>
        <w:tc>
          <w:tcPr>
            <w:tcW w:type="dxa" w:w="782"/>
          </w:tcPr>
          <w:p>
            <w:r>
              <w:rPr>
                <w:b/>
                <w:sz w:val="16"/>
              </w:rPr>
              <w:t xml:space="preserve">0.144</w:t>
            </w:r>
          </w:p>
        </w:tc>
      </w:tr>
      <w:tr>
        <w:trPr>
          <w:cantSplit w:val="true"/>
        </w:trPr>
        <w:tc>
          <w:tcPr>
            <w:tcW w:type="dxa" w:w="2919"/>
          </w:tcPr>
          <w:p>
            <w:r>
              <w:rPr>
                <w:b/>
                <w:sz w:val="16"/>
              </w:rPr>
              <w:t xml:space="preserve">(b) Compositing operators, CORINE 2018, all scenes</w:t>
            </w:r>
          </w:p>
        </w:tc>
        <w:tc>
          <w:tcPr>
            <w:tcW w:type="dxa" w:w="626"/>
          </w:tcPr>
          <w:p>
            <w:r>
              <w:rPr>
                <w:b/>
                <w:sz w:val="16"/>
              </w:rPr>
              <w:t xml:space="preserve"/>
            </w:r>
          </w:p>
        </w:tc>
        <w:tc>
          <w:tcPr>
            <w:tcW w:type="dxa" w:w="782"/>
          </w:tcPr>
          <w:p>
            <w:r>
              <w:rPr>
                <w:b/>
                <w:sz w:val="16"/>
              </w:rPr>
              <w:t xml:space="preserve"/>
            </w:r>
          </w:p>
        </w:tc>
        <w:tc>
          <w:tcPr>
            <w:tcW w:type="dxa" w:w="573"/>
          </w:tcPr>
          <w:p>
            <w:r>
              <w:rPr>
                <w:b/>
                <w:sz w:val="16"/>
              </w:rPr>
              <w:t xml:space="preserve"/>
            </w:r>
          </w:p>
        </w:tc>
        <w:tc>
          <w:tcPr>
            <w:tcW w:type="dxa" w:w="678"/>
          </w:tcPr>
          <w:p>
            <w:r>
              <w:rPr>
                <w:b/>
                <w:sz w:val="16"/>
              </w:rPr>
              <w:t xml:space="preserve"/>
            </w:r>
          </w:p>
        </w:tc>
        <w:tc>
          <w:tcPr>
            <w:tcW w:type="dxa" w:w="678"/>
          </w:tcPr>
          <w:p>
            <w:r>
              <w:rPr>
                <w:b/>
                <w:sz w:val="16"/>
              </w:rPr>
              <w:t xml:space="preserve"/>
            </w:r>
          </w:p>
        </w:tc>
        <w:tc>
          <w:tcPr>
            <w:tcW w:type="dxa" w:w="678"/>
          </w:tcPr>
          <w:p>
            <w:r>
              <w:rPr>
                <w:b/>
                <w:sz w:val="16"/>
              </w:rPr>
              <w:t xml:space="preserve"/>
            </w:r>
          </w:p>
        </w:tc>
        <w:tc>
          <w:tcPr>
            <w:tcW w:type="dxa" w:w="678"/>
          </w:tcPr>
          <w:p>
            <w:r>
              <w:rPr>
                <w:b/>
                <w:sz w:val="16"/>
              </w:rPr>
              <w:t xml:space="preserve"/>
            </w:r>
          </w:p>
        </w:tc>
        <w:tc>
          <w:tcPr>
            <w:tcW w:type="dxa" w:w="678"/>
          </w:tcPr>
          <w:p>
            <w:r>
              <w:rPr>
                <w:b/>
                <w:sz w:val="16"/>
              </w:rPr>
              <w:t xml:space="preserve"/>
            </w:r>
          </w:p>
        </w:tc>
        <w:tc>
          <w:tcPr>
            <w:tcW w:type="dxa" w:w="782"/>
          </w:tcPr>
          <w:p>
            <w:r>
              <w:rPr>
                <w:b/>
                <w:sz w:val="16"/>
              </w:rPr>
              <w:t xml:space="preserve"/>
            </w:r>
          </w:p>
        </w:tc>
      </w:tr>
      <w:tr>
        <w:trPr>
          <w:cantSplit w:val="true"/>
        </w:trPr>
        <w:tc>
          <w:tcPr>
            <w:tcW w:type="dxa" w:w="2919"/>
          </w:tcPr>
          <w:p>
            <w:r>
              <w:rPr>
                <w:b/>
                <w:sz w:val="16"/>
              </w:rPr>
              <w:t xml:space="preserve">NDVI-max / LST-mean (submitted version)</w:t>
            </w:r>
          </w:p>
        </w:tc>
        <w:tc>
          <w:tcPr>
            <w:tcW w:type="dxa" w:w="626"/>
          </w:tcPr>
          <w:p>
            <w:r>
              <w:rPr>
                <w:b/>
                <w:sz w:val="16"/>
              </w:rPr>
              <w:t xml:space="preserve">1183</w:t>
            </w:r>
          </w:p>
        </w:tc>
        <w:tc>
          <w:tcPr>
            <w:tcW w:type="dxa" w:w="782"/>
          </w:tcPr>
          <w:p>
            <w:r>
              <w:rPr>
                <w:b/>
                <w:sz w:val="16"/>
              </w:rPr>
              <w:t xml:space="preserve">SPEI-3</w:t>
            </w:r>
          </w:p>
        </w:tc>
        <w:tc>
          <w:tcPr>
            <w:tcW w:type="dxa" w:w="573"/>
          </w:tcPr>
          <w:p>
            <w:r>
              <w:rPr>
                <w:b/>
                <w:sz w:val="16"/>
              </w:rPr>
              <w:t xml:space="preserve">40</w:t>
            </w:r>
          </w:p>
        </w:tc>
        <w:tc>
          <w:tcPr>
            <w:tcW w:type="dxa" w:w="678"/>
          </w:tcPr>
          <w:p>
            <w:r>
              <w:rPr>
                <w:b/>
                <w:sz w:val="16"/>
              </w:rPr>
              <w:t xml:space="preserve">0.520</w:t>
            </w:r>
          </w:p>
        </w:tc>
        <w:tc>
          <w:tcPr>
            <w:tcW w:type="dxa" w:w="678"/>
          </w:tcPr>
          <w:p>
            <w:r>
              <w:rPr>
                <w:b/>
                <w:sz w:val="16"/>
              </w:rPr>
              <w:t xml:space="preserve">0.464</w:t>
            </w:r>
          </w:p>
        </w:tc>
        <w:tc>
          <w:tcPr>
            <w:tcW w:type="dxa" w:w="678"/>
          </w:tcPr>
          <w:p>
            <w:r>
              <w:rPr>
                <w:b/>
                <w:sz w:val="16"/>
              </w:rPr>
              <w:t xml:space="preserve">0.483</w:t>
            </w:r>
          </w:p>
        </w:tc>
        <w:tc>
          <w:tcPr>
            <w:tcW w:type="dxa" w:w="678"/>
          </w:tcPr>
          <w:p>
            <w:r>
              <w:rPr>
                <w:b/>
                <w:sz w:val="16"/>
              </w:rPr>
              <w:t xml:space="preserve">0.217</w:t>
            </w:r>
          </w:p>
        </w:tc>
        <w:tc>
          <w:tcPr>
            <w:tcW w:type="dxa" w:w="678"/>
          </w:tcPr>
          <w:p>
            <w:r>
              <w:rPr>
                <w:b/>
                <w:sz w:val="16"/>
              </w:rPr>
              <w:t xml:space="preserve">0.521</w:t>
            </w:r>
          </w:p>
        </w:tc>
        <w:tc>
          <w:tcPr>
            <w:tcW w:type="dxa" w:w="782"/>
          </w:tcPr>
          <w:p>
            <w:r>
              <w:rPr>
                <w:b/>
                <w:sz w:val="16"/>
              </w:rPr>
              <w:t xml:space="preserve">0.304</w:t>
            </w:r>
          </w:p>
        </w:tc>
      </w:tr>
      <w:tr>
        <w:trPr>
          <w:cantSplit w:val="true"/>
        </w:trPr>
        <w:tc>
          <w:tcPr>
            <w:tcW w:type="dxa" w:w="2919"/>
          </w:tcPr>
          <w:p>
            <w:r>
              <w:rPr>
                <w:b/>
                <w:sz w:val="16"/>
              </w:rPr>
              <w:t xml:space="preserve">mean NDVI / mean LST</w:t>
            </w:r>
          </w:p>
        </w:tc>
        <w:tc>
          <w:tcPr>
            <w:tcW w:type="dxa" w:w="626"/>
          </w:tcPr>
          <w:p>
            <w:r>
              <w:rPr>
                <w:b/>
                <w:sz w:val="16"/>
              </w:rPr>
              <w:t xml:space="preserve">1183</w:t>
            </w:r>
          </w:p>
        </w:tc>
        <w:tc>
          <w:tcPr>
            <w:tcW w:type="dxa" w:w="782"/>
          </w:tcPr>
          <w:p>
            <w:r>
              <w:rPr>
                <w:b/>
                <w:sz w:val="16"/>
              </w:rPr>
              <w:t xml:space="preserve">SPEI-3</w:t>
            </w:r>
          </w:p>
        </w:tc>
        <w:tc>
          <w:tcPr>
            <w:tcW w:type="dxa" w:w="573"/>
          </w:tcPr>
          <w:p>
            <w:r>
              <w:rPr>
                <w:b/>
                <w:sz w:val="16"/>
              </w:rPr>
              <w:t xml:space="preserve">40</w:t>
            </w:r>
          </w:p>
        </w:tc>
        <w:tc>
          <w:tcPr>
            <w:tcW w:type="dxa" w:w="678"/>
          </w:tcPr>
          <w:p>
            <w:r>
              <w:rPr>
                <w:b/>
                <w:sz w:val="16"/>
              </w:rPr>
              <w:t xml:space="preserve">0.536</w:t>
            </w:r>
          </w:p>
        </w:tc>
        <w:tc>
          <w:tcPr>
            <w:tcW w:type="dxa" w:w="678"/>
          </w:tcPr>
          <w:p>
            <w:r>
              <w:rPr>
                <w:b/>
                <w:sz w:val="16"/>
              </w:rPr>
              <w:t xml:space="preserve">0.483</w:t>
            </w:r>
          </w:p>
        </w:tc>
        <w:tc>
          <w:tcPr>
            <w:tcW w:type="dxa" w:w="678"/>
          </w:tcPr>
          <w:p>
            <w:r>
              <w:rPr>
                <w:b/>
                <w:sz w:val="16"/>
              </w:rPr>
              <w:t xml:space="preserve">0.496</w:t>
            </w:r>
          </w:p>
        </w:tc>
        <w:tc>
          <w:tcPr>
            <w:tcW w:type="dxa" w:w="678"/>
          </w:tcPr>
          <w:p>
            <w:r>
              <w:rPr>
                <w:b/>
                <w:sz w:val="16"/>
              </w:rPr>
              <w:t xml:space="preserve">0.382</w:t>
            </w:r>
          </w:p>
        </w:tc>
        <w:tc>
          <w:tcPr>
            <w:tcW w:type="dxa" w:w="678"/>
          </w:tcPr>
          <w:p>
            <w:r>
              <w:rPr>
                <w:b/>
                <w:sz w:val="16"/>
              </w:rPr>
              <w:t xml:space="preserve">0.536</w:t>
            </w:r>
          </w:p>
        </w:tc>
        <w:tc>
          <w:tcPr>
            <w:tcW w:type="dxa" w:w="782"/>
          </w:tcPr>
          <w:p>
            <w:r>
              <w:rPr>
                <w:b/>
                <w:sz w:val="16"/>
              </w:rPr>
              <w:t xml:space="preserve">0.154</w:t>
            </w:r>
          </w:p>
        </w:tc>
      </w:tr>
      <w:tr>
        <w:trPr>
          <w:cantSplit w:val="true"/>
        </w:trPr>
        <w:tc>
          <w:tcPr>
            <w:tcW w:type="dxa" w:w="2919"/>
          </w:tcPr>
          <w:p>
            <w:r>
              <w:rPr>
                <w:b/>
                <w:sz w:val="16"/>
              </w:rPr>
              <w:t xml:space="preserve">median NDVI / median LST (primary)</w:t>
            </w:r>
          </w:p>
        </w:tc>
        <w:tc>
          <w:tcPr>
            <w:tcW w:type="dxa" w:w="626"/>
          </w:tcPr>
          <w:p>
            <w:r>
              <w:rPr>
                <w:b/>
                <w:sz w:val="16"/>
              </w:rPr>
              <w:t xml:space="preserve">1183</w:t>
            </w:r>
          </w:p>
        </w:tc>
        <w:tc>
          <w:tcPr>
            <w:tcW w:type="dxa" w:w="782"/>
          </w:tcPr>
          <w:p>
            <w:r>
              <w:rPr>
                <w:b/>
                <w:sz w:val="16"/>
              </w:rPr>
              <w:t xml:space="preserve">SPEI-3</w:t>
            </w:r>
          </w:p>
        </w:tc>
        <w:tc>
          <w:tcPr>
            <w:tcW w:type="dxa" w:w="573"/>
          </w:tcPr>
          <w:p>
            <w:r>
              <w:rPr>
                <w:b/>
                <w:sz w:val="16"/>
              </w:rPr>
              <w:t xml:space="preserve">40</w:t>
            </w:r>
          </w:p>
        </w:tc>
        <w:tc>
          <w:tcPr>
            <w:tcW w:type="dxa" w:w="678"/>
          </w:tcPr>
          <w:p>
            <w:r>
              <w:rPr>
                <w:b/>
                <w:sz w:val="16"/>
              </w:rPr>
              <w:t xml:space="preserve">0.521</w:t>
            </w:r>
          </w:p>
        </w:tc>
        <w:tc>
          <w:tcPr>
            <w:tcW w:type="dxa" w:w="678"/>
          </w:tcPr>
          <w:p>
            <w:r>
              <w:rPr>
                <w:b/>
                <w:sz w:val="16"/>
              </w:rPr>
              <w:t xml:space="preserve">0.474</w:t>
            </w:r>
          </w:p>
        </w:tc>
        <w:tc>
          <w:tcPr>
            <w:tcW w:type="dxa" w:w="678"/>
          </w:tcPr>
          <w:p>
            <w:r>
              <w:rPr>
                <w:b/>
                <w:sz w:val="16"/>
              </w:rPr>
              <w:t xml:space="preserve">0.478</w:t>
            </w:r>
          </w:p>
        </w:tc>
        <w:tc>
          <w:tcPr>
            <w:tcW w:type="dxa" w:w="678"/>
          </w:tcPr>
          <w:p>
            <w:r>
              <w:rPr>
                <w:b/>
                <w:sz w:val="16"/>
              </w:rPr>
              <w:t xml:space="preserve">0.446</w:t>
            </w:r>
          </w:p>
        </w:tc>
        <w:tc>
          <w:tcPr>
            <w:tcW w:type="dxa" w:w="678"/>
          </w:tcPr>
          <w:p>
            <w:r>
              <w:rPr>
                <w:b/>
                <w:sz w:val="16"/>
              </w:rPr>
              <w:t xml:space="preserve">0.520</w:t>
            </w:r>
          </w:p>
        </w:tc>
        <w:tc>
          <w:tcPr>
            <w:tcW w:type="dxa" w:w="782"/>
          </w:tcPr>
          <w:p>
            <w:r>
              <w:rPr>
                <w:b/>
                <w:sz w:val="16"/>
              </w:rPr>
              <w:t xml:space="preserve">0.073</w:t>
            </w:r>
          </w:p>
        </w:tc>
      </w:tr>
      <w:tr>
        <w:trPr>
          <w:cantSplit w:val="true"/>
        </w:trPr>
        <w:tc>
          <w:tcPr>
            <w:tcW w:type="dxa" w:w="2919"/>
          </w:tcPr>
          <w:p>
            <w:r>
              <w:rPr>
                <w:b/>
                <w:sz w:val="16"/>
              </w:rPr>
              <w:t xml:space="preserve">same-scene: LST of the maximum-NDVI scene</w:t>
            </w:r>
          </w:p>
        </w:tc>
        <w:tc>
          <w:tcPr>
            <w:tcW w:type="dxa" w:w="626"/>
          </w:tcPr>
          <w:p>
            <w:r>
              <w:rPr>
                <w:b/>
                <w:sz w:val="16"/>
              </w:rPr>
              <w:t xml:space="preserve">1183</w:t>
            </w:r>
          </w:p>
        </w:tc>
        <w:tc>
          <w:tcPr>
            <w:tcW w:type="dxa" w:w="782"/>
          </w:tcPr>
          <w:p>
            <w:r>
              <w:rPr>
                <w:b/>
                <w:sz w:val="16"/>
              </w:rPr>
              <w:t xml:space="preserve">SPEI-3</w:t>
            </w:r>
          </w:p>
        </w:tc>
        <w:tc>
          <w:tcPr>
            <w:tcW w:type="dxa" w:w="573"/>
          </w:tcPr>
          <w:p>
            <w:r>
              <w:rPr>
                <w:b/>
                <w:sz w:val="16"/>
              </w:rPr>
              <w:t xml:space="preserve">39</w:t>
            </w:r>
          </w:p>
        </w:tc>
        <w:tc>
          <w:tcPr>
            <w:tcW w:type="dxa" w:w="678"/>
          </w:tcPr>
          <w:p>
            <w:r>
              <w:rPr>
                <w:b/>
                <w:sz w:val="16"/>
              </w:rPr>
              <w:t xml:space="preserve">0.435</w:t>
            </w:r>
          </w:p>
        </w:tc>
        <w:tc>
          <w:tcPr>
            <w:tcW w:type="dxa" w:w="678"/>
          </w:tcPr>
          <w:p>
            <w:r>
              <w:rPr>
                <w:b/>
                <w:sz w:val="16"/>
              </w:rPr>
              <w:t xml:space="preserve">0.374</w:t>
            </w:r>
          </w:p>
        </w:tc>
        <w:tc>
          <w:tcPr>
            <w:tcW w:type="dxa" w:w="678"/>
          </w:tcPr>
          <w:p>
            <w:r>
              <w:rPr>
                <w:b/>
                <w:sz w:val="16"/>
              </w:rPr>
              <w:t xml:space="preserve">0.422</w:t>
            </w:r>
          </w:p>
        </w:tc>
        <w:tc>
          <w:tcPr>
            <w:tcW w:type="dxa" w:w="678"/>
          </w:tcPr>
          <w:p>
            <w:r>
              <w:rPr>
                <w:b/>
                <w:sz w:val="16"/>
              </w:rPr>
              <w:t xml:space="preserve">0.167</w:t>
            </w:r>
          </w:p>
        </w:tc>
        <w:tc>
          <w:tcPr>
            <w:tcW w:type="dxa" w:w="678"/>
          </w:tcPr>
          <w:p>
            <w:r>
              <w:rPr>
                <w:b/>
                <w:sz w:val="16"/>
              </w:rPr>
              <w:t xml:space="preserve">0.436</w:t>
            </w:r>
          </w:p>
        </w:tc>
        <w:tc>
          <w:tcPr>
            <w:tcW w:type="dxa" w:w="782"/>
          </w:tcPr>
          <w:p>
            <w:r>
              <w:rPr>
                <w:b/>
                <w:sz w:val="16"/>
              </w:rPr>
              <w:t xml:space="preserve">0.269</w:t>
            </w:r>
          </w:p>
        </w:tc>
      </w:tr>
      <w:tr>
        <w:trPr>
          <w:cantSplit w:val="true"/>
        </w:trPr>
        <w:tc>
          <w:tcPr>
            <w:tcW w:type="dxa" w:w="2919"/>
          </w:tcPr>
          <w:p>
            <w:r>
              <w:rPr>
                <w:b/>
                <w:sz w:val="16"/>
              </w:rPr>
              <w:t xml:space="preserve">maximum NDVI / maximum LST</w:t>
            </w:r>
          </w:p>
        </w:tc>
        <w:tc>
          <w:tcPr>
            <w:tcW w:type="dxa" w:w="626"/>
          </w:tcPr>
          <w:p>
            <w:r>
              <w:rPr>
                <w:b/>
                <w:sz w:val="16"/>
              </w:rPr>
              <w:t xml:space="preserve">1183</w:t>
            </w:r>
          </w:p>
        </w:tc>
        <w:tc>
          <w:tcPr>
            <w:tcW w:type="dxa" w:w="782"/>
          </w:tcPr>
          <w:p>
            <w:r>
              <w:rPr>
                <w:b/>
                <w:sz w:val="16"/>
              </w:rPr>
              <w:t xml:space="preserve">SPEI-3</w:t>
            </w:r>
          </w:p>
        </w:tc>
        <w:tc>
          <w:tcPr>
            <w:tcW w:type="dxa" w:w="573"/>
          </w:tcPr>
          <w:p>
            <w:r>
              <w:rPr>
                <w:b/>
                <w:sz w:val="16"/>
              </w:rPr>
              <w:t xml:space="preserve">39</w:t>
            </w:r>
          </w:p>
        </w:tc>
        <w:tc>
          <w:tcPr>
            <w:tcW w:type="dxa" w:w="678"/>
          </w:tcPr>
          <w:p>
            <w:r>
              <w:rPr>
                <w:b/>
                <w:sz w:val="16"/>
              </w:rPr>
              <w:t xml:space="preserve">0.490</w:t>
            </w:r>
          </w:p>
        </w:tc>
        <w:tc>
          <w:tcPr>
            <w:tcW w:type="dxa" w:w="678"/>
          </w:tcPr>
          <w:p>
            <w:r>
              <w:rPr>
                <w:b/>
                <w:sz w:val="16"/>
              </w:rPr>
              <w:t xml:space="preserve">0.452</w:t>
            </w:r>
          </w:p>
        </w:tc>
        <w:tc>
          <w:tcPr>
            <w:tcW w:type="dxa" w:w="678"/>
          </w:tcPr>
          <w:p>
            <w:r>
              <w:rPr>
                <w:b/>
                <w:sz w:val="16"/>
              </w:rPr>
              <w:t xml:space="preserve">0.440</w:t>
            </w:r>
          </w:p>
        </w:tc>
        <w:tc>
          <w:tcPr>
            <w:tcW w:type="dxa" w:w="678"/>
          </w:tcPr>
          <w:p>
            <w:r>
              <w:rPr>
                <w:b/>
                <w:sz w:val="16"/>
              </w:rPr>
              <w:t xml:space="preserve">0.273</w:t>
            </w:r>
          </w:p>
        </w:tc>
        <w:tc>
          <w:tcPr>
            <w:tcW w:type="dxa" w:w="678"/>
          </w:tcPr>
          <w:p>
            <w:r>
              <w:rPr>
                <w:b/>
                <w:sz w:val="16"/>
              </w:rPr>
              <w:t xml:space="preserve">0.492</w:t>
            </w:r>
          </w:p>
        </w:tc>
        <w:tc>
          <w:tcPr>
            <w:tcW w:type="dxa" w:w="782"/>
          </w:tcPr>
          <w:p>
            <w:r>
              <w:rPr>
                <w:b/>
                <w:sz w:val="16"/>
              </w:rPr>
              <w:t xml:space="preserve">0.219</w:t>
            </w:r>
          </w:p>
        </w:tc>
      </w:tr>
      <w:tr>
        <w:trPr>
          <w:cantSplit w:val="true"/>
        </w:trPr>
        <w:tc>
          <w:tcPr>
            <w:tcW w:type="dxa" w:w="2919"/>
          </w:tcPr>
          <w:p>
            <w:r>
              <w:rPr>
                <w:b/>
                <w:sz w:val="16"/>
              </w:rPr>
              <w:t xml:space="preserve">(c) Scene filters under the submitted NDVI-max / LST-mean composite</w:t>
            </w:r>
          </w:p>
        </w:tc>
        <w:tc>
          <w:tcPr>
            <w:tcW w:type="dxa" w:w="626"/>
          </w:tcPr>
          <w:p>
            <w:r>
              <w:rPr>
                <w:b/>
                <w:sz w:val="16"/>
              </w:rPr>
              <w:t xml:space="preserve"/>
            </w:r>
          </w:p>
        </w:tc>
        <w:tc>
          <w:tcPr>
            <w:tcW w:type="dxa" w:w="782"/>
          </w:tcPr>
          <w:p>
            <w:r>
              <w:rPr>
                <w:b/>
                <w:sz w:val="16"/>
              </w:rPr>
              <w:t xml:space="preserve"/>
            </w:r>
          </w:p>
        </w:tc>
        <w:tc>
          <w:tcPr>
            <w:tcW w:type="dxa" w:w="573"/>
          </w:tcPr>
          <w:p>
            <w:r>
              <w:rPr>
                <w:b/>
                <w:sz w:val="16"/>
              </w:rPr>
              <w:t xml:space="preserve"/>
            </w:r>
          </w:p>
        </w:tc>
        <w:tc>
          <w:tcPr>
            <w:tcW w:type="dxa" w:w="678"/>
          </w:tcPr>
          <w:p>
            <w:r>
              <w:rPr>
                <w:b/>
                <w:sz w:val="16"/>
              </w:rPr>
              <w:t xml:space="preserve"/>
            </w:r>
          </w:p>
        </w:tc>
        <w:tc>
          <w:tcPr>
            <w:tcW w:type="dxa" w:w="678"/>
          </w:tcPr>
          <w:p>
            <w:r>
              <w:rPr>
                <w:b/>
                <w:sz w:val="16"/>
              </w:rPr>
              <w:t xml:space="preserve"/>
            </w:r>
          </w:p>
        </w:tc>
        <w:tc>
          <w:tcPr>
            <w:tcW w:type="dxa" w:w="678"/>
          </w:tcPr>
          <w:p>
            <w:r>
              <w:rPr>
                <w:b/>
                <w:sz w:val="16"/>
              </w:rPr>
              <w:t xml:space="preserve"/>
            </w:r>
          </w:p>
        </w:tc>
        <w:tc>
          <w:tcPr>
            <w:tcW w:type="dxa" w:w="678"/>
          </w:tcPr>
          <w:p>
            <w:r>
              <w:rPr>
                <w:b/>
                <w:sz w:val="16"/>
              </w:rPr>
              <w:t xml:space="preserve"/>
            </w:r>
          </w:p>
        </w:tc>
        <w:tc>
          <w:tcPr>
            <w:tcW w:type="dxa" w:w="678"/>
          </w:tcPr>
          <w:p>
            <w:r>
              <w:rPr>
                <w:b/>
                <w:sz w:val="16"/>
              </w:rPr>
              <w:t xml:space="preserve"/>
            </w:r>
          </w:p>
        </w:tc>
        <w:tc>
          <w:tcPr>
            <w:tcW w:type="dxa" w:w="782"/>
          </w:tcPr>
          <w:p>
            <w:r>
              <w:rPr>
                <w:b/>
                <w:sz w:val="16"/>
              </w:rPr>
              <w:t xml:space="preserve"/>
            </w:r>
          </w:p>
        </w:tc>
      </w:tr>
      <w:tr>
        <w:trPr>
          <w:cantSplit w:val="true"/>
        </w:trPr>
        <w:tc>
          <w:tcPr>
            <w:tcW w:type="dxa" w:w="2919"/>
          </w:tcPr>
          <w:p>
            <w:r>
              <w:rPr>
                <w:b/>
                <w:sz w:val="16"/>
              </w:rPr>
              <w:t xml:space="preserve">SLC-off scenes excluded</w:t>
            </w:r>
          </w:p>
        </w:tc>
        <w:tc>
          <w:tcPr>
            <w:tcW w:type="dxa" w:w="626"/>
          </w:tcPr>
          <w:p>
            <w:r>
              <w:rPr>
                <w:b/>
                <w:sz w:val="16"/>
              </w:rPr>
              <w:t xml:space="preserve">1133</w:t>
            </w:r>
          </w:p>
        </w:tc>
        <w:tc>
          <w:tcPr>
            <w:tcW w:type="dxa" w:w="782"/>
          </w:tcPr>
          <w:p>
            <w:r>
              <w:rPr>
                <w:b/>
                <w:sz w:val="16"/>
              </w:rPr>
              <w:t xml:space="preserve">SPEI-3</w:t>
            </w:r>
          </w:p>
        </w:tc>
        <w:tc>
          <w:tcPr>
            <w:tcW w:type="dxa" w:w="573"/>
          </w:tcPr>
          <w:p>
            <w:r>
              <w:rPr>
                <w:b/>
                <w:sz w:val="16"/>
              </w:rPr>
              <w:t xml:space="preserve">40</w:t>
            </w:r>
          </w:p>
        </w:tc>
        <w:tc>
          <w:tcPr>
            <w:tcW w:type="dxa" w:w="678"/>
          </w:tcPr>
          <w:p>
            <w:r>
              <w:rPr>
                <w:b/>
                <w:sz w:val="16"/>
              </w:rPr>
              <w:t xml:space="preserve">0.526</w:t>
            </w:r>
          </w:p>
        </w:tc>
        <w:tc>
          <w:tcPr>
            <w:tcW w:type="dxa" w:w="678"/>
          </w:tcPr>
          <w:p>
            <w:r>
              <w:rPr>
                <w:b/>
                <w:sz w:val="16"/>
              </w:rPr>
              <w:t xml:space="preserve">0.458</w:t>
            </w:r>
          </w:p>
        </w:tc>
        <w:tc>
          <w:tcPr>
            <w:tcW w:type="dxa" w:w="678"/>
          </w:tcPr>
          <w:p>
            <w:r>
              <w:rPr>
                <w:b/>
                <w:sz w:val="16"/>
              </w:rPr>
              <w:t xml:space="preserve">0.487</w:t>
            </w:r>
          </w:p>
        </w:tc>
        <w:tc>
          <w:tcPr>
            <w:tcW w:type="dxa" w:w="678"/>
          </w:tcPr>
          <w:p>
            <w:r>
              <w:rPr>
                <w:b/>
                <w:sz w:val="16"/>
              </w:rPr>
              <w:t xml:space="preserve">0.430</w:t>
            </w:r>
          </w:p>
        </w:tc>
        <w:tc>
          <w:tcPr>
            <w:tcW w:type="dxa" w:w="678"/>
          </w:tcPr>
          <w:p>
            <w:r>
              <w:rPr>
                <w:b/>
                <w:sz w:val="16"/>
              </w:rPr>
              <w:t xml:space="preserve">0.526</w:t>
            </w:r>
          </w:p>
        </w:tc>
        <w:tc>
          <w:tcPr>
            <w:tcW w:type="dxa" w:w="782"/>
          </w:tcPr>
          <w:p>
            <w:r>
              <w:rPr>
                <w:b/>
                <w:sz w:val="16"/>
              </w:rPr>
              <w:t xml:space="preserve">0.097</w:t>
            </w:r>
          </w:p>
        </w:tc>
      </w:tr>
      <w:tr>
        <w:trPr>
          <w:cantSplit w:val="true"/>
        </w:trPr>
        <w:tc>
          <w:tcPr>
            <w:tcW w:type="dxa" w:w="2919"/>
          </w:tcPr>
          <w:p>
            <w:r>
              <w:rPr>
                <w:b/>
                <w:sz w:val="16"/>
              </w:rPr>
              <w:t xml:space="preserve">scenes with ≥20% valid cropland pixels</w:t>
            </w:r>
          </w:p>
        </w:tc>
        <w:tc>
          <w:tcPr>
            <w:tcW w:type="dxa" w:w="626"/>
          </w:tcPr>
          <w:p>
            <w:r>
              <w:rPr>
                <w:b/>
                <w:sz w:val="16"/>
              </w:rPr>
              <w:t xml:space="preserve">1155</w:t>
            </w:r>
          </w:p>
        </w:tc>
        <w:tc>
          <w:tcPr>
            <w:tcW w:type="dxa" w:w="782"/>
          </w:tcPr>
          <w:p>
            <w:r>
              <w:rPr>
                <w:b/>
                <w:sz w:val="16"/>
              </w:rPr>
              <w:t xml:space="preserve">SPEI-3</w:t>
            </w:r>
          </w:p>
        </w:tc>
        <w:tc>
          <w:tcPr>
            <w:tcW w:type="dxa" w:w="573"/>
          </w:tcPr>
          <w:p>
            <w:r>
              <w:rPr>
                <w:b/>
                <w:sz w:val="16"/>
              </w:rPr>
              <w:t xml:space="preserve">40</w:t>
            </w:r>
          </w:p>
        </w:tc>
        <w:tc>
          <w:tcPr>
            <w:tcW w:type="dxa" w:w="678"/>
          </w:tcPr>
          <w:p>
            <w:r>
              <w:rPr>
                <w:b/>
                <w:sz w:val="16"/>
              </w:rPr>
              <w:t xml:space="preserve">0.537</w:t>
            </w:r>
          </w:p>
        </w:tc>
        <w:tc>
          <w:tcPr>
            <w:tcW w:type="dxa" w:w="678"/>
          </w:tcPr>
          <w:p>
            <w:r>
              <w:rPr>
                <w:b/>
                <w:sz w:val="16"/>
              </w:rPr>
              <w:t xml:space="preserve">—</w:t>
            </w:r>
          </w:p>
        </w:tc>
        <w:tc>
          <w:tcPr>
            <w:tcW w:type="dxa" w:w="678"/>
          </w:tcPr>
          <w:p>
            <w:r>
              <w:rPr>
                <w:b/>
                <w:sz w:val="16"/>
              </w:rPr>
              <w:t xml:space="preserve">—</w:t>
            </w:r>
          </w:p>
        </w:tc>
        <w:tc>
          <w:tcPr>
            <w:tcW w:type="dxa" w:w="678"/>
          </w:tcPr>
          <w:p>
            <w:r>
              <w:rPr>
                <w:b/>
                <w:sz w:val="16"/>
              </w:rPr>
              <w:t xml:space="preserve">0.394</w:t>
            </w:r>
          </w:p>
        </w:tc>
        <w:tc>
          <w:tcPr>
            <w:tcW w:type="dxa" w:w="678"/>
          </w:tcPr>
          <w:p>
            <w:r>
              <w:rPr>
                <w:b/>
                <w:sz w:val="16"/>
              </w:rPr>
              <w:t xml:space="preserve">0.538</w:t>
            </w:r>
          </w:p>
        </w:tc>
        <w:tc>
          <w:tcPr>
            <w:tcW w:type="dxa" w:w="782"/>
          </w:tcPr>
          <w:p>
            <w:r>
              <w:rPr>
                <w:b/>
                <w:sz w:val="16"/>
              </w:rPr>
              <w:t xml:space="preserve">0.144</w:t>
            </w:r>
          </w:p>
        </w:tc>
      </w:tr>
      <w:tr>
        <w:trPr>
          <w:cantSplit w:val="true"/>
        </w:trPr>
        <w:tc>
          <w:tcPr>
            <w:tcW w:type="dxa" w:w="2919"/>
          </w:tcPr>
          <w:p>
            <w:r>
              <w:rPr>
                <w:b/>
                <w:sz w:val="16"/>
              </w:rPr>
              <w:t xml:space="preserve">scenes with ≥50% valid cropland pixels</w:t>
            </w:r>
          </w:p>
        </w:tc>
        <w:tc>
          <w:tcPr>
            <w:tcW w:type="dxa" w:w="626"/>
          </w:tcPr>
          <w:p>
            <w:r>
              <w:rPr>
                <w:b/>
                <w:sz w:val="16"/>
              </w:rPr>
              <w:t xml:space="preserve">1099</w:t>
            </w:r>
          </w:p>
        </w:tc>
        <w:tc>
          <w:tcPr>
            <w:tcW w:type="dxa" w:w="782"/>
          </w:tcPr>
          <w:p>
            <w:r>
              <w:rPr>
                <w:b/>
                <w:sz w:val="16"/>
              </w:rPr>
              <w:t xml:space="preserve">SPEI-3</w:t>
            </w:r>
          </w:p>
        </w:tc>
        <w:tc>
          <w:tcPr>
            <w:tcW w:type="dxa" w:w="573"/>
          </w:tcPr>
          <w:p>
            <w:r>
              <w:rPr>
                <w:b/>
                <w:sz w:val="16"/>
              </w:rPr>
              <w:t xml:space="preserve">40</w:t>
            </w:r>
          </w:p>
        </w:tc>
        <w:tc>
          <w:tcPr>
            <w:tcW w:type="dxa" w:w="678"/>
          </w:tcPr>
          <w:p>
            <w:r>
              <w:rPr>
                <w:b/>
                <w:sz w:val="16"/>
              </w:rPr>
              <w:t xml:space="preserve">0.545</w:t>
            </w:r>
          </w:p>
        </w:tc>
        <w:tc>
          <w:tcPr>
            <w:tcW w:type="dxa" w:w="678"/>
          </w:tcPr>
          <w:p>
            <w:r>
              <w:rPr>
                <w:b/>
                <w:sz w:val="16"/>
              </w:rPr>
              <w:t xml:space="preserve">—</w:t>
            </w:r>
          </w:p>
        </w:tc>
        <w:tc>
          <w:tcPr>
            <w:tcW w:type="dxa" w:w="678"/>
          </w:tcPr>
          <w:p>
            <w:r>
              <w:rPr>
                <w:b/>
                <w:sz w:val="16"/>
              </w:rPr>
              <w:t xml:space="preserve">—</w:t>
            </w:r>
          </w:p>
        </w:tc>
        <w:tc>
          <w:tcPr>
            <w:tcW w:type="dxa" w:w="678"/>
          </w:tcPr>
          <w:p>
            <w:r>
              <w:rPr>
                <w:b/>
                <w:sz w:val="16"/>
              </w:rPr>
              <w:t xml:space="preserve">0.360</w:t>
            </w:r>
          </w:p>
        </w:tc>
        <w:tc>
          <w:tcPr>
            <w:tcW w:type="dxa" w:w="678"/>
          </w:tcPr>
          <w:p>
            <w:r>
              <w:rPr>
                <w:b/>
                <w:sz w:val="16"/>
              </w:rPr>
              <w:t xml:space="preserve">0.548</w:t>
            </w:r>
          </w:p>
        </w:tc>
        <w:tc>
          <w:tcPr>
            <w:tcW w:type="dxa" w:w="782"/>
          </w:tcPr>
          <w:p>
            <w:r>
              <w:rPr>
                <w:b/>
                <w:sz w:val="16"/>
              </w:rPr>
              <w:t xml:space="preserve">0.188</w:t>
            </w:r>
          </w:p>
        </w:tc>
      </w:tr>
      <w:tr>
        <w:trPr>
          <w:cantSplit w:val="true"/>
        </w:trPr>
        <w:tc>
          <w:tcPr>
            <w:tcW w:type="dxa" w:w="2919"/>
          </w:tcPr>
          <w:p>
            <w:r>
              <w:rPr>
                <w:b/>
                <w:sz w:val="16"/>
              </w:rPr>
              <w:t xml:space="preserve">scenes with ≥80% valid cropland pixels</w:t>
            </w:r>
          </w:p>
        </w:tc>
        <w:tc>
          <w:tcPr>
            <w:tcW w:type="dxa" w:w="626"/>
          </w:tcPr>
          <w:p>
            <w:r>
              <w:rPr>
                <w:b/>
                <w:sz w:val="16"/>
              </w:rPr>
              <w:t xml:space="preserve">950</w:t>
            </w:r>
          </w:p>
        </w:tc>
        <w:tc>
          <w:tcPr>
            <w:tcW w:type="dxa" w:w="782"/>
          </w:tcPr>
          <w:p>
            <w:r>
              <w:rPr>
                <w:b/>
                <w:sz w:val="16"/>
              </w:rPr>
              <w:t xml:space="preserve">SPEI-3</w:t>
            </w:r>
          </w:p>
        </w:tc>
        <w:tc>
          <w:tcPr>
            <w:tcW w:type="dxa" w:w="573"/>
          </w:tcPr>
          <w:p>
            <w:r>
              <w:rPr>
                <w:b/>
                <w:sz w:val="16"/>
              </w:rPr>
              <w:t xml:space="preserve">40</w:t>
            </w:r>
          </w:p>
        </w:tc>
        <w:tc>
          <w:tcPr>
            <w:tcW w:type="dxa" w:w="678"/>
          </w:tcPr>
          <w:p>
            <w:r>
              <w:rPr>
                <w:b/>
                <w:sz w:val="16"/>
              </w:rPr>
              <w:t xml:space="preserve">0.516</w:t>
            </w:r>
          </w:p>
        </w:tc>
        <w:tc>
          <w:tcPr>
            <w:tcW w:type="dxa" w:w="678"/>
          </w:tcPr>
          <w:p>
            <w:r>
              <w:rPr>
                <w:b/>
                <w:sz w:val="16"/>
              </w:rPr>
              <w:t xml:space="preserve">—</w:t>
            </w:r>
          </w:p>
        </w:tc>
        <w:tc>
          <w:tcPr>
            <w:tcW w:type="dxa" w:w="678"/>
          </w:tcPr>
          <w:p>
            <w:r>
              <w:rPr>
                <w:b/>
                <w:sz w:val="16"/>
              </w:rPr>
              <w:t xml:space="preserve">—</w:t>
            </w:r>
          </w:p>
        </w:tc>
        <w:tc>
          <w:tcPr>
            <w:tcW w:type="dxa" w:w="678"/>
          </w:tcPr>
          <w:p>
            <w:r>
              <w:rPr>
                <w:b/>
                <w:sz w:val="16"/>
              </w:rPr>
              <w:t xml:space="preserve">0.454</w:t>
            </w:r>
          </w:p>
        </w:tc>
        <w:tc>
          <w:tcPr>
            <w:tcW w:type="dxa" w:w="678"/>
          </w:tcPr>
          <w:p>
            <w:r>
              <w:rPr>
                <w:b/>
                <w:sz w:val="16"/>
              </w:rPr>
              <w:t xml:space="preserve">0.520</w:t>
            </w:r>
          </w:p>
        </w:tc>
        <w:tc>
          <w:tcPr>
            <w:tcW w:type="dxa" w:w="782"/>
          </w:tcPr>
          <w:p>
            <w:r>
              <w:rPr>
                <w:b/>
                <w:sz w:val="16"/>
              </w:rPr>
              <w:t xml:space="preserve">0.066</w:t>
            </w:r>
          </w:p>
        </w:tc>
      </w:tr>
      <w:tr>
        <w:trPr>
          <w:cantSplit w:val="true"/>
        </w:trPr>
        <w:tc>
          <w:tcPr>
            <w:tcW w:type="dxa" w:w="2919"/>
          </w:tcPr>
          <w:p>
            <w:r>
              <w:rPr>
                <w:b/>
                <w:sz w:val="16"/>
              </w:rPr>
              <w:t xml:space="preserve">SLC-off scenes kept only if ≥50% coverage</w:t>
            </w:r>
          </w:p>
        </w:tc>
        <w:tc>
          <w:tcPr>
            <w:tcW w:type="dxa" w:w="626"/>
          </w:tcPr>
          <w:p>
            <w:r>
              <w:rPr>
                <w:b/>
                <w:sz w:val="16"/>
              </w:rPr>
              <w:t xml:space="preserve">1171</w:t>
            </w:r>
          </w:p>
        </w:tc>
        <w:tc>
          <w:tcPr>
            <w:tcW w:type="dxa" w:w="782"/>
          </w:tcPr>
          <w:p>
            <w:r>
              <w:rPr>
                <w:b/>
                <w:sz w:val="16"/>
              </w:rPr>
              <w:t xml:space="preserve">SPEI-3</w:t>
            </w:r>
          </w:p>
        </w:tc>
        <w:tc>
          <w:tcPr>
            <w:tcW w:type="dxa" w:w="573"/>
          </w:tcPr>
          <w:p>
            <w:r>
              <w:rPr>
                <w:b/>
                <w:sz w:val="16"/>
              </w:rPr>
              <w:t xml:space="preserve">40</w:t>
            </w:r>
          </w:p>
        </w:tc>
        <w:tc>
          <w:tcPr>
            <w:tcW w:type="dxa" w:w="678"/>
          </w:tcPr>
          <w:p>
            <w:r>
              <w:rPr>
                <w:b/>
                <w:sz w:val="16"/>
              </w:rPr>
              <w:t xml:space="preserve">0.532</w:t>
            </w:r>
          </w:p>
        </w:tc>
        <w:tc>
          <w:tcPr>
            <w:tcW w:type="dxa" w:w="678"/>
          </w:tcPr>
          <w:p>
            <w:r>
              <w:rPr>
                <w:b/>
                <w:sz w:val="16"/>
              </w:rPr>
              <w:t xml:space="preserve">—</w:t>
            </w:r>
          </w:p>
        </w:tc>
        <w:tc>
          <w:tcPr>
            <w:tcW w:type="dxa" w:w="678"/>
          </w:tcPr>
          <w:p>
            <w:r>
              <w:rPr>
                <w:b/>
                <w:sz w:val="16"/>
              </w:rPr>
              <w:t xml:space="preserve">—</w:t>
            </w:r>
          </w:p>
        </w:tc>
        <w:tc>
          <w:tcPr>
            <w:tcW w:type="dxa" w:w="678"/>
          </w:tcPr>
          <w:p>
            <w:r>
              <w:rPr>
                <w:b/>
                <w:sz w:val="16"/>
              </w:rPr>
              <w:t xml:space="preserve">0.386</w:t>
            </w:r>
          </w:p>
        </w:tc>
        <w:tc>
          <w:tcPr>
            <w:tcW w:type="dxa" w:w="678"/>
          </w:tcPr>
          <w:p>
            <w:r>
              <w:rPr>
                <w:b/>
                <w:sz w:val="16"/>
              </w:rPr>
              <w:t xml:space="preserve">0.533</w:t>
            </w:r>
          </w:p>
        </w:tc>
        <w:tc>
          <w:tcPr>
            <w:tcW w:type="dxa" w:w="782"/>
          </w:tcPr>
          <w:p>
            <w:r>
              <w:rPr>
                <w:b/>
                <w:sz w:val="16"/>
              </w:rPr>
              <w:t xml:space="preserve">0.146</w:t>
            </w:r>
          </w:p>
        </w:tc>
      </w:tr>
      <w:tr>
        <w:trPr>
          <w:cantSplit w:val="true"/>
        </w:trPr>
        <w:tc>
          <w:tcPr>
            <w:tcW w:type="dxa" w:w="2919"/>
          </w:tcPr>
          <w:p>
            <w:r>
              <w:rPr>
                <w:b/>
                <w:sz w:val="16"/>
              </w:rPr>
              <w:t xml:space="preserve">Landsat 7 excluded</w:t>
            </w:r>
          </w:p>
        </w:tc>
        <w:tc>
          <w:tcPr>
            <w:tcW w:type="dxa" w:w="626"/>
          </w:tcPr>
          <w:p>
            <w:r>
              <w:rPr>
                <w:b/>
                <w:sz w:val="16"/>
              </w:rPr>
              <w:t xml:space="preserve">1118</w:t>
            </w:r>
          </w:p>
        </w:tc>
        <w:tc>
          <w:tcPr>
            <w:tcW w:type="dxa" w:w="782"/>
          </w:tcPr>
          <w:p>
            <w:r>
              <w:rPr>
                <w:b/>
                <w:sz w:val="16"/>
              </w:rPr>
              <w:t xml:space="preserve">SPEI-3</w:t>
            </w:r>
          </w:p>
        </w:tc>
        <w:tc>
          <w:tcPr>
            <w:tcW w:type="dxa" w:w="573"/>
          </w:tcPr>
          <w:p>
            <w:r>
              <w:rPr>
                <w:b/>
                <w:sz w:val="16"/>
              </w:rPr>
              <w:t xml:space="preserve">39</w:t>
            </w:r>
          </w:p>
        </w:tc>
        <w:tc>
          <w:tcPr>
            <w:tcW w:type="dxa" w:w="678"/>
          </w:tcPr>
          <w:p>
            <w:r>
              <w:rPr>
                <w:b/>
                <w:sz w:val="16"/>
              </w:rPr>
              <w:t xml:space="preserve">0.510</w:t>
            </w:r>
          </w:p>
        </w:tc>
        <w:tc>
          <w:tcPr>
            <w:tcW w:type="dxa" w:w="678"/>
          </w:tcPr>
          <w:p>
            <w:r>
              <w:rPr>
                <w:b/>
                <w:sz w:val="16"/>
              </w:rPr>
              <w:t xml:space="preserve">0.450</w:t>
            </w:r>
          </w:p>
        </w:tc>
        <w:tc>
          <w:tcPr>
            <w:tcW w:type="dxa" w:w="678"/>
          </w:tcPr>
          <w:p>
            <w:r>
              <w:rPr>
                <w:b/>
                <w:sz w:val="16"/>
              </w:rPr>
              <w:t xml:space="preserve">0.472</w:t>
            </w:r>
          </w:p>
        </w:tc>
        <w:tc>
          <w:tcPr>
            <w:tcW w:type="dxa" w:w="678"/>
          </w:tcPr>
          <w:p>
            <w:r>
              <w:rPr>
                <w:b/>
                <w:sz w:val="16"/>
              </w:rPr>
              <w:t xml:space="preserve">0.368</w:t>
            </w:r>
          </w:p>
        </w:tc>
        <w:tc>
          <w:tcPr>
            <w:tcW w:type="dxa" w:w="678"/>
          </w:tcPr>
          <w:p>
            <w:r>
              <w:rPr>
                <w:b/>
                <w:sz w:val="16"/>
              </w:rPr>
              <w:t xml:space="preserve">0.512</w:t>
            </w:r>
          </w:p>
        </w:tc>
        <w:tc>
          <w:tcPr>
            <w:tcW w:type="dxa" w:w="782"/>
          </w:tcPr>
          <w:p>
            <w:r>
              <w:rPr>
                <w:b/>
                <w:sz w:val="16"/>
              </w:rPr>
              <w:t xml:space="preserve">0.145</w:t>
            </w:r>
          </w:p>
        </w:tc>
      </w:tr>
      <w:tr>
        <w:trPr>
          <w:cantSplit w:val="true"/>
        </w:trPr>
        <w:tc>
          <w:tcPr>
            <w:tcW w:type="dxa" w:w="2919"/>
          </w:tcPr>
          <w:p>
            <w:r>
              <w:rPr>
                <w:b/>
                <w:sz w:val="16"/>
              </w:rPr>
              <w:t xml:space="preserve">Landsat 8/9 only (2013–2024)</w:t>
            </w:r>
          </w:p>
        </w:tc>
        <w:tc>
          <w:tcPr>
            <w:tcW w:type="dxa" w:w="626"/>
          </w:tcPr>
          <w:p>
            <w:r>
              <w:rPr>
                <w:b/>
                <w:sz w:val="16"/>
              </w:rPr>
              <w:t xml:space="preserve">357</w:t>
            </w:r>
          </w:p>
        </w:tc>
        <w:tc>
          <w:tcPr>
            <w:tcW w:type="dxa" w:w="782"/>
          </w:tcPr>
          <w:p>
            <w:r>
              <w:rPr>
                <w:b/>
                <w:sz w:val="16"/>
              </w:rPr>
              <w:t xml:space="preserve">SPEI-3</w:t>
            </w:r>
          </w:p>
        </w:tc>
        <w:tc>
          <w:tcPr>
            <w:tcW w:type="dxa" w:w="573"/>
          </w:tcPr>
          <w:p>
            <w:r>
              <w:rPr>
                <w:b/>
                <w:sz w:val="16"/>
              </w:rPr>
              <w:t xml:space="preserve">36</w:t>
            </w:r>
          </w:p>
        </w:tc>
        <w:tc>
          <w:tcPr>
            <w:tcW w:type="dxa" w:w="678"/>
          </w:tcPr>
          <w:p>
            <w:r>
              <w:rPr>
                <w:b/>
                <w:sz w:val="16"/>
              </w:rPr>
              <w:t xml:space="preserve">0.583</w:t>
            </w:r>
          </w:p>
        </w:tc>
        <w:tc>
          <w:tcPr>
            <w:tcW w:type="dxa" w:w="678"/>
          </w:tcPr>
          <w:p>
            <w:r>
              <w:rPr>
                <w:b/>
                <w:sz w:val="16"/>
              </w:rPr>
              <w:t xml:space="preserve">0.512</w:t>
            </w:r>
          </w:p>
        </w:tc>
        <w:tc>
          <w:tcPr>
            <w:tcW w:type="dxa" w:w="678"/>
          </w:tcPr>
          <w:p>
            <w:r>
              <w:rPr>
                <w:b/>
                <w:sz w:val="16"/>
              </w:rPr>
              <w:t xml:space="preserve">0.559</w:t>
            </w:r>
          </w:p>
        </w:tc>
        <w:tc>
          <w:tcPr>
            <w:tcW w:type="dxa" w:w="678"/>
          </w:tcPr>
          <w:p>
            <w:r>
              <w:rPr>
                <w:b/>
                <w:sz w:val="16"/>
              </w:rPr>
              <w:t xml:space="preserve">0.496</w:t>
            </w:r>
          </w:p>
        </w:tc>
        <w:tc>
          <w:tcPr>
            <w:tcW w:type="dxa" w:w="678"/>
          </w:tcPr>
          <w:p>
            <w:r>
              <w:rPr>
                <w:b/>
                <w:sz w:val="16"/>
              </w:rPr>
              <w:t xml:space="preserve">0.592</w:t>
            </w:r>
          </w:p>
        </w:tc>
        <w:tc>
          <w:tcPr>
            <w:tcW w:type="dxa" w:w="782"/>
          </w:tcPr>
          <w:p>
            <w:r>
              <w:rPr>
                <w:b/>
                <w:sz w:val="16"/>
              </w:rPr>
              <w:t xml:space="preserve">0.096</w:t>
            </w:r>
          </w:p>
        </w:tc>
      </w:tr>
      <w:tr>
        <w:trPr>
          <w:cantSplit w:val="true"/>
        </w:trPr>
        <w:tc>
          <w:tcPr>
            <w:tcW w:type="dxa" w:w="2919"/>
          </w:tcPr>
          <w:p>
            <w:r>
              <w:rPr>
                <w:b/>
                <w:sz w:val="16"/>
              </w:rPr>
              <w:t xml:space="preserve">(d) VCI/TCI normalization, median composite</w:t>
            </w:r>
          </w:p>
        </w:tc>
        <w:tc>
          <w:tcPr>
            <w:tcW w:type="dxa" w:w="626"/>
          </w:tcPr>
          <w:p>
            <w:r>
              <w:rPr>
                <w:b/>
                <w:sz w:val="16"/>
              </w:rPr>
              <w:t xml:space="preserve"/>
            </w:r>
          </w:p>
        </w:tc>
        <w:tc>
          <w:tcPr>
            <w:tcW w:type="dxa" w:w="782"/>
          </w:tcPr>
          <w:p>
            <w:r>
              <w:rPr>
                <w:b/>
                <w:sz w:val="16"/>
              </w:rPr>
              <w:t xml:space="preserve"/>
            </w:r>
          </w:p>
        </w:tc>
        <w:tc>
          <w:tcPr>
            <w:tcW w:type="dxa" w:w="573"/>
          </w:tcPr>
          <w:p>
            <w:r>
              <w:rPr>
                <w:b/>
                <w:sz w:val="16"/>
              </w:rPr>
              <w:t xml:space="preserve"/>
            </w:r>
          </w:p>
        </w:tc>
        <w:tc>
          <w:tcPr>
            <w:tcW w:type="dxa" w:w="678"/>
          </w:tcPr>
          <w:p>
            <w:r>
              <w:rPr>
                <w:b/>
                <w:sz w:val="16"/>
              </w:rPr>
              <w:t xml:space="preserve"/>
            </w:r>
          </w:p>
        </w:tc>
        <w:tc>
          <w:tcPr>
            <w:tcW w:type="dxa" w:w="678"/>
          </w:tcPr>
          <w:p>
            <w:r>
              <w:rPr>
                <w:b/>
                <w:sz w:val="16"/>
              </w:rPr>
              <w:t xml:space="preserve"/>
            </w:r>
          </w:p>
        </w:tc>
        <w:tc>
          <w:tcPr>
            <w:tcW w:type="dxa" w:w="678"/>
          </w:tcPr>
          <w:p>
            <w:r>
              <w:rPr>
                <w:b/>
                <w:sz w:val="16"/>
              </w:rPr>
              <w:t xml:space="preserve"/>
            </w:r>
          </w:p>
        </w:tc>
        <w:tc>
          <w:tcPr>
            <w:tcW w:type="dxa" w:w="678"/>
          </w:tcPr>
          <w:p>
            <w:r>
              <w:rPr>
                <w:b/>
                <w:sz w:val="16"/>
              </w:rPr>
              <w:t xml:space="preserve"/>
            </w:r>
          </w:p>
        </w:tc>
        <w:tc>
          <w:tcPr>
            <w:tcW w:type="dxa" w:w="678"/>
          </w:tcPr>
          <w:p>
            <w:r>
              <w:rPr>
                <w:b/>
                <w:sz w:val="16"/>
              </w:rPr>
              <w:t xml:space="preserve"/>
            </w:r>
          </w:p>
        </w:tc>
        <w:tc>
          <w:tcPr>
            <w:tcW w:type="dxa" w:w="782"/>
          </w:tcPr>
          <w:p>
            <w:r>
              <w:rPr>
                <w:b/>
                <w:sz w:val="16"/>
              </w:rPr>
              <w:t xml:space="preserve"/>
            </w:r>
          </w:p>
        </w:tc>
      </w:tr>
      <w:tr>
        <w:trPr>
          <w:cantSplit w:val="true"/>
        </w:trPr>
        <w:tc>
          <w:tcPr>
            <w:tcW w:type="dxa" w:w="2919"/>
          </w:tcPr>
          <w:p>
            <w:r>
              <w:rPr>
                <w:b/>
                <w:sz w:val="16"/>
              </w:rPr>
              <w:t xml:space="preserve">VCI/TCI from 2nd/98th percentiles</w:t>
            </w:r>
          </w:p>
        </w:tc>
        <w:tc>
          <w:tcPr>
            <w:tcW w:type="dxa" w:w="626"/>
          </w:tcPr>
          <w:p>
            <w:r>
              <w:rPr>
                <w:b/>
                <w:sz w:val="16"/>
              </w:rPr>
              <w:t xml:space="preserve">1183</w:t>
            </w:r>
          </w:p>
        </w:tc>
        <w:tc>
          <w:tcPr>
            <w:tcW w:type="dxa" w:w="782"/>
          </w:tcPr>
          <w:p>
            <w:r>
              <w:rPr>
                <w:b/>
                <w:sz w:val="16"/>
              </w:rPr>
              <w:t xml:space="preserve">SPEI-3</w:t>
            </w:r>
          </w:p>
        </w:tc>
        <w:tc>
          <w:tcPr>
            <w:tcW w:type="dxa" w:w="573"/>
          </w:tcPr>
          <w:p>
            <w:r>
              <w:rPr>
                <w:b/>
                <w:sz w:val="16"/>
              </w:rPr>
              <w:t xml:space="preserve">39</w:t>
            </w:r>
          </w:p>
        </w:tc>
        <w:tc>
          <w:tcPr>
            <w:tcW w:type="dxa" w:w="678"/>
          </w:tcPr>
          <w:p>
            <w:r>
              <w:rPr>
                <w:b/>
                <w:sz w:val="16"/>
              </w:rPr>
              <w:t xml:space="preserve">0.519</w:t>
            </w:r>
          </w:p>
        </w:tc>
        <w:tc>
          <w:tcPr>
            <w:tcW w:type="dxa" w:w="678"/>
          </w:tcPr>
          <w:p>
            <w:r>
              <w:rPr>
                <w:b/>
                <w:sz w:val="16"/>
              </w:rPr>
              <w:t xml:space="preserve">0.481</w:t>
            </w:r>
          </w:p>
        </w:tc>
        <w:tc>
          <w:tcPr>
            <w:tcW w:type="dxa" w:w="678"/>
          </w:tcPr>
          <w:p>
            <w:r>
              <w:rPr>
                <w:b/>
                <w:sz w:val="16"/>
              </w:rPr>
              <w:t xml:space="preserve">0.479</w:t>
            </w:r>
          </w:p>
        </w:tc>
        <w:tc>
          <w:tcPr>
            <w:tcW w:type="dxa" w:w="678"/>
          </w:tcPr>
          <w:p>
            <w:r>
              <w:rPr>
                <w:b/>
                <w:sz w:val="16"/>
              </w:rPr>
              <w:t xml:space="preserve">—</w:t>
            </w:r>
          </w:p>
        </w:tc>
        <w:tc>
          <w:tcPr>
            <w:tcW w:type="dxa" w:w="678"/>
          </w:tcPr>
          <w:p>
            <w:r>
              <w:rPr>
                <w:b/>
                <w:sz w:val="16"/>
              </w:rPr>
              <w:t xml:space="preserve">—</w:t>
            </w:r>
          </w:p>
        </w:tc>
        <w:tc>
          <w:tcPr>
            <w:tcW w:type="dxa" w:w="782"/>
          </w:tcPr>
          <w:p>
            <w:r>
              <w:rPr>
                <w:b/>
                <w:sz w:val="16"/>
              </w:rPr>
              <w:t xml:space="preserve">—</w:t>
            </w:r>
          </w:p>
        </w:tc>
      </w:tr>
      <w:tr>
        <w:trPr>
          <w:cantSplit w:val="true"/>
        </w:trPr>
        <w:tc>
          <w:tcPr>
            <w:tcW w:type="dxa" w:w="2919"/>
          </w:tcPr>
          <w:p>
            <w:r>
              <w:rPr>
                <w:b/>
                <w:sz w:val="16"/>
              </w:rPr>
              <w:t xml:space="preserve">VCI/TCI from 5th/95th percentiles</w:t>
            </w:r>
          </w:p>
        </w:tc>
        <w:tc>
          <w:tcPr>
            <w:tcW w:type="dxa" w:w="626"/>
          </w:tcPr>
          <w:p>
            <w:r>
              <w:rPr>
                <w:b/>
                <w:sz w:val="16"/>
              </w:rPr>
              <w:t xml:space="preserve">1183</w:t>
            </w:r>
          </w:p>
        </w:tc>
        <w:tc>
          <w:tcPr>
            <w:tcW w:type="dxa" w:w="782"/>
          </w:tcPr>
          <w:p>
            <w:r>
              <w:rPr>
                <w:b/>
                <w:sz w:val="16"/>
              </w:rPr>
              <w:t xml:space="preserve">SPEI-3</w:t>
            </w:r>
          </w:p>
        </w:tc>
        <w:tc>
          <w:tcPr>
            <w:tcW w:type="dxa" w:w="573"/>
          </w:tcPr>
          <w:p>
            <w:r>
              <w:rPr>
                <w:b/>
                <w:sz w:val="16"/>
              </w:rPr>
              <w:t xml:space="preserve">40</w:t>
            </w:r>
          </w:p>
        </w:tc>
        <w:tc>
          <w:tcPr>
            <w:tcW w:type="dxa" w:w="678"/>
          </w:tcPr>
          <w:p>
            <w:r>
              <w:rPr>
                <w:b/>
                <w:sz w:val="16"/>
              </w:rPr>
              <w:t xml:space="preserve">0.511</w:t>
            </w:r>
          </w:p>
        </w:tc>
        <w:tc>
          <w:tcPr>
            <w:tcW w:type="dxa" w:w="678"/>
          </w:tcPr>
          <w:p>
            <w:r>
              <w:rPr>
                <w:b/>
                <w:sz w:val="16"/>
              </w:rPr>
              <w:t xml:space="preserve">0.484</w:t>
            </w:r>
          </w:p>
        </w:tc>
        <w:tc>
          <w:tcPr>
            <w:tcW w:type="dxa" w:w="678"/>
          </w:tcPr>
          <w:p>
            <w:r>
              <w:rPr>
                <w:b/>
                <w:sz w:val="16"/>
              </w:rPr>
              <w:t xml:space="preserve">0.478</w:t>
            </w:r>
          </w:p>
        </w:tc>
        <w:tc>
          <w:tcPr>
            <w:tcW w:type="dxa" w:w="678"/>
          </w:tcPr>
          <w:p>
            <w:r>
              <w:rPr>
                <w:b/>
                <w:sz w:val="16"/>
              </w:rPr>
              <w:t xml:space="preserve">—</w:t>
            </w:r>
          </w:p>
        </w:tc>
        <w:tc>
          <w:tcPr>
            <w:tcW w:type="dxa" w:w="678"/>
          </w:tcPr>
          <w:p>
            <w:r>
              <w:rPr>
                <w:b/>
                <w:sz w:val="16"/>
              </w:rPr>
              <w:t xml:space="preserve">—</w:t>
            </w:r>
          </w:p>
        </w:tc>
        <w:tc>
          <w:tcPr>
            <w:tcW w:type="dxa" w:w="782"/>
          </w:tcPr>
          <w:p>
            <w:r>
              <w:rPr>
                <w:b/>
                <w:sz w:val="16"/>
              </w:rPr>
              <w:t xml:space="preserve">—</w:t>
            </w:r>
          </w:p>
        </w:tc>
      </w:tr>
      <w:tr>
        <w:trPr>
          <w:cantSplit w:val="true"/>
        </w:trPr>
        <w:tc>
          <w:tcPr>
            <w:tcW w:type="dxa" w:w="2919"/>
          </w:tcPr>
          <w:p>
            <w:r>
              <w:rPr>
                <w:b/>
                <w:sz w:val="16"/>
              </w:rPr>
              <w:t xml:space="preserve">VCI/TCI from 10th/90th percentiles</w:t>
            </w:r>
          </w:p>
        </w:tc>
        <w:tc>
          <w:tcPr>
            <w:tcW w:type="dxa" w:w="626"/>
          </w:tcPr>
          <w:p>
            <w:r>
              <w:rPr>
                <w:b/>
                <w:sz w:val="16"/>
              </w:rPr>
              <w:t xml:space="preserve">1183</w:t>
            </w:r>
          </w:p>
        </w:tc>
        <w:tc>
          <w:tcPr>
            <w:tcW w:type="dxa" w:w="782"/>
          </w:tcPr>
          <w:p>
            <w:r>
              <w:rPr>
                <w:b/>
                <w:sz w:val="16"/>
              </w:rPr>
              <w:t xml:space="preserve">SPEI-3</w:t>
            </w:r>
          </w:p>
        </w:tc>
        <w:tc>
          <w:tcPr>
            <w:tcW w:type="dxa" w:w="573"/>
          </w:tcPr>
          <w:p>
            <w:r>
              <w:rPr>
                <w:b/>
                <w:sz w:val="16"/>
              </w:rPr>
              <w:t xml:space="preserve">40</w:t>
            </w:r>
          </w:p>
        </w:tc>
        <w:tc>
          <w:tcPr>
            <w:tcW w:type="dxa" w:w="678"/>
          </w:tcPr>
          <w:p>
            <w:r>
              <w:rPr>
                <w:b/>
                <w:sz w:val="16"/>
              </w:rPr>
              <w:t xml:space="preserve">0.503</w:t>
            </w:r>
          </w:p>
        </w:tc>
        <w:tc>
          <w:tcPr>
            <w:tcW w:type="dxa" w:w="678"/>
          </w:tcPr>
          <w:p>
            <w:r>
              <w:rPr>
                <w:b/>
                <w:sz w:val="16"/>
              </w:rPr>
              <w:t xml:space="preserve">0.478</w:t>
            </w:r>
          </w:p>
        </w:tc>
        <w:tc>
          <w:tcPr>
            <w:tcW w:type="dxa" w:w="678"/>
          </w:tcPr>
          <w:p>
            <w:r>
              <w:rPr>
                <w:b/>
                <w:sz w:val="16"/>
              </w:rPr>
              <w:t xml:space="preserve">0.471</w:t>
            </w:r>
          </w:p>
        </w:tc>
        <w:tc>
          <w:tcPr>
            <w:tcW w:type="dxa" w:w="678"/>
          </w:tcPr>
          <w:p>
            <w:r>
              <w:rPr>
                <w:b/>
                <w:sz w:val="16"/>
              </w:rPr>
              <w:t xml:space="preserve">—</w:t>
            </w:r>
          </w:p>
        </w:tc>
        <w:tc>
          <w:tcPr>
            <w:tcW w:type="dxa" w:w="678"/>
          </w:tcPr>
          <w:p>
            <w:r>
              <w:rPr>
                <w:b/>
                <w:sz w:val="16"/>
              </w:rPr>
              <w:t xml:space="preserve">—</w:t>
            </w:r>
          </w:p>
        </w:tc>
        <w:tc>
          <w:tcPr>
            <w:tcW w:type="dxa" w:w="782"/>
          </w:tcPr>
          <w:p>
            <w:r>
              <w:rPr>
                <w:b/>
                <w:sz w:val="16"/>
              </w:rPr>
              <w:t xml:space="preserve">—</w:t>
            </w:r>
          </w:p>
        </w:tc>
      </w:tr>
    </w:tbl>
    <w:p w14:paraId="7C80AFDB" w14:textId="77777777" w:rsidR="004C3DA3" w:rsidRPr="00145800" w:rsidRDefault="009675F4" w:rsidP="00145800">
      <w:pPr>
        <w:jc w:val="both"/>
        <w:rPr>
          <w:rFonts w:ascii="Times New Roman" w:hAnsi="Times New Roman" w:cs="Times New Roman"/>
        </w:rPr>
      </w:pPr>
      <w:r>
        <w:rPr>
          <w:rFonts w:ascii="Times New Roman" w:hAnsi="Times New Roman" w:cs="Times New Roman"/>
        </w:rPr>
        <w:t xml:space="preserve">Table S4a. Single-shift SNHT (Alexandersson, 1986) with permutation p-values (4,999 permutations), the first year of the post-break segment, the post-minus-pre shift and the Pettitt (1979) test, 1965–2024. Relative test: station minus the mean of the other six stations (temperature as °C difference, precipitation as log-ratio) on annual and June–October series; p &lt; 0.05 marks a candidate station discontinuity. Absolute test: the raw annual station series, which for temperature shows the common regional warming shift at every station rather than a station change. Temperature gaps filled before testing: 14 of 5,040 station-months — İpsala 1976-04 to 1976-10 and 1978-09 to 1978-12 (before the Landsat period), Lüleburgaz 2009-03/04 and Çorlu 2021-03 (inside the Landsat period, outside June–October).</w:t>
      </w:r>
    </w:p>
    <w:tbl>
      <w:tblPr>
        <w:tblStyle w:val="TabloKlavuzu"/>
        <w:tblW w:w="0" w:type="auto"/>
        <w:jc w:val="center"/>
        <w:tblLayout w:type="fixed"/>
        <w:tblLook w:val="04A0" w:firstRow="1" w:lastRow="0" w:firstColumn="1" w:lastColumn="0" w:noHBand="0" w:noVBand="1"/>
      </w:tblPr>
      <w:tblGrid>
        <w:gridCol w:w="1090"/>
        <w:gridCol w:w="1320"/>
        <w:gridCol w:w="861"/>
        <w:gridCol w:w="1320"/>
        <w:gridCol w:w="631"/>
        <w:gridCol w:w="631"/>
        <w:gridCol w:w="803"/>
        <w:gridCol w:w="861"/>
        <w:gridCol w:w="803"/>
        <w:gridCol w:w="746"/>
      </w:tblGrid>
      <w:tr>
        <w:trPr>
          <w:tblHeader w:val="true"/>
          <w:cantSplit w:val="true"/>
        </w:trPr>
        <w:tc>
          <w:tcPr>
            <w:tcW w:type="dxa" w:w="1091"/>
          </w:tcPr>
          <w:p>
            <w:r>
              <w:rPr>
                <w:b/>
                <w:sz w:val="16"/>
              </w:rPr>
              <w:t xml:space="preserve">Station</w:t>
            </w:r>
          </w:p>
        </w:tc>
        <w:tc>
          <w:tcPr>
            <w:tcW w:type="dxa" w:w="1320"/>
          </w:tcPr>
          <w:p>
            <w:r>
              <w:rPr>
                <w:b/>
                <w:sz w:val="16"/>
              </w:rPr>
              <w:t xml:space="preserve">Variable</w:t>
            </w:r>
          </w:p>
        </w:tc>
        <w:tc>
          <w:tcPr>
            <w:tcW w:type="dxa" w:w="861"/>
          </w:tcPr>
          <w:p>
            <w:r>
              <w:rPr>
                <w:b/>
                <w:sz w:val="16"/>
              </w:rPr>
              <w:t xml:space="preserve">Test</w:t>
            </w:r>
          </w:p>
        </w:tc>
        <w:tc>
          <w:tcPr>
            <w:tcW w:type="dxa" w:w="1320"/>
          </w:tcPr>
          <w:p>
            <w:r>
              <w:rPr>
                <w:b/>
                <w:sz w:val="16"/>
              </w:rPr>
              <w:t xml:space="preserve">Series</w:t>
            </w:r>
          </w:p>
        </w:tc>
        <w:tc>
          <w:tcPr>
            <w:tcW w:type="dxa" w:w="632"/>
          </w:tcPr>
          <w:p>
            <w:r>
              <w:rPr>
                <w:b/>
                <w:sz w:val="16"/>
              </w:rPr>
              <w:t xml:space="preserve">T0</w:t>
            </w:r>
          </w:p>
        </w:tc>
        <w:tc>
          <w:tcPr>
            <w:tcW w:type="dxa" w:w="632"/>
          </w:tcPr>
          <w:p>
            <w:r>
              <w:rPr>
                <w:b/>
                <w:sz w:val="16"/>
              </w:rPr>
              <w:t xml:space="preserve">p</w:t>
            </w:r>
          </w:p>
        </w:tc>
        <w:tc>
          <w:tcPr>
            <w:tcW w:type="dxa" w:w="804"/>
          </w:tcPr>
          <w:p>
            <w:r>
              <w:rPr>
                <w:b/>
                <w:sz w:val="16"/>
              </w:rPr>
              <w:t xml:space="preserve">Break year</w:t>
            </w:r>
          </w:p>
        </w:tc>
        <w:tc>
          <w:tcPr>
            <w:tcW w:type="dxa" w:w="861"/>
          </w:tcPr>
          <w:p>
            <w:r>
              <w:rPr>
                <w:b/>
                <w:sz w:val="16"/>
              </w:rPr>
              <w:t xml:space="preserve">Shift</w:t>
            </w:r>
          </w:p>
        </w:tc>
        <w:tc>
          <w:tcPr>
            <w:tcW w:type="dxa" w:w="804"/>
          </w:tcPr>
          <w:p>
            <w:r>
              <w:rPr>
                <w:b/>
                <w:sz w:val="16"/>
              </w:rPr>
              <w:t xml:space="preserve">Pettitt year</w:t>
            </w:r>
          </w:p>
        </w:tc>
        <w:tc>
          <w:tcPr>
            <w:tcW w:type="dxa" w:w="746"/>
          </w:tcPr>
          <w:p>
            <w:r>
              <w:rPr>
                <w:b/>
                <w:sz w:val="16"/>
              </w:rPr>
              <w:t xml:space="preserve">Pettitt p</w:t>
            </w:r>
          </w:p>
        </w:tc>
      </w:tr>
      <w:tr>
        <w:trPr>
          <w:cantSplit w:val="true"/>
        </w:trPr>
        <w:tc>
          <w:tcPr>
            <w:tcW w:type="dxa" w:w="1091"/>
          </w:tcPr>
          <w:p>
            <w:r>
              <w:rPr>
                <w:b/>
                <w:sz w:val="16"/>
              </w:rPr>
              <w:t xml:space="preserve">Çorlu</w:t>
            </w:r>
          </w:p>
        </w:tc>
        <w:tc>
          <w:tcPr>
            <w:tcW w:type="dxa" w:w="1320"/>
          </w:tcPr>
          <w:p>
            <w:r>
              <w:rPr>
                <w:b/>
                <w:sz w:val="16"/>
              </w:rPr>
              <w:t xml:space="preserve">temperature</w:t>
            </w:r>
          </w:p>
        </w:tc>
        <w:tc>
          <w:tcPr>
            <w:tcW w:type="dxa" w:w="861"/>
          </w:tcPr>
          <w:p>
            <w:r>
              <w:rPr>
                <w:b/>
                <w:sz w:val="16"/>
              </w:rPr>
              <w:t xml:space="preserve">relative</w:t>
            </w:r>
          </w:p>
        </w:tc>
        <w:tc>
          <w:tcPr>
            <w:tcW w:type="dxa" w:w="1320"/>
          </w:tcPr>
          <w:p>
            <w:r>
              <w:rPr>
                <w:b/>
                <w:sz w:val="16"/>
              </w:rPr>
              <w:t xml:space="preserve">annual</w:t>
            </w:r>
          </w:p>
        </w:tc>
        <w:tc>
          <w:tcPr>
            <w:tcW w:type="dxa" w:w="632"/>
          </w:tcPr>
          <w:p>
            <w:r>
              <w:rPr>
                <w:b/>
                <w:sz w:val="16"/>
              </w:rPr>
              <w:t xml:space="preserve">4.4</w:t>
            </w:r>
          </w:p>
        </w:tc>
        <w:tc>
          <w:tcPr>
            <w:tcW w:type="dxa" w:w="632"/>
          </w:tcPr>
          <w:p>
            <w:r>
              <w:rPr>
                <w:b/>
                <w:sz w:val="16"/>
              </w:rPr>
              <w:t xml:space="preserve">0.221</w:t>
            </w:r>
          </w:p>
        </w:tc>
        <w:tc>
          <w:tcPr>
            <w:tcW w:type="dxa" w:w="804"/>
          </w:tcPr>
          <w:p>
            <w:r>
              <w:rPr>
                <w:b/>
                <w:sz w:val="16"/>
              </w:rPr>
              <w:t xml:space="preserve">2010</w:t>
            </w:r>
          </w:p>
        </w:tc>
        <w:tc>
          <w:tcPr>
            <w:tcW w:type="dxa" w:w="861"/>
          </w:tcPr>
          <w:p>
            <w:r>
              <w:rPr>
                <w:b/>
                <w:sz w:val="16"/>
              </w:rPr>
              <w:t xml:space="preserve">+0.18 °C</w:t>
            </w:r>
          </w:p>
        </w:tc>
        <w:tc>
          <w:tcPr>
            <w:tcW w:type="dxa" w:w="804"/>
          </w:tcPr>
          <w:p>
            <w:r>
              <w:rPr>
                <w:b/>
                <w:sz w:val="16"/>
              </w:rPr>
              <w:t xml:space="preserve">1976</w:t>
            </w:r>
          </w:p>
        </w:tc>
        <w:tc>
          <w:tcPr>
            <w:tcW w:type="dxa" w:w="746"/>
          </w:tcPr>
          <w:p>
            <w:r>
              <w:rPr>
                <w:b/>
                <w:sz w:val="16"/>
              </w:rPr>
              <w:t xml:space="preserve">0.294</w:t>
            </w:r>
          </w:p>
        </w:tc>
      </w:tr>
      <w:tr>
        <w:trPr>
          <w:cantSplit w:val="true"/>
        </w:trPr>
        <w:tc>
          <w:tcPr>
            <w:tcW w:type="dxa" w:w="1091"/>
          </w:tcPr>
          <w:p>
            <w:r>
              <w:rPr>
                <w:b/>
                <w:sz w:val="16"/>
              </w:rPr>
              <w:t xml:space="preserve">Edirne</w:t>
            </w:r>
          </w:p>
        </w:tc>
        <w:tc>
          <w:tcPr>
            <w:tcW w:type="dxa" w:w="1320"/>
          </w:tcPr>
          <w:p>
            <w:r>
              <w:rPr>
                <w:b/>
                <w:sz w:val="16"/>
              </w:rPr>
              <w:t xml:space="preserve">temperature</w:t>
            </w:r>
          </w:p>
        </w:tc>
        <w:tc>
          <w:tcPr>
            <w:tcW w:type="dxa" w:w="861"/>
          </w:tcPr>
          <w:p>
            <w:r>
              <w:rPr>
                <w:b/>
                <w:sz w:val="16"/>
              </w:rPr>
              <w:t xml:space="preserve">relative</w:t>
            </w:r>
          </w:p>
        </w:tc>
        <w:tc>
          <w:tcPr>
            <w:tcW w:type="dxa" w:w="1320"/>
          </w:tcPr>
          <w:p>
            <w:r>
              <w:rPr>
                <w:b/>
                <w:sz w:val="16"/>
              </w:rPr>
              <w:t xml:space="preserve">annual</w:t>
            </w:r>
          </w:p>
        </w:tc>
        <w:tc>
          <w:tcPr>
            <w:tcW w:type="dxa" w:w="632"/>
          </w:tcPr>
          <w:p>
            <w:r>
              <w:rPr>
                <w:b/>
                <w:sz w:val="16"/>
              </w:rPr>
              <w:t xml:space="preserve">25.0</w:t>
            </w:r>
          </w:p>
        </w:tc>
        <w:tc>
          <w:tcPr>
            <w:tcW w:type="dxa" w:w="632"/>
          </w:tcPr>
          <w:p>
            <w:r>
              <w:rPr>
                <w:b/>
                <w:sz w:val="16"/>
              </w:rPr>
              <w:t xml:space="preserve">0.000</w:t>
            </w:r>
          </w:p>
        </w:tc>
        <w:tc>
          <w:tcPr>
            <w:tcW w:type="dxa" w:w="804"/>
          </w:tcPr>
          <w:p>
            <w:r>
              <w:rPr>
                <w:b/>
                <w:sz w:val="16"/>
              </w:rPr>
              <w:t xml:space="preserve">2015</w:t>
            </w:r>
          </w:p>
        </w:tc>
        <w:tc>
          <w:tcPr>
            <w:tcW w:type="dxa" w:w="861"/>
          </w:tcPr>
          <w:p>
            <w:r>
              <w:rPr>
                <w:b/>
                <w:sz w:val="16"/>
              </w:rPr>
              <w:t xml:space="preserve">+0.55 °C</w:t>
            </w:r>
          </w:p>
        </w:tc>
        <w:tc>
          <w:tcPr>
            <w:tcW w:type="dxa" w:w="804"/>
          </w:tcPr>
          <w:p>
            <w:r>
              <w:rPr>
                <w:b/>
                <w:sz w:val="16"/>
              </w:rPr>
              <w:t xml:space="preserve">2011</w:t>
            </w:r>
          </w:p>
        </w:tc>
        <w:tc>
          <w:tcPr>
            <w:tcW w:type="dxa" w:w="746"/>
          </w:tcPr>
          <w:p>
            <w:r>
              <w:rPr>
                <w:b/>
                <w:sz w:val="16"/>
              </w:rPr>
              <w:t xml:space="preserve">0.001</w:t>
            </w:r>
          </w:p>
        </w:tc>
      </w:tr>
      <w:tr>
        <w:trPr>
          <w:cantSplit w:val="true"/>
        </w:trPr>
        <w:tc>
          <w:tcPr>
            <w:tcW w:type="dxa" w:w="1091"/>
          </w:tcPr>
          <w:p>
            <w:r>
              <w:rPr>
                <w:b/>
                <w:sz w:val="16"/>
              </w:rPr>
              <w:t xml:space="preserve">İpsala</w:t>
            </w:r>
          </w:p>
        </w:tc>
        <w:tc>
          <w:tcPr>
            <w:tcW w:type="dxa" w:w="1320"/>
          </w:tcPr>
          <w:p>
            <w:r>
              <w:rPr>
                <w:b/>
                <w:sz w:val="16"/>
              </w:rPr>
              <w:t xml:space="preserve">temperature</w:t>
            </w:r>
          </w:p>
        </w:tc>
        <w:tc>
          <w:tcPr>
            <w:tcW w:type="dxa" w:w="861"/>
          </w:tcPr>
          <w:p>
            <w:r>
              <w:rPr>
                <w:b/>
                <w:sz w:val="16"/>
              </w:rPr>
              <w:t xml:space="preserve">relative</w:t>
            </w:r>
          </w:p>
        </w:tc>
        <w:tc>
          <w:tcPr>
            <w:tcW w:type="dxa" w:w="1320"/>
          </w:tcPr>
          <w:p>
            <w:r>
              <w:rPr>
                <w:b/>
                <w:sz w:val="16"/>
              </w:rPr>
              <w:t xml:space="preserve">annual</w:t>
            </w:r>
          </w:p>
        </w:tc>
        <w:tc>
          <w:tcPr>
            <w:tcW w:type="dxa" w:w="632"/>
          </w:tcPr>
          <w:p>
            <w:r>
              <w:rPr>
                <w:b/>
                <w:sz w:val="16"/>
              </w:rPr>
              <w:t xml:space="preserve">3.2</w:t>
            </w:r>
          </w:p>
        </w:tc>
        <w:tc>
          <w:tcPr>
            <w:tcW w:type="dxa" w:w="632"/>
          </w:tcPr>
          <w:p>
            <w:r>
              <w:rPr>
                <w:b/>
                <w:sz w:val="16"/>
              </w:rPr>
              <w:t xml:space="preserve">0.423</w:t>
            </w:r>
          </w:p>
        </w:tc>
        <w:tc>
          <w:tcPr>
            <w:tcW w:type="dxa" w:w="804"/>
          </w:tcPr>
          <w:p>
            <w:r>
              <w:rPr>
                <w:b/>
                <w:sz w:val="16"/>
              </w:rPr>
              <w:t xml:space="preserve">1979</w:t>
            </w:r>
          </w:p>
        </w:tc>
        <w:tc>
          <w:tcPr>
            <w:tcW w:type="dxa" w:w="861"/>
          </w:tcPr>
          <w:p>
            <w:r>
              <w:rPr>
                <w:b/>
                <w:sz w:val="16"/>
              </w:rPr>
              <w:t xml:space="preserve">+0.49 °C</w:t>
            </w:r>
          </w:p>
        </w:tc>
        <w:tc>
          <w:tcPr>
            <w:tcW w:type="dxa" w:w="804"/>
          </w:tcPr>
          <w:p>
            <w:r>
              <w:rPr>
                <w:b/>
                <w:sz w:val="16"/>
              </w:rPr>
              <w:t xml:space="preserve">1998</w:t>
            </w:r>
          </w:p>
        </w:tc>
        <w:tc>
          <w:tcPr>
            <w:tcW w:type="dxa" w:w="746"/>
          </w:tcPr>
          <w:p>
            <w:r>
              <w:rPr>
                <w:b/>
                <w:sz w:val="16"/>
              </w:rPr>
              <w:t xml:space="preserve">0.000</w:t>
            </w:r>
          </w:p>
        </w:tc>
      </w:tr>
      <w:tr>
        <w:trPr>
          <w:cantSplit w:val="true"/>
        </w:trPr>
        <w:tc>
          <w:tcPr>
            <w:tcW w:type="dxa" w:w="1091"/>
          </w:tcPr>
          <w:p>
            <w:r>
              <w:rPr>
                <w:b/>
                <w:sz w:val="16"/>
              </w:rPr>
              <w:t xml:space="preserve">Kırklareli</w:t>
            </w:r>
          </w:p>
        </w:tc>
        <w:tc>
          <w:tcPr>
            <w:tcW w:type="dxa" w:w="1320"/>
          </w:tcPr>
          <w:p>
            <w:r>
              <w:rPr>
                <w:b/>
                <w:sz w:val="16"/>
              </w:rPr>
              <w:t xml:space="preserve">temperature</w:t>
            </w:r>
          </w:p>
        </w:tc>
        <w:tc>
          <w:tcPr>
            <w:tcW w:type="dxa" w:w="861"/>
          </w:tcPr>
          <w:p>
            <w:r>
              <w:rPr>
                <w:b/>
                <w:sz w:val="16"/>
              </w:rPr>
              <w:t xml:space="preserve">relative</w:t>
            </w:r>
          </w:p>
        </w:tc>
        <w:tc>
          <w:tcPr>
            <w:tcW w:type="dxa" w:w="1320"/>
          </w:tcPr>
          <w:p>
            <w:r>
              <w:rPr>
                <w:b/>
                <w:sz w:val="16"/>
              </w:rPr>
              <w:t xml:space="preserve">annual</w:t>
            </w:r>
          </w:p>
        </w:tc>
        <w:tc>
          <w:tcPr>
            <w:tcW w:type="dxa" w:w="632"/>
          </w:tcPr>
          <w:p>
            <w:r>
              <w:rPr>
                <w:b/>
                <w:sz w:val="16"/>
              </w:rPr>
              <w:t xml:space="preserve">10.6</w:t>
            </w:r>
          </w:p>
        </w:tc>
        <w:tc>
          <w:tcPr>
            <w:tcW w:type="dxa" w:w="632"/>
          </w:tcPr>
          <w:p>
            <w:r>
              <w:rPr>
                <w:b/>
                <w:sz w:val="16"/>
              </w:rPr>
              <w:t xml:space="preserve">0.008</w:t>
            </w:r>
          </w:p>
        </w:tc>
        <w:tc>
          <w:tcPr>
            <w:tcW w:type="dxa" w:w="804"/>
          </w:tcPr>
          <w:p>
            <w:r>
              <w:rPr>
                <w:b/>
                <w:sz w:val="16"/>
              </w:rPr>
              <w:t xml:space="preserve">1991</w:t>
            </w:r>
          </w:p>
        </w:tc>
        <w:tc>
          <w:tcPr>
            <w:tcW w:type="dxa" w:w="861"/>
          </w:tcPr>
          <w:p>
            <w:r>
              <w:rPr>
                <w:b/>
                <w:sz w:val="16"/>
              </w:rPr>
              <w:t xml:space="preserve">-0.24 °C</w:t>
            </w:r>
          </w:p>
        </w:tc>
        <w:tc>
          <w:tcPr>
            <w:tcW w:type="dxa" w:w="804"/>
          </w:tcPr>
          <w:p>
            <w:r>
              <w:rPr>
                <w:b/>
                <w:sz w:val="16"/>
              </w:rPr>
              <w:t xml:space="preserve">1991</w:t>
            </w:r>
          </w:p>
        </w:tc>
        <w:tc>
          <w:tcPr>
            <w:tcW w:type="dxa" w:w="746"/>
          </w:tcPr>
          <w:p>
            <w:r>
              <w:rPr>
                <w:b/>
                <w:sz w:val="16"/>
              </w:rPr>
              <w:t xml:space="preserve">0.003</w:t>
            </w:r>
          </w:p>
        </w:tc>
      </w:tr>
      <w:tr>
        <w:trPr>
          <w:cantSplit w:val="true"/>
        </w:trPr>
        <w:tc>
          <w:tcPr>
            <w:tcW w:type="dxa" w:w="1091"/>
          </w:tcPr>
          <w:p>
            <w:r>
              <w:rPr>
                <w:b/>
                <w:sz w:val="16"/>
              </w:rPr>
              <w:t xml:space="preserve">Lüleburgaz</w:t>
            </w:r>
          </w:p>
        </w:tc>
        <w:tc>
          <w:tcPr>
            <w:tcW w:type="dxa" w:w="1320"/>
          </w:tcPr>
          <w:p>
            <w:r>
              <w:rPr>
                <w:b/>
                <w:sz w:val="16"/>
              </w:rPr>
              <w:t xml:space="preserve">temperature</w:t>
            </w:r>
          </w:p>
        </w:tc>
        <w:tc>
          <w:tcPr>
            <w:tcW w:type="dxa" w:w="861"/>
          </w:tcPr>
          <w:p>
            <w:r>
              <w:rPr>
                <w:b/>
                <w:sz w:val="16"/>
              </w:rPr>
              <w:t xml:space="preserve">relative</w:t>
            </w:r>
          </w:p>
        </w:tc>
        <w:tc>
          <w:tcPr>
            <w:tcW w:type="dxa" w:w="1320"/>
          </w:tcPr>
          <w:p>
            <w:r>
              <w:rPr>
                <w:b/>
                <w:sz w:val="16"/>
              </w:rPr>
              <w:t xml:space="preserve">annual</w:t>
            </w:r>
          </w:p>
        </w:tc>
        <w:tc>
          <w:tcPr>
            <w:tcW w:type="dxa" w:w="632"/>
          </w:tcPr>
          <w:p>
            <w:r>
              <w:rPr>
                <w:b/>
                <w:sz w:val="16"/>
              </w:rPr>
              <w:t xml:space="preserve">6.0</w:t>
            </w:r>
          </w:p>
        </w:tc>
        <w:tc>
          <w:tcPr>
            <w:tcW w:type="dxa" w:w="632"/>
          </w:tcPr>
          <w:p>
            <w:r>
              <w:rPr>
                <w:b/>
                <w:sz w:val="16"/>
              </w:rPr>
              <w:t xml:space="preserve">0.099</w:t>
            </w:r>
          </w:p>
        </w:tc>
        <w:tc>
          <w:tcPr>
            <w:tcW w:type="dxa" w:w="804"/>
          </w:tcPr>
          <w:p>
            <w:r>
              <w:rPr>
                <w:b/>
                <w:sz w:val="16"/>
              </w:rPr>
              <w:t xml:space="preserve">1993</w:t>
            </w:r>
          </w:p>
        </w:tc>
        <w:tc>
          <w:tcPr>
            <w:tcW w:type="dxa" w:w="861"/>
          </w:tcPr>
          <w:p>
            <w:r>
              <w:rPr>
                <w:b/>
                <w:sz w:val="16"/>
              </w:rPr>
              <w:t xml:space="preserve">+0.52 °C</w:t>
            </w:r>
          </w:p>
        </w:tc>
        <w:tc>
          <w:tcPr>
            <w:tcW w:type="dxa" w:w="804"/>
          </w:tcPr>
          <w:p>
            <w:r>
              <w:rPr>
                <w:b/>
                <w:sz w:val="16"/>
              </w:rPr>
              <w:t xml:space="preserve">1991</w:t>
            </w:r>
          </w:p>
        </w:tc>
        <w:tc>
          <w:tcPr>
            <w:tcW w:type="dxa" w:w="746"/>
          </w:tcPr>
          <w:p>
            <w:r>
              <w:rPr>
                <w:b/>
                <w:sz w:val="16"/>
              </w:rPr>
              <w:t xml:space="preserve">0.228</w:t>
            </w:r>
          </w:p>
        </w:tc>
      </w:tr>
      <w:tr>
        <w:trPr>
          <w:cantSplit w:val="true"/>
        </w:trPr>
        <w:tc>
          <w:tcPr>
            <w:tcW w:type="dxa" w:w="1091"/>
          </w:tcPr>
          <w:p>
            <w:r>
              <w:rPr>
                <w:b/>
                <w:sz w:val="16"/>
              </w:rPr>
              <w:t xml:space="preserve">Tekirdağ</w:t>
            </w:r>
          </w:p>
        </w:tc>
        <w:tc>
          <w:tcPr>
            <w:tcW w:type="dxa" w:w="1320"/>
          </w:tcPr>
          <w:p>
            <w:r>
              <w:rPr>
                <w:b/>
                <w:sz w:val="16"/>
              </w:rPr>
              <w:t xml:space="preserve">temperature</w:t>
            </w:r>
          </w:p>
        </w:tc>
        <w:tc>
          <w:tcPr>
            <w:tcW w:type="dxa" w:w="861"/>
          </w:tcPr>
          <w:p>
            <w:r>
              <w:rPr>
                <w:b/>
                <w:sz w:val="16"/>
              </w:rPr>
              <w:t xml:space="preserve">relative</w:t>
            </w:r>
          </w:p>
        </w:tc>
        <w:tc>
          <w:tcPr>
            <w:tcW w:type="dxa" w:w="1320"/>
          </w:tcPr>
          <w:p>
            <w:r>
              <w:rPr>
                <w:b/>
                <w:sz w:val="16"/>
              </w:rPr>
              <w:t xml:space="preserve">annual</w:t>
            </w:r>
          </w:p>
        </w:tc>
        <w:tc>
          <w:tcPr>
            <w:tcW w:type="dxa" w:w="632"/>
          </w:tcPr>
          <w:p>
            <w:r>
              <w:rPr>
                <w:b/>
                <w:sz w:val="16"/>
              </w:rPr>
              <w:t xml:space="preserve">4.3</w:t>
            </w:r>
          </w:p>
        </w:tc>
        <w:tc>
          <w:tcPr>
            <w:tcW w:type="dxa" w:w="632"/>
          </w:tcPr>
          <w:p>
            <w:r>
              <w:rPr>
                <w:b/>
                <w:sz w:val="16"/>
              </w:rPr>
              <w:t xml:space="preserve">0.242</w:t>
            </w:r>
          </w:p>
        </w:tc>
        <w:tc>
          <w:tcPr>
            <w:tcW w:type="dxa" w:w="804"/>
          </w:tcPr>
          <w:p>
            <w:r>
              <w:rPr>
                <w:b/>
                <w:sz w:val="16"/>
              </w:rPr>
              <w:t xml:space="preserve">1979</w:t>
            </w:r>
          </w:p>
        </w:tc>
        <w:tc>
          <w:tcPr>
            <w:tcW w:type="dxa" w:w="861"/>
          </w:tcPr>
          <w:p>
            <w:r>
              <w:rPr>
                <w:b/>
                <w:sz w:val="16"/>
              </w:rPr>
              <w:t xml:space="preserve">-0.17 °C</w:t>
            </w:r>
          </w:p>
        </w:tc>
        <w:tc>
          <w:tcPr>
            <w:tcW w:type="dxa" w:w="804"/>
          </w:tcPr>
          <w:p>
            <w:r>
              <w:rPr>
                <w:b/>
                <w:sz w:val="16"/>
              </w:rPr>
              <w:t xml:space="preserve">2017</w:t>
            </w:r>
          </w:p>
        </w:tc>
        <w:tc>
          <w:tcPr>
            <w:tcW w:type="dxa" w:w="746"/>
          </w:tcPr>
          <w:p>
            <w:r>
              <w:rPr>
                <w:b/>
                <w:sz w:val="16"/>
              </w:rPr>
              <w:t xml:space="preserve">0.520</w:t>
            </w:r>
          </w:p>
        </w:tc>
      </w:tr>
      <w:tr>
        <w:trPr>
          <w:cantSplit w:val="true"/>
        </w:trPr>
        <w:tc>
          <w:tcPr>
            <w:tcW w:type="dxa" w:w="1091"/>
          </w:tcPr>
          <w:p>
            <w:r>
              <w:rPr>
                <w:b/>
                <w:sz w:val="16"/>
              </w:rPr>
              <w:t xml:space="preserve">Uzunköprü</w:t>
            </w:r>
          </w:p>
        </w:tc>
        <w:tc>
          <w:tcPr>
            <w:tcW w:type="dxa" w:w="1320"/>
          </w:tcPr>
          <w:p>
            <w:r>
              <w:rPr>
                <w:b/>
                <w:sz w:val="16"/>
              </w:rPr>
              <w:t xml:space="preserve">temperature</w:t>
            </w:r>
          </w:p>
        </w:tc>
        <w:tc>
          <w:tcPr>
            <w:tcW w:type="dxa" w:w="861"/>
          </w:tcPr>
          <w:p>
            <w:r>
              <w:rPr>
                <w:b/>
                <w:sz w:val="16"/>
              </w:rPr>
              <w:t xml:space="preserve">relative</w:t>
            </w:r>
          </w:p>
        </w:tc>
        <w:tc>
          <w:tcPr>
            <w:tcW w:type="dxa" w:w="1320"/>
          </w:tcPr>
          <w:p>
            <w:r>
              <w:rPr>
                <w:b/>
                <w:sz w:val="16"/>
              </w:rPr>
              <w:t xml:space="preserve">annual</w:t>
            </w:r>
          </w:p>
        </w:tc>
        <w:tc>
          <w:tcPr>
            <w:tcW w:type="dxa" w:w="632"/>
          </w:tcPr>
          <w:p>
            <w:r>
              <w:rPr>
                <w:b/>
                <w:sz w:val="16"/>
              </w:rPr>
              <w:t xml:space="preserve">12.7</w:t>
            </w:r>
          </w:p>
        </w:tc>
        <w:tc>
          <w:tcPr>
            <w:tcW w:type="dxa" w:w="632"/>
          </w:tcPr>
          <w:p>
            <w:r>
              <w:rPr>
                <w:b/>
                <w:sz w:val="16"/>
              </w:rPr>
              <w:t xml:space="preserve">0.001</w:t>
            </w:r>
          </w:p>
        </w:tc>
        <w:tc>
          <w:tcPr>
            <w:tcW w:type="dxa" w:w="804"/>
          </w:tcPr>
          <w:p>
            <w:r>
              <w:rPr>
                <w:b/>
                <w:sz w:val="16"/>
              </w:rPr>
              <w:t xml:space="preserve">1986</w:t>
            </w:r>
          </w:p>
        </w:tc>
        <w:tc>
          <w:tcPr>
            <w:tcW w:type="dxa" w:w="861"/>
          </w:tcPr>
          <w:p>
            <w:r>
              <w:rPr>
                <w:b/>
                <w:sz w:val="16"/>
              </w:rPr>
              <w:t xml:space="preserve">-0.26 °C</w:t>
            </w:r>
          </w:p>
        </w:tc>
        <w:tc>
          <w:tcPr>
            <w:tcW w:type="dxa" w:w="804"/>
          </w:tcPr>
          <w:p>
            <w:r>
              <w:rPr>
                <w:b/>
                <w:sz w:val="16"/>
              </w:rPr>
              <w:t xml:space="preserve">1986</w:t>
            </w:r>
          </w:p>
        </w:tc>
        <w:tc>
          <w:tcPr>
            <w:tcW w:type="dxa" w:w="746"/>
          </w:tcPr>
          <w:p>
            <w:r>
              <w:rPr>
                <w:b/>
                <w:sz w:val="16"/>
              </w:rPr>
              <w:t xml:space="preserve">0.001</w:t>
            </w:r>
          </w:p>
        </w:tc>
      </w:tr>
      <w:tr>
        <w:trPr>
          <w:cantSplit w:val="true"/>
        </w:trPr>
        <w:tc>
          <w:tcPr>
            <w:tcW w:type="dxa" w:w="1091"/>
          </w:tcPr>
          <w:p>
            <w:r>
              <w:rPr>
                <w:b/>
                <w:sz w:val="16"/>
              </w:rPr>
              <w:t xml:space="preserve">Çorlu</w:t>
            </w:r>
          </w:p>
        </w:tc>
        <w:tc>
          <w:tcPr>
            <w:tcW w:type="dxa" w:w="1320"/>
          </w:tcPr>
          <w:p>
            <w:r>
              <w:rPr>
                <w:b/>
                <w:sz w:val="16"/>
              </w:rPr>
              <w:t xml:space="preserve">temperature</w:t>
            </w:r>
          </w:p>
        </w:tc>
        <w:tc>
          <w:tcPr>
            <w:tcW w:type="dxa" w:w="861"/>
          </w:tcPr>
          <w:p>
            <w:r>
              <w:rPr>
                <w:b/>
                <w:sz w:val="16"/>
              </w:rPr>
              <w:t xml:space="preserve">relative</w:t>
            </w:r>
          </w:p>
        </w:tc>
        <w:tc>
          <w:tcPr>
            <w:tcW w:type="dxa" w:w="1320"/>
          </w:tcPr>
          <w:p>
            <w:r>
              <w:rPr>
                <w:b/>
                <w:sz w:val="16"/>
              </w:rPr>
              <w:t xml:space="preserve">June–October</w:t>
            </w:r>
          </w:p>
        </w:tc>
        <w:tc>
          <w:tcPr>
            <w:tcW w:type="dxa" w:w="632"/>
          </w:tcPr>
          <w:p>
            <w:r>
              <w:rPr>
                <w:b/>
                <w:sz w:val="16"/>
              </w:rPr>
              <w:t xml:space="preserve">4.4</w:t>
            </w:r>
          </w:p>
        </w:tc>
        <w:tc>
          <w:tcPr>
            <w:tcW w:type="dxa" w:w="632"/>
          </w:tcPr>
          <w:p>
            <w:r>
              <w:rPr>
                <w:b/>
                <w:sz w:val="16"/>
              </w:rPr>
              <w:t xml:space="preserve">0.212</w:t>
            </w:r>
          </w:p>
        </w:tc>
        <w:tc>
          <w:tcPr>
            <w:tcW w:type="dxa" w:w="804"/>
          </w:tcPr>
          <w:p>
            <w:r>
              <w:rPr>
                <w:b/>
                <w:sz w:val="16"/>
              </w:rPr>
              <w:t xml:space="preserve">1986</w:t>
            </w:r>
          </w:p>
        </w:tc>
        <w:tc>
          <w:tcPr>
            <w:tcW w:type="dxa" w:w="861"/>
          </w:tcPr>
          <w:p>
            <w:r>
              <w:rPr>
                <w:b/>
                <w:sz w:val="16"/>
              </w:rPr>
              <w:t xml:space="preserve">-0.23 °C</w:t>
            </w:r>
          </w:p>
        </w:tc>
        <w:tc>
          <w:tcPr>
            <w:tcW w:type="dxa" w:w="804"/>
          </w:tcPr>
          <w:p>
            <w:r>
              <w:rPr>
                <w:b/>
                <w:sz w:val="16"/>
              </w:rPr>
              <w:t xml:space="preserve">1986</w:t>
            </w:r>
          </w:p>
        </w:tc>
        <w:tc>
          <w:tcPr>
            <w:tcW w:type="dxa" w:w="746"/>
          </w:tcPr>
          <w:p>
            <w:r>
              <w:rPr>
                <w:b/>
                <w:sz w:val="16"/>
              </w:rPr>
              <w:t xml:space="preserve">0.246</w:t>
            </w:r>
          </w:p>
        </w:tc>
      </w:tr>
      <w:tr>
        <w:trPr>
          <w:cantSplit w:val="true"/>
        </w:trPr>
        <w:tc>
          <w:tcPr>
            <w:tcW w:type="dxa" w:w="1091"/>
          </w:tcPr>
          <w:p>
            <w:r>
              <w:rPr>
                <w:b/>
                <w:sz w:val="16"/>
              </w:rPr>
              <w:t xml:space="preserve">Edirne</w:t>
            </w:r>
          </w:p>
        </w:tc>
        <w:tc>
          <w:tcPr>
            <w:tcW w:type="dxa" w:w="1320"/>
          </w:tcPr>
          <w:p>
            <w:r>
              <w:rPr>
                <w:b/>
                <w:sz w:val="16"/>
              </w:rPr>
              <w:t xml:space="preserve">temperature</w:t>
            </w:r>
          </w:p>
        </w:tc>
        <w:tc>
          <w:tcPr>
            <w:tcW w:type="dxa" w:w="861"/>
          </w:tcPr>
          <w:p>
            <w:r>
              <w:rPr>
                <w:b/>
                <w:sz w:val="16"/>
              </w:rPr>
              <w:t xml:space="preserve">relative</w:t>
            </w:r>
          </w:p>
        </w:tc>
        <w:tc>
          <w:tcPr>
            <w:tcW w:type="dxa" w:w="1320"/>
          </w:tcPr>
          <w:p>
            <w:r>
              <w:rPr>
                <w:b/>
                <w:sz w:val="16"/>
              </w:rPr>
              <w:t xml:space="preserve">June–October</w:t>
            </w:r>
          </w:p>
        </w:tc>
        <w:tc>
          <w:tcPr>
            <w:tcW w:type="dxa" w:w="632"/>
          </w:tcPr>
          <w:p>
            <w:r>
              <w:rPr>
                <w:b/>
                <w:sz w:val="16"/>
              </w:rPr>
              <w:t xml:space="preserve">19.4</w:t>
            </w:r>
          </w:p>
        </w:tc>
        <w:tc>
          <w:tcPr>
            <w:tcW w:type="dxa" w:w="632"/>
          </w:tcPr>
          <w:p>
            <w:r>
              <w:rPr>
                <w:b/>
                <w:sz w:val="16"/>
              </w:rPr>
              <w:t xml:space="preserve">0.000</w:t>
            </w:r>
          </w:p>
        </w:tc>
        <w:tc>
          <w:tcPr>
            <w:tcW w:type="dxa" w:w="804"/>
          </w:tcPr>
          <w:p>
            <w:r>
              <w:rPr>
                <w:b/>
                <w:sz w:val="16"/>
              </w:rPr>
              <w:t xml:space="preserve">2011</w:t>
            </w:r>
          </w:p>
        </w:tc>
        <w:tc>
          <w:tcPr>
            <w:tcW w:type="dxa" w:w="861"/>
          </w:tcPr>
          <w:p>
            <w:r>
              <w:rPr>
                <w:b/>
                <w:sz w:val="16"/>
              </w:rPr>
              <w:t xml:space="preserve">+0.58 °C</w:t>
            </w:r>
          </w:p>
        </w:tc>
        <w:tc>
          <w:tcPr>
            <w:tcW w:type="dxa" w:w="804"/>
          </w:tcPr>
          <w:p>
            <w:r>
              <w:rPr>
                <w:b/>
                <w:sz w:val="16"/>
              </w:rPr>
              <w:t xml:space="preserve">2006</w:t>
            </w:r>
          </w:p>
        </w:tc>
        <w:tc>
          <w:tcPr>
            <w:tcW w:type="dxa" w:w="746"/>
          </w:tcPr>
          <w:p>
            <w:r>
              <w:rPr>
                <w:b/>
                <w:sz w:val="16"/>
              </w:rPr>
              <w:t xml:space="preserve">0.000</w:t>
            </w:r>
          </w:p>
        </w:tc>
      </w:tr>
      <w:tr>
        <w:trPr>
          <w:cantSplit w:val="true"/>
        </w:trPr>
        <w:tc>
          <w:tcPr>
            <w:tcW w:type="dxa" w:w="1091"/>
          </w:tcPr>
          <w:p>
            <w:r>
              <w:rPr>
                <w:b/>
                <w:sz w:val="16"/>
              </w:rPr>
              <w:t xml:space="preserve">İpsala</w:t>
            </w:r>
          </w:p>
        </w:tc>
        <w:tc>
          <w:tcPr>
            <w:tcW w:type="dxa" w:w="1320"/>
          </w:tcPr>
          <w:p>
            <w:r>
              <w:rPr>
                <w:b/>
                <w:sz w:val="16"/>
              </w:rPr>
              <w:t xml:space="preserve">temperature</w:t>
            </w:r>
          </w:p>
        </w:tc>
        <w:tc>
          <w:tcPr>
            <w:tcW w:type="dxa" w:w="861"/>
          </w:tcPr>
          <w:p>
            <w:r>
              <w:rPr>
                <w:b/>
                <w:sz w:val="16"/>
              </w:rPr>
              <w:t xml:space="preserve">relative</w:t>
            </w:r>
          </w:p>
        </w:tc>
        <w:tc>
          <w:tcPr>
            <w:tcW w:type="dxa" w:w="1320"/>
          </w:tcPr>
          <w:p>
            <w:r>
              <w:rPr>
                <w:b/>
                <w:sz w:val="16"/>
              </w:rPr>
              <w:t xml:space="preserve">June–October</w:t>
            </w:r>
          </w:p>
        </w:tc>
        <w:tc>
          <w:tcPr>
            <w:tcW w:type="dxa" w:w="632"/>
          </w:tcPr>
          <w:p>
            <w:r>
              <w:rPr>
                <w:b/>
                <w:sz w:val="16"/>
              </w:rPr>
              <w:t xml:space="preserve">3.7</w:t>
            </w:r>
          </w:p>
        </w:tc>
        <w:tc>
          <w:tcPr>
            <w:tcW w:type="dxa" w:w="632"/>
          </w:tcPr>
          <w:p>
            <w:r>
              <w:rPr>
                <w:b/>
                <w:sz w:val="16"/>
              </w:rPr>
              <w:t xml:space="preserve">0.338</w:t>
            </w:r>
          </w:p>
        </w:tc>
        <w:tc>
          <w:tcPr>
            <w:tcW w:type="dxa" w:w="804"/>
          </w:tcPr>
          <w:p>
            <w:r>
              <w:rPr>
                <w:b/>
                <w:sz w:val="16"/>
              </w:rPr>
              <w:t xml:space="preserve">1979</w:t>
            </w:r>
          </w:p>
        </w:tc>
        <w:tc>
          <w:tcPr>
            <w:tcW w:type="dxa" w:w="861"/>
          </w:tcPr>
          <w:p>
            <w:r>
              <w:rPr>
                <w:b/>
                <w:sz w:val="16"/>
              </w:rPr>
              <w:t xml:space="preserve">+0.86 °C</w:t>
            </w:r>
          </w:p>
        </w:tc>
        <w:tc>
          <w:tcPr>
            <w:tcW w:type="dxa" w:w="804"/>
          </w:tcPr>
          <w:p>
            <w:r>
              <w:rPr>
                <w:b/>
                <w:sz w:val="16"/>
              </w:rPr>
              <w:t xml:space="preserve">1997</w:t>
            </w:r>
          </w:p>
        </w:tc>
        <w:tc>
          <w:tcPr>
            <w:tcW w:type="dxa" w:w="746"/>
          </w:tcPr>
          <w:p>
            <w:r>
              <w:rPr>
                <w:b/>
                <w:sz w:val="16"/>
              </w:rPr>
              <w:t xml:space="preserve">0.000</w:t>
            </w:r>
          </w:p>
        </w:tc>
      </w:tr>
      <w:tr>
        <w:trPr>
          <w:cantSplit w:val="true"/>
        </w:trPr>
        <w:tc>
          <w:tcPr>
            <w:tcW w:type="dxa" w:w="1091"/>
          </w:tcPr>
          <w:p>
            <w:r>
              <w:rPr>
                <w:b/>
                <w:sz w:val="16"/>
              </w:rPr>
              <w:t xml:space="preserve">Kırklareli</w:t>
            </w:r>
          </w:p>
        </w:tc>
        <w:tc>
          <w:tcPr>
            <w:tcW w:type="dxa" w:w="1320"/>
          </w:tcPr>
          <w:p>
            <w:r>
              <w:rPr>
                <w:b/>
                <w:sz w:val="16"/>
              </w:rPr>
              <w:t xml:space="preserve">temperature</w:t>
            </w:r>
          </w:p>
        </w:tc>
        <w:tc>
          <w:tcPr>
            <w:tcW w:type="dxa" w:w="861"/>
          </w:tcPr>
          <w:p>
            <w:r>
              <w:rPr>
                <w:b/>
                <w:sz w:val="16"/>
              </w:rPr>
              <w:t xml:space="preserve">relative</w:t>
            </w:r>
          </w:p>
        </w:tc>
        <w:tc>
          <w:tcPr>
            <w:tcW w:type="dxa" w:w="1320"/>
          </w:tcPr>
          <w:p>
            <w:r>
              <w:rPr>
                <w:b/>
                <w:sz w:val="16"/>
              </w:rPr>
              <w:t xml:space="preserve">June–October</w:t>
            </w:r>
          </w:p>
        </w:tc>
        <w:tc>
          <w:tcPr>
            <w:tcW w:type="dxa" w:w="632"/>
          </w:tcPr>
          <w:p>
            <w:r>
              <w:rPr>
                <w:b/>
                <w:sz w:val="16"/>
              </w:rPr>
              <w:t xml:space="preserve">13.6</w:t>
            </w:r>
          </w:p>
        </w:tc>
        <w:tc>
          <w:tcPr>
            <w:tcW w:type="dxa" w:w="632"/>
          </w:tcPr>
          <w:p>
            <w:r>
              <w:rPr>
                <w:b/>
                <w:sz w:val="16"/>
              </w:rPr>
              <w:t xml:space="preserve">0.001</w:t>
            </w:r>
          </w:p>
        </w:tc>
        <w:tc>
          <w:tcPr>
            <w:tcW w:type="dxa" w:w="804"/>
          </w:tcPr>
          <w:p>
            <w:r>
              <w:rPr>
                <w:b/>
                <w:sz w:val="16"/>
              </w:rPr>
              <w:t xml:space="preserve">1990</w:t>
            </w:r>
          </w:p>
        </w:tc>
        <w:tc>
          <w:tcPr>
            <w:tcW w:type="dxa" w:w="861"/>
          </w:tcPr>
          <w:p>
            <w:r>
              <w:rPr>
                <w:b/>
                <w:sz w:val="16"/>
              </w:rPr>
              <w:t xml:space="preserve">-0.36 °C</w:t>
            </w:r>
          </w:p>
        </w:tc>
        <w:tc>
          <w:tcPr>
            <w:tcW w:type="dxa" w:w="804"/>
          </w:tcPr>
          <w:p>
            <w:r>
              <w:rPr>
                <w:b/>
                <w:sz w:val="16"/>
              </w:rPr>
              <w:t xml:space="preserve">1990</w:t>
            </w:r>
          </w:p>
        </w:tc>
        <w:tc>
          <w:tcPr>
            <w:tcW w:type="dxa" w:w="746"/>
          </w:tcPr>
          <w:p>
            <w:r>
              <w:rPr>
                <w:b/>
                <w:sz w:val="16"/>
              </w:rPr>
              <w:t xml:space="preserve">0.000</w:t>
            </w:r>
          </w:p>
        </w:tc>
      </w:tr>
      <w:tr>
        <w:trPr>
          <w:cantSplit w:val="true"/>
        </w:trPr>
        <w:tc>
          <w:tcPr>
            <w:tcW w:type="dxa" w:w="1091"/>
          </w:tcPr>
          <w:p>
            <w:r>
              <w:rPr>
                <w:b/>
                <w:sz w:val="16"/>
              </w:rPr>
              <w:t xml:space="preserve">Lüleburgaz</w:t>
            </w:r>
          </w:p>
        </w:tc>
        <w:tc>
          <w:tcPr>
            <w:tcW w:type="dxa" w:w="1320"/>
          </w:tcPr>
          <w:p>
            <w:r>
              <w:rPr>
                <w:b/>
                <w:sz w:val="16"/>
              </w:rPr>
              <w:t xml:space="preserve">temperature</w:t>
            </w:r>
          </w:p>
        </w:tc>
        <w:tc>
          <w:tcPr>
            <w:tcW w:type="dxa" w:w="861"/>
          </w:tcPr>
          <w:p>
            <w:r>
              <w:rPr>
                <w:b/>
                <w:sz w:val="16"/>
              </w:rPr>
              <w:t xml:space="preserve">relative</w:t>
            </w:r>
          </w:p>
        </w:tc>
        <w:tc>
          <w:tcPr>
            <w:tcW w:type="dxa" w:w="1320"/>
          </w:tcPr>
          <w:p>
            <w:r>
              <w:rPr>
                <w:b/>
                <w:sz w:val="16"/>
              </w:rPr>
              <w:t xml:space="preserve">June–October</w:t>
            </w:r>
          </w:p>
        </w:tc>
        <w:tc>
          <w:tcPr>
            <w:tcW w:type="dxa" w:w="632"/>
          </w:tcPr>
          <w:p>
            <w:r>
              <w:rPr>
                <w:b/>
                <w:sz w:val="16"/>
              </w:rPr>
              <w:t xml:space="preserve">8.7</w:t>
            </w:r>
          </w:p>
        </w:tc>
        <w:tc>
          <w:tcPr>
            <w:tcW w:type="dxa" w:w="632"/>
          </w:tcPr>
          <w:p>
            <w:r>
              <w:rPr>
                <w:b/>
                <w:sz w:val="16"/>
              </w:rPr>
              <w:t xml:space="preserve">0.030</w:t>
            </w:r>
          </w:p>
        </w:tc>
        <w:tc>
          <w:tcPr>
            <w:tcW w:type="dxa" w:w="804"/>
          </w:tcPr>
          <w:p>
            <w:r>
              <w:rPr>
                <w:b/>
                <w:sz w:val="16"/>
              </w:rPr>
              <w:t xml:space="preserve">1991</w:t>
            </w:r>
          </w:p>
        </w:tc>
        <w:tc>
          <w:tcPr>
            <w:tcW w:type="dxa" w:w="861"/>
          </w:tcPr>
          <w:p>
            <w:r>
              <w:rPr>
                <w:b/>
                <w:sz w:val="16"/>
              </w:rPr>
              <w:t xml:space="preserve">+0.75 °C</w:t>
            </w:r>
          </w:p>
        </w:tc>
        <w:tc>
          <w:tcPr>
            <w:tcW w:type="dxa" w:w="804"/>
          </w:tcPr>
          <w:p>
            <w:r>
              <w:rPr>
                <w:b/>
                <w:sz w:val="16"/>
              </w:rPr>
              <w:t xml:space="preserve">1991</w:t>
            </w:r>
          </w:p>
        </w:tc>
        <w:tc>
          <w:tcPr>
            <w:tcW w:type="dxa" w:w="746"/>
          </w:tcPr>
          <w:p>
            <w:r>
              <w:rPr>
                <w:b/>
                <w:sz w:val="16"/>
              </w:rPr>
              <w:t xml:space="preserve">0.004</w:t>
            </w:r>
          </w:p>
        </w:tc>
      </w:tr>
      <w:tr>
        <w:trPr>
          <w:cantSplit w:val="true"/>
        </w:trPr>
        <w:tc>
          <w:tcPr>
            <w:tcW w:type="dxa" w:w="1091"/>
          </w:tcPr>
          <w:p>
            <w:r>
              <w:rPr>
                <w:b/>
                <w:sz w:val="16"/>
              </w:rPr>
              <w:t xml:space="preserve">Tekirdağ</w:t>
            </w:r>
          </w:p>
        </w:tc>
        <w:tc>
          <w:tcPr>
            <w:tcW w:type="dxa" w:w="1320"/>
          </w:tcPr>
          <w:p>
            <w:r>
              <w:rPr>
                <w:b/>
                <w:sz w:val="16"/>
              </w:rPr>
              <w:t xml:space="preserve">temperature</w:t>
            </w:r>
          </w:p>
        </w:tc>
        <w:tc>
          <w:tcPr>
            <w:tcW w:type="dxa" w:w="861"/>
          </w:tcPr>
          <w:p>
            <w:r>
              <w:rPr>
                <w:b/>
                <w:sz w:val="16"/>
              </w:rPr>
              <w:t xml:space="preserve">relative</w:t>
            </w:r>
          </w:p>
        </w:tc>
        <w:tc>
          <w:tcPr>
            <w:tcW w:type="dxa" w:w="1320"/>
          </w:tcPr>
          <w:p>
            <w:r>
              <w:rPr>
                <w:b/>
                <w:sz w:val="16"/>
              </w:rPr>
              <w:t xml:space="preserve">June–October</w:t>
            </w:r>
          </w:p>
        </w:tc>
        <w:tc>
          <w:tcPr>
            <w:tcW w:type="dxa" w:w="632"/>
          </w:tcPr>
          <w:p>
            <w:r>
              <w:rPr>
                <w:b/>
                <w:sz w:val="16"/>
              </w:rPr>
              <w:t xml:space="preserve">4.2</w:t>
            </w:r>
          </w:p>
        </w:tc>
        <w:tc>
          <w:tcPr>
            <w:tcW w:type="dxa" w:w="632"/>
          </w:tcPr>
          <w:p>
            <w:r>
              <w:rPr>
                <w:b/>
                <w:sz w:val="16"/>
              </w:rPr>
              <w:t xml:space="preserve">0.248</w:t>
            </w:r>
          </w:p>
        </w:tc>
        <w:tc>
          <w:tcPr>
            <w:tcW w:type="dxa" w:w="804"/>
          </w:tcPr>
          <w:p>
            <w:r>
              <w:rPr>
                <w:b/>
                <w:sz w:val="16"/>
              </w:rPr>
              <w:t xml:space="preserve">1977</w:t>
            </w:r>
          </w:p>
        </w:tc>
        <w:tc>
          <w:tcPr>
            <w:tcW w:type="dxa" w:w="861"/>
          </w:tcPr>
          <w:p>
            <w:r>
              <w:rPr>
                <w:b/>
                <w:sz w:val="16"/>
              </w:rPr>
              <w:t xml:space="preserve">-0.27 °C</w:t>
            </w:r>
          </w:p>
        </w:tc>
        <w:tc>
          <w:tcPr>
            <w:tcW w:type="dxa" w:w="804"/>
          </w:tcPr>
          <w:p>
            <w:r>
              <w:rPr>
                <w:b/>
                <w:sz w:val="16"/>
              </w:rPr>
              <w:t xml:space="preserve">2006</w:t>
            </w:r>
          </w:p>
        </w:tc>
        <w:tc>
          <w:tcPr>
            <w:tcW w:type="dxa" w:w="746"/>
          </w:tcPr>
          <w:p>
            <w:r>
              <w:rPr>
                <w:b/>
                <w:sz w:val="16"/>
              </w:rPr>
              <w:t xml:space="preserve">0.269</w:t>
            </w:r>
          </w:p>
        </w:tc>
      </w:tr>
      <w:tr>
        <w:trPr>
          <w:cantSplit w:val="true"/>
        </w:trPr>
        <w:tc>
          <w:tcPr>
            <w:tcW w:type="dxa" w:w="1091"/>
          </w:tcPr>
          <w:p>
            <w:r>
              <w:rPr>
                <w:b/>
                <w:sz w:val="16"/>
              </w:rPr>
              <w:t xml:space="preserve">Uzunköprü</w:t>
            </w:r>
          </w:p>
        </w:tc>
        <w:tc>
          <w:tcPr>
            <w:tcW w:type="dxa" w:w="1320"/>
          </w:tcPr>
          <w:p>
            <w:r>
              <w:rPr>
                <w:b/>
                <w:sz w:val="16"/>
              </w:rPr>
              <w:t xml:space="preserve">temperature</w:t>
            </w:r>
          </w:p>
        </w:tc>
        <w:tc>
          <w:tcPr>
            <w:tcW w:type="dxa" w:w="861"/>
          </w:tcPr>
          <w:p>
            <w:r>
              <w:rPr>
                <w:b/>
                <w:sz w:val="16"/>
              </w:rPr>
              <w:t xml:space="preserve">relative</w:t>
            </w:r>
          </w:p>
        </w:tc>
        <w:tc>
          <w:tcPr>
            <w:tcW w:type="dxa" w:w="1320"/>
          </w:tcPr>
          <w:p>
            <w:r>
              <w:rPr>
                <w:b/>
                <w:sz w:val="16"/>
              </w:rPr>
              <w:t xml:space="preserve">June–October</w:t>
            </w:r>
          </w:p>
        </w:tc>
        <w:tc>
          <w:tcPr>
            <w:tcW w:type="dxa" w:w="632"/>
          </w:tcPr>
          <w:p>
            <w:r>
              <w:rPr>
                <w:b/>
                <w:sz w:val="16"/>
              </w:rPr>
              <w:t xml:space="preserve">16.0</w:t>
            </w:r>
          </w:p>
        </w:tc>
        <w:tc>
          <w:tcPr>
            <w:tcW w:type="dxa" w:w="632"/>
          </w:tcPr>
          <w:p>
            <w:r>
              <w:rPr>
                <w:b/>
                <w:sz w:val="16"/>
              </w:rPr>
              <w:t xml:space="preserve">0.000</w:t>
            </w:r>
          </w:p>
        </w:tc>
        <w:tc>
          <w:tcPr>
            <w:tcW w:type="dxa" w:w="804"/>
          </w:tcPr>
          <w:p>
            <w:r>
              <w:rPr>
                <w:b/>
                <w:sz w:val="16"/>
              </w:rPr>
              <w:t xml:space="preserve">1986</w:t>
            </w:r>
          </w:p>
        </w:tc>
        <w:tc>
          <w:tcPr>
            <w:tcW w:type="dxa" w:w="861"/>
          </w:tcPr>
          <w:p>
            <w:r>
              <w:rPr>
                <w:b/>
                <w:sz w:val="16"/>
              </w:rPr>
              <w:t xml:space="preserve">-0.42 °C</w:t>
            </w:r>
          </w:p>
        </w:tc>
        <w:tc>
          <w:tcPr>
            <w:tcW w:type="dxa" w:w="804"/>
          </w:tcPr>
          <w:p>
            <w:r>
              <w:rPr>
                <w:b/>
                <w:sz w:val="16"/>
              </w:rPr>
              <w:t xml:space="preserve">1986</w:t>
            </w:r>
          </w:p>
        </w:tc>
        <w:tc>
          <w:tcPr>
            <w:tcW w:type="dxa" w:w="746"/>
          </w:tcPr>
          <w:p>
            <w:r>
              <w:rPr>
                <w:b/>
                <w:sz w:val="16"/>
              </w:rPr>
              <w:t xml:space="preserve">0.000</w:t>
            </w:r>
          </w:p>
        </w:tc>
      </w:tr>
      <w:tr>
        <w:trPr>
          <w:cantSplit w:val="true"/>
        </w:trPr>
        <w:tc>
          <w:tcPr>
            <w:tcW w:type="dxa" w:w="1091"/>
          </w:tcPr>
          <w:p>
            <w:r>
              <w:rPr>
                <w:b/>
                <w:sz w:val="16"/>
              </w:rPr>
              <w:t xml:space="preserve">Çorlu</w:t>
            </w:r>
          </w:p>
        </w:tc>
        <w:tc>
          <w:tcPr>
            <w:tcW w:type="dxa" w:w="1320"/>
          </w:tcPr>
          <w:p>
            <w:r>
              <w:rPr>
                <w:b/>
                <w:sz w:val="16"/>
              </w:rPr>
              <w:t xml:space="preserve">precipitation</w:t>
            </w:r>
          </w:p>
        </w:tc>
        <w:tc>
          <w:tcPr>
            <w:tcW w:type="dxa" w:w="861"/>
          </w:tcPr>
          <w:p>
            <w:r>
              <w:rPr>
                <w:b/>
                <w:sz w:val="16"/>
              </w:rPr>
              <w:t xml:space="preserve">relative</w:t>
            </w:r>
          </w:p>
        </w:tc>
        <w:tc>
          <w:tcPr>
            <w:tcW w:type="dxa" w:w="1320"/>
          </w:tcPr>
          <w:p>
            <w:r>
              <w:rPr>
                <w:b/>
                <w:sz w:val="16"/>
              </w:rPr>
              <w:t xml:space="preserve">annual</w:t>
            </w:r>
          </w:p>
        </w:tc>
        <w:tc>
          <w:tcPr>
            <w:tcW w:type="dxa" w:w="632"/>
          </w:tcPr>
          <w:p>
            <w:r>
              <w:rPr>
                <w:b/>
                <w:sz w:val="16"/>
              </w:rPr>
              <w:t xml:space="preserve">4.0</w:t>
            </w:r>
          </w:p>
        </w:tc>
        <w:tc>
          <w:tcPr>
            <w:tcW w:type="dxa" w:w="632"/>
          </w:tcPr>
          <w:p>
            <w:r>
              <w:rPr>
                <w:b/>
                <w:sz w:val="16"/>
              </w:rPr>
              <w:t xml:space="preserve">0.293</w:t>
            </w:r>
          </w:p>
        </w:tc>
        <w:tc>
          <w:tcPr>
            <w:tcW w:type="dxa" w:w="804"/>
          </w:tcPr>
          <w:p>
            <w:r>
              <w:rPr>
                <w:b/>
                <w:sz w:val="16"/>
              </w:rPr>
              <w:t xml:space="preserve">1999</w:t>
            </w:r>
          </w:p>
        </w:tc>
        <w:tc>
          <w:tcPr>
            <w:tcW w:type="dxa" w:w="861"/>
          </w:tcPr>
          <w:p>
            <w:r>
              <w:rPr>
                <w:b/>
                <w:sz w:val="16"/>
              </w:rPr>
              <w:t xml:space="preserve">+6%</w:t>
            </w:r>
          </w:p>
        </w:tc>
        <w:tc>
          <w:tcPr>
            <w:tcW w:type="dxa" w:w="804"/>
          </w:tcPr>
          <w:p>
            <w:r>
              <w:rPr>
                <w:b/>
                <w:sz w:val="16"/>
              </w:rPr>
              <w:t xml:space="preserve">1999</w:t>
            </w:r>
          </w:p>
        </w:tc>
        <w:tc>
          <w:tcPr>
            <w:tcW w:type="dxa" w:w="746"/>
          </w:tcPr>
          <w:p>
            <w:r>
              <w:rPr>
                <w:b/>
                <w:sz w:val="16"/>
              </w:rPr>
              <w:t xml:space="preserve">0.383</w:t>
            </w:r>
          </w:p>
        </w:tc>
      </w:tr>
      <w:tr>
        <w:trPr>
          <w:cantSplit w:val="true"/>
        </w:trPr>
        <w:tc>
          <w:tcPr>
            <w:tcW w:type="dxa" w:w="1091"/>
          </w:tcPr>
          <w:p>
            <w:r>
              <w:rPr>
                <w:b/>
                <w:sz w:val="16"/>
              </w:rPr>
              <w:t xml:space="preserve">Edirne</w:t>
            </w:r>
          </w:p>
        </w:tc>
        <w:tc>
          <w:tcPr>
            <w:tcW w:type="dxa" w:w="1320"/>
          </w:tcPr>
          <w:p>
            <w:r>
              <w:rPr>
                <w:b/>
                <w:sz w:val="16"/>
              </w:rPr>
              <w:t xml:space="preserve">precipitation</w:t>
            </w:r>
          </w:p>
        </w:tc>
        <w:tc>
          <w:tcPr>
            <w:tcW w:type="dxa" w:w="861"/>
          </w:tcPr>
          <w:p>
            <w:r>
              <w:rPr>
                <w:b/>
                <w:sz w:val="16"/>
              </w:rPr>
              <w:t xml:space="preserve">relative</w:t>
            </w:r>
          </w:p>
        </w:tc>
        <w:tc>
          <w:tcPr>
            <w:tcW w:type="dxa" w:w="1320"/>
          </w:tcPr>
          <w:p>
            <w:r>
              <w:rPr>
                <w:b/>
                <w:sz w:val="16"/>
              </w:rPr>
              <w:t xml:space="preserve">annual</w:t>
            </w:r>
          </w:p>
        </w:tc>
        <w:tc>
          <w:tcPr>
            <w:tcW w:type="dxa" w:w="632"/>
          </w:tcPr>
          <w:p>
            <w:r>
              <w:rPr>
                <w:b/>
                <w:sz w:val="16"/>
              </w:rPr>
              <w:t xml:space="preserve">10.9</w:t>
            </w:r>
          </w:p>
        </w:tc>
        <w:tc>
          <w:tcPr>
            <w:tcW w:type="dxa" w:w="632"/>
          </w:tcPr>
          <w:p>
            <w:r>
              <w:rPr>
                <w:b/>
                <w:sz w:val="16"/>
              </w:rPr>
              <w:t xml:space="preserve">0.009</w:t>
            </w:r>
          </w:p>
        </w:tc>
        <w:tc>
          <w:tcPr>
            <w:tcW w:type="dxa" w:w="804"/>
          </w:tcPr>
          <w:p>
            <w:r>
              <w:rPr>
                <w:b/>
                <w:sz w:val="16"/>
              </w:rPr>
              <w:t xml:space="preserve">2014</w:t>
            </w:r>
          </w:p>
        </w:tc>
        <w:tc>
          <w:tcPr>
            <w:tcW w:type="dxa" w:w="861"/>
          </w:tcPr>
          <w:p>
            <w:r>
              <w:rPr>
                <w:b/>
                <w:sz w:val="16"/>
              </w:rPr>
              <w:t xml:space="preserve">+14%</w:t>
            </w:r>
          </w:p>
        </w:tc>
        <w:tc>
          <w:tcPr>
            <w:tcW w:type="dxa" w:w="804"/>
          </w:tcPr>
          <w:p>
            <w:r>
              <w:rPr>
                <w:b/>
                <w:sz w:val="16"/>
              </w:rPr>
              <w:t xml:space="preserve">2002</w:t>
            </w:r>
          </w:p>
        </w:tc>
        <w:tc>
          <w:tcPr>
            <w:tcW w:type="dxa" w:w="746"/>
          </w:tcPr>
          <w:p>
            <w:r>
              <w:rPr>
                <w:b/>
                <w:sz w:val="16"/>
              </w:rPr>
              <w:t xml:space="preserve">0.011</w:t>
            </w:r>
          </w:p>
        </w:tc>
      </w:tr>
      <w:tr>
        <w:trPr>
          <w:cantSplit w:val="true"/>
        </w:trPr>
        <w:tc>
          <w:tcPr>
            <w:tcW w:type="dxa" w:w="1091"/>
          </w:tcPr>
          <w:p>
            <w:r>
              <w:rPr>
                <w:b/>
                <w:sz w:val="16"/>
              </w:rPr>
              <w:t xml:space="preserve">İpsala</w:t>
            </w:r>
          </w:p>
        </w:tc>
        <w:tc>
          <w:tcPr>
            <w:tcW w:type="dxa" w:w="1320"/>
          </w:tcPr>
          <w:p>
            <w:r>
              <w:rPr>
                <w:b/>
                <w:sz w:val="16"/>
              </w:rPr>
              <w:t xml:space="preserve">precipitation</w:t>
            </w:r>
          </w:p>
        </w:tc>
        <w:tc>
          <w:tcPr>
            <w:tcW w:type="dxa" w:w="861"/>
          </w:tcPr>
          <w:p>
            <w:r>
              <w:rPr>
                <w:b/>
                <w:sz w:val="16"/>
              </w:rPr>
              <w:t xml:space="preserve">relative</w:t>
            </w:r>
          </w:p>
        </w:tc>
        <w:tc>
          <w:tcPr>
            <w:tcW w:type="dxa" w:w="1320"/>
          </w:tcPr>
          <w:p>
            <w:r>
              <w:rPr>
                <w:b/>
                <w:sz w:val="16"/>
              </w:rPr>
              <w:t xml:space="preserve">annual</w:t>
            </w:r>
          </w:p>
        </w:tc>
        <w:tc>
          <w:tcPr>
            <w:tcW w:type="dxa" w:w="632"/>
          </w:tcPr>
          <w:p>
            <w:r>
              <w:rPr>
                <w:b/>
                <w:sz w:val="16"/>
              </w:rPr>
              <w:t xml:space="preserve">15.1</w:t>
            </w:r>
          </w:p>
        </w:tc>
        <w:tc>
          <w:tcPr>
            <w:tcW w:type="dxa" w:w="632"/>
          </w:tcPr>
          <w:p>
            <w:r>
              <w:rPr>
                <w:b/>
                <w:sz w:val="16"/>
              </w:rPr>
              <w:t xml:space="preserve">0.001</w:t>
            </w:r>
          </w:p>
        </w:tc>
        <w:tc>
          <w:tcPr>
            <w:tcW w:type="dxa" w:w="804"/>
          </w:tcPr>
          <w:p>
            <w:r>
              <w:rPr>
                <w:b/>
                <w:sz w:val="16"/>
              </w:rPr>
              <w:t xml:space="preserve">2015</w:t>
            </w:r>
          </w:p>
        </w:tc>
        <w:tc>
          <w:tcPr>
            <w:tcW w:type="dxa" w:w="861"/>
          </w:tcPr>
          <w:p>
            <w:r>
              <w:rPr>
                <w:b/>
                <w:sz w:val="16"/>
              </w:rPr>
              <w:t xml:space="preserve">-21%</w:t>
            </w:r>
          </w:p>
        </w:tc>
        <w:tc>
          <w:tcPr>
            <w:tcW w:type="dxa" w:w="804"/>
          </w:tcPr>
          <w:p>
            <w:r>
              <w:rPr>
                <w:b/>
                <w:sz w:val="16"/>
              </w:rPr>
              <w:t xml:space="preserve">2002</w:t>
            </w:r>
          </w:p>
        </w:tc>
        <w:tc>
          <w:tcPr>
            <w:tcW w:type="dxa" w:w="746"/>
          </w:tcPr>
          <w:p>
            <w:r>
              <w:rPr>
                <w:b/>
                <w:sz w:val="16"/>
              </w:rPr>
              <w:t xml:space="preserve">0.061</w:t>
            </w:r>
          </w:p>
        </w:tc>
      </w:tr>
      <w:tr>
        <w:trPr>
          <w:cantSplit w:val="true"/>
        </w:trPr>
        <w:tc>
          <w:tcPr>
            <w:tcW w:type="dxa" w:w="1091"/>
          </w:tcPr>
          <w:p>
            <w:r>
              <w:rPr>
                <w:b/>
                <w:sz w:val="16"/>
              </w:rPr>
              <w:t xml:space="preserve">Kırklareli</w:t>
            </w:r>
          </w:p>
        </w:tc>
        <w:tc>
          <w:tcPr>
            <w:tcW w:type="dxa" w:w="1320"/>
          </w:tcPr>
          <w:p>
            <w:r>
              <w:rPr>
                <w:b/>
                <w:sz w:val="16"/>
              </w:rPr>
              <w:t xml:space="preserve">precipitation</w:t>
            </w:r>
          </w:p>
        </w:tc>
        <w:tc>
          <w:tcPr>
            <w:tcW w:type="dxa" w:w="861"/>
          </w:tcPr>
          <w:p>
            <w:r>
              <w:rPr>
                <w:b/>
                <w:sz w:val="16"/>
              </w:rPr>
              <w:t xml:space="preserve">relative</w:t>
            </w:r>
          </w:p>
        </w:tc>
        <w:tc>
          <w:tcPr>
            <w:tcW w:type="dxa" w:w="1320"/>
          </w:tcPr>
          <w:p>
            <w:r>
              <w:rPr>
                <w:b/>
                <w:sz w:val="16"/>
              </w:rPr>
              <w:t xml:space="preserve">annual</w:t>
            </w:r>
          </w:p>
        </w:tc>
        <w:tc>
          <w:tcPr>
            <w:tcW w:type="dxa" w:w="632"/>
          </w:tcPr>
          <w:p>
            <w:r>
              <w:rPr>
                <w:b/>
                <w:sz w:val="16"/>
              </w:rPr>
              <w:t xml:space="preserve">17.7</w:t>
            </w:r>
          </w:p>
        </w:tc>
        <w:tc>
          <w:tcPr>
            <w:tcW w:type="dxa" w:w="632"/>
          </w:tcPr>
          <w:p>
            <w:r>
              <w:rPr>
                <w:b/>
                <w:sz w:val="16"/>
              </w:rPr>
              <w:t xml:space="preserve">0.000</w:t>
            </w:r>
          </w:p>
        </w:tc>
        <w:tc>
          <w:tcPr>
            <w:tcW w:type="dxa" w:w="804"/>
          </w:tcPr>
          <w:p>
            <w:r>
              <w:rPr>
                <w:b/>
                <w:sz w:val="16"/>
              </w:rPr>
              <w:t xml:space="preserve">2003</w:t>
            </w:r>
          </w:p>
        </w:tc>
        <w:tc>
          <w:tcPr>
            <w:tcW w:type="dxa" w:w="861"/>
          </w:tcPr>
          <w:p>
            <w:r>
              <w:rPr>
                <w:b/>
                <w:sz w:val="16"/>
              </w:rPr>
              <w:t xml:space="preserve">+22%</w:t>
            </w:r>
          </w:p>
        </w:tc>
        <w:tc>
          <w:tcPr>
            <w:tcW w:type="dxa" w:w="804"/>
          </w:tcPr>
          <w:p>
            <w:r>
              <w:rPr>
                <w:b/>
                <w:sz w:val="16"/>
              </w:rPr>
              <w:t xml:space="preserve">2002</w:t>
            </w:r>
          </w:p>
        </w:tc>
        <w:tc>
          <w:tcPr>
            <w:tcW w:type="dxa" w:w="746"/>
          </w:tcPr>
          <w:p>
            <w:r>
              <w:rPr>
                <w:b/>
                <w:sz w:val="16"/>
              </w:rPr>
              <w:t xml:space="preserve">0.000</w:t>
            </w:r>
          </w:p>
        </w:tc>
      </w:tr>
      <w:tr>
        <w:trPr>
          <w:cantSplit w:val="true"/>
        </w:trPr>
        <w:tc>
          <w:tcPr>
            <w:tcW w:type="dxa" w:w="1091"/>
          </w:tcPr>
          <w:p>
            <w:r>
              <w:rPr>
                <w:b/>
                <w:sz w:val="16"/>
              </w:rPr>
              <w:t xml:space="preserve">Lüleburgaz</w:t>
            </w:r>
          </w:p>
        </w:tc>
        <w:tc>
          <w:tcPr>
            <w:tcW w:type="dxa" w:w="1320"/>
          </w:tcPr>
          <w:p>
            <w:r>
              <w:rPr>
                <w:b/>
                <w:sz w:val="16"/>
              </w:rPr>
              <w:t xml:space="preserve">precipitation</w:t>
            </w:r>
          </w:p>
        </w:tc>
        <w:tc>
          <w:tcPr>
            <w:tcW w:type="dxa" w:w="861"/>
          </w:tcPr>
          <w:p>
            <w:r>
              <w:rPr>
                <w:b/>
                <w:sz w:val="16"/>
              </w:rPr>
              <w:t xml:space="preserve">relative</w:t>
            </w:r>
          </w:p>
        </w:tc>
        <w:tc>
          <w:tcPr>
            <w:tcW w:type="dxa" w:w="1320"/>
          </w:tcPr>
          <w:p>
            <w:r>
              <w:rPr>
                <w:b/>
                <w:sz w:val="16"/>
              </w:rPr>
              <w:t xml:space="preserve">annual</w:t>
            </w:r>
          </w:p>
        </w:tc>
        <w:tc>
          <w:tcPr>
            <w:tcW w:type="dxa" w:w="632"/>
          </w:tcPr>
          <w:p>
            <w:r>
              <w:rPr>
                <w:b/>
                <w:sz w:val="16"/>
              </w:rPr>
              <w:t xml:space="preserve">4.5</w:t>
            </w:r>
          </w:p>
        </w:tc>
        <w:tc>
          <w:tcPr>
            <w:tcW w:type="dxa" w:w="632"/>
          </w:tcPr>
          <w:p>
            <w:r>
              <w:rPr>
                <w:b/>
                <w:sz w:val="16"/>
              </w:rPr>
              <w:t xml:space="preserve">0.222</w:t>
            </w:r>
          </w:p>
        </w:tc>
        <w:tc>
          <w:tcPr>
            <w:tcW w:type="dxa" w:w="804"/>
          </w:tcPr>
          <w:p>
            <w:r>
              <w:rPr>
                <w:b/>
                <w:sz w:val="16"/>
              </w:rPr>
              <w:t xml:space="preserve">2002</w:t>
            </w:r>
          </w:p>
        </w:tc>
        <w:tc>
          <w:tcPr>
            <w:tcW w:type="dxa" w:w="861"/>
          </w:tcPr>
          <w:p>
            <w:r>
              <w:rPr>
                <w:b/>
                <w:sz w:val="16"/>
              </w:rPr>
              <w:t xml:space="preserve">-8%</w:t>
            </w:r>
          </w:p>
        </w:tc>
        <w:tc>
          <w:tcPr>
            <w:tcW w:type="dxa" w:w="804"/>
          </w:tcPr>
          <w:p>
            <w:r>
              <w:rPr>
                <w:b/>
                <w:sz w:val="16"/>
              </w:rPr>
              <w:t xml:space="preserve">2002</w:t>
            </w:r>
          </w:p>
        </w:tc>
        <w:tc>
          <w:tcPr>
            <w:tcW w:type="dxa" w:w="746"/>
          </w:tcPr>
          <w:p>
            <w:r>
              <w:rPr>
                <w:b/>
                <w:sz w:val="16"/>
              </w:rPr>
              <w:t xml:space="preserve">0.348</w:t>
            </w:r>
          </w:p>
        </w:tc>
      </w:tr>
      <w:tr>
        <w:trPr>
          <w:cantSplit w:val="true"/>
        </w:trPr>
        <w:tc>
          <w:tcPr>
            <w:tcW w:type="dxa" w:w="1091"/>
          </w:tcPr>
          <w:p>
            <w:r>
              <w:rPr>
                <w:b/>
                <w:sz w:val="16"/>
              </w:rPr>
              <w:t xml:space="preserve">Tekirdağ</w:t>
            </w:r>
          </w:p>
        </w:tc>
        <w:tc>
          <w:tcPr>
            <w:tcW w:type="dxa" w:w="1320"/>
          </w:tcPr>
          <w:p>
            <w:r>
              <w:rPr>
                <w:b/>
                <w:sz w:val="16"/>
              </w:rPr>
              <w:t xml:space="preserve">precipitation</w:t>
            </w:r>
          </w:p>
        </w:tc>
        <w:tc>
          <w:tcPr>
            <w:tcW w:type="dxa" w:w="861"/>
          </w:tcPr>
          <w:p>
            <w:r>
              <w:rPr>
                <w:b/>
                <w:sz w:val="16"/>
              </w:rPr>
              <w:t xml:space="preserve">relative</w:t>
            </w:r>
          </w:p>
        </w:tc>
        <w:tc>
          <w:tcPr>
            <w:tcW w:type="dxa" w:w="1320"/>
          </w:tcPr>
          <w:p>
            <w:r>
              <w:rPr>
                <w:b/>
                <w:sz w:val="16"/>
              </w:rPr>
              <w:t xml:space="preserve">annual</w:t>
            </w:r>
          </w:p>
        </w:tc>
        <w:tc>
          <w:tcPr>
            <w:tcW w:type="dxa" w:w="632"/>
          </w:tcPr>
          <w:p>
            <w:r>
              <w:rPr>
                <w:b/>
                <w:sz w:val="16"/>
              </w:rPr>
              <w:t xml:space="preserve">9.8</w:t>
            </w:r>
          </w:p>
        </w:tc>
        <w:tc>
          <w:tcPr>
            <w:tcW w:type="dxa" w:w="632"/>
          </w:tcPr>
          <w:p>
            <w:r>
              <w:rPr>
                <w:b/>
                <w:sz w:val="16"/>
              </w:rPr>
              <w:t xml:space="preserve">0.014</w:t>
            </w:r>
          </w:p>
        </w:tc>
        <w:tc>
          <w:tcPr>
            <w:tcW w:type="dxa" w:w="804"/>
          </w:tcPr>
          <w:p>
            <w:r>
              <w:rPr>
                <w:b/>
                <w:sz w:val="16"/>
              </w:rPr>
              <w:t xml:space="preserve">2005</w:t>
            </w:r>
          </w:p>
        </w:tc>
        <w:tc>
          <w:tcPr>
            <w:tcW w:type="dxa" w:w="861"/>
          </w:tcPr>
          <w:p>
            <w:r>
              <w:rPr>
                <w:b/>
                <w:sz w:val="16"/>
              </w:rPr>
              <w:t xml:space="preserve">-14%</w:t>
            </w:r>
          </w:p>
        </w:tc>
        <w:tc>
          <w:tcPr>
            <w:tcW w:type="dxa" w:w="804"/>
          </w:tcPr>
          <w:p>
            <w:r>
              <w:rPr>
                <w:b/>
                <w:sz w:val="16"/>
              </w:rPr>
              <w:t xml:space="preserve">2005</w:t>
            </w:r>
          </w:p>
        </w:tc>
        <w:tc>
          <w:tcPr>
            <w:tcW w:type="dxa" w:w="746"/>
          </w:tcPr>
          <w:p>
            <w:r>
              <w:rPr>
                <w:b/>
                <w:sz w:val="16"/>
              </w:rPr>
              <w:t xml:space="preserve">0.019</w:t>
            </w:r>
          </w:p>
        </w:tc>
      </w:tr>
      <w:tr>
        <w:trPr>
          <w:cantSplit w:val="true"/>
        </w:trPr>
        <w:tc>
          <w:tcPr>
            <w:tcW w:type="dxa" w:w="1091"/>
          </w:tcPr>
          <w:p>
            <w:r>
              <w:rPr>
                <w:b/>
                <w:sz w:val="16"/>
              </w:rPr>
              <w:t xml:space="preserve">Uzunköprü</w:t>
            </w:r>
          </w:p>
        </w:tc>
        <w:tc>
          <w:tcPr>
            <w:tcW w:type="dxa" w:w="1320"/>
          </w:tcPr>
          <w:p>
            <w:r>
              <w:rPr>
                <w:b/>
                <w:sz w:val="16"/>
              </w:rPr>
              <w:t xml:space="preserve">precipitation</w:t>
            </w:r>
          </w:p>
        </w:tc>
        <w:tc>
          <w:tcPr>
            <w:tcW w:type="dxa" w:w="861"/>
          </w:tcPr>
          <w:p>
            <w:r>
              <w:rPr>
                <w:b/>
                <w:sz w:val="16"/>
              </w:rPr>
              <w:t xml:space="preserve">relative</w:t>
            </w:r>
          </w:p>
        </w:tc>
        <w:tc>
          <w:tcPr>
            <w:tcW w:type="dxa" w:w="1320"/>
          </w:tcPr>
          <w:p>
            <w:r>
              <w:rPr>
                <w:b/>
                <w:sz w:val="16"/>
              </w:rPr>
              <w:t xml:space="preserve">annual</w:t>
            </w:r>
          </w:p>
        </w:tc>
        <w:tc>
          <w:tcPr>
            <w:tcW w:type="dxa" w:w="632"/>
          </w:tcPr>
          <w:p>
            <w:r>
              <w:rPr>
                <w:b/>
                <w:sz w:val="16"/>
              </w:rPr>
              <w:t xml:space="preserve">4.7</w:t>
            </w:r>
          </w:p>
        </w:tc>
        <w:tc>
          <w:tcPr>
            <w:tcW w:type="dxa" w:w="632"/>
          </w:tcPr>
          <w:p>
            <w:r>
              <w:rPr>
                <w:b/>
                <w:sz w:val="16"/>
              </w:rPr>
              <w:t xml:space="preserve">0.207</w:t>
            </w:r>
          </w:p>
        </w:tc>
        <w:tc>
          <w:tcPr>
            <w:tcW w:type="dxa" w:w="804"/>
          </w:tcPr>
          <w:p>
            <w:r>
              <w:rPr>
                <w:b/>
                <w:sz w:val="16"/>
              </w:rPr>
              <w:t xml:space="preserve">1990</w:t>
            </w:r>
          </w:p>
        </w:tc>
        <w:tc>
          <w:tcPr>
            <w:tcW w:type="dxa" w:w="861"/>
          </w:tcPr>
          <w:p>
            <w:r>
              <w:rPr>
                <w:b/>
                <w:sz w:val="16"/>
              </w:rPr>
              <w:t xml:space="preserve">-8%</w:t>
            </w:r>
          </w:p>
        </w:tc>
        <w:tc>
          <w:tcPr>
            <w:tcW w:type="dxa" w:w="804"/>
          </w:tcPr>
          <w:p>
            <w:r>
              <w:rPr>
                <w:b/>
                <w:sz w:val="16"/>
              </w:rPr>
              <w:t xml:space="preserve">1990</w:t>
            </w:r>
          </w:p>
        </w:tc>
        <w:tc>
          <w:tcPr>
            <w:tcW w:type="dxa" w:w="746"/>
          </w:tcPr>
          <w:p>
            <w:r>
              <w:rPr>
                <w:b/>
                <w:sz w:val="16"/>
              </w:rPr>
              <w:t xml:space="preserve">0.231</w:t>
            </w:r>
          </w:p>
        </w:tc>
      </w:tr>
      <w:tr>
        <w:trPr>
          <w:cantSplit w:val="true"/>
        </w:trPr>
        <w:tc>
          <w:tcPr>
            <w:tcW w:type="dxa" w:w="1091"/>
          </w:tcPr>
          <w:p>
            <w:r>
              <w:rPr>
                <w:b/>
                <w:sz w:val="16"/>
              </w:rPr>
              <w:t xml:space="preserve">Çorlu</w:t>
            </w:r>
          </w:p>
        </w:tc>
        <w:tc>
          <w:tcPr>
            <w:tcW w:type="dxa" w:w="1320"/>
          </w:tcPr>
          <w:p>
            <w:r>
              <w:rPr>
                <w:b/>
                <w:sz w:val="16"/>
              </w:rPr>
              <w:t xml:space="preserve">precipitation</w:t>
            </w:r>
          </w:p>
        </w:tc>
        <w:tc>
          <w:tcPr>
            <w:tcW w:type="dxa" w:w="861"/>
          </w:tcPr>
          <w:p>
            <w:r>
              <w:rPr>
                <w:b/>
                <w:sz w:val="16"/>
              </w:rPr>
              <w:t xml:space="preserve">relative</w:t>
            </w:r>
          </w:p>
        </w:tc>
        <w:tc>
          <w:tcPr>
            <w:tcW w:type="dxa" w:w="1320"/>
          </w:tcPr>
          <w:p>
            <w:r>
              <w:rPr>
                <w:b/>
                <w:sz w:val="16"/>
              </w:rPr>
              <w:t xml:space="preserve">June–October</w:t>
            </w:r>
          </w:p>
        </w:tc>
        <w:tc>
          <w:tcPr>
            <w:tcW w:type="dxa" w:w="632"/>
          </w:tcPr>
          <w:p>
            <w:r>
              <w:rPr>
                <w:b/>
                <w:sz w:val="16"/>
              </w:rPr>
              <w:t xml:space="preserve">9.4</w:t>
            </w:r>
          </w:p>
        </w:tc>
        <w:tc>
          <w:tcPr>
            <w:tcW w:type="dxa" w:w="632"/>
          </w:tcPr>
          <w:p>
            <w:r>
              <w:rPr>
                <w:b/>
                <w:sz w:val="16"/>
              </w:rPr>
              <w:t xml:space="preserve">0.018</w:t>
            </w:r>
          </w:p>
        </w:tc>
        <w:tc>
          <w:tcPr>
            <w:tcW w:type="dxa" w:w="804"/>
          </w:tcPr>
          <w:p>
            <w:r>
              <w:rPr>
                <w:b/>
                <w:sz w:val="16"/>
              </w:rPr>
              <w:t xml:space="preserve">2012</w:t>
            </w:r>
          </w:p>
        </w:tc>
        <w:tc>
          <w:tcPr>
            <w:tcW w:type="dxa" w:w="861"/>
          </w:tcPr>
          <w:p>
            <w:r>
              <w:rPr>
                <w:b/>
                <w:sz w:val="16"/>
              </w:rPr>
              <w:t xml:space="preserve">+34%</w:t>
            </w:r>
          </w:p>
        </w:tc>
        <w:tc>
          <w:tcPr>
            <w:tcW w:type="dxa" w:w="804"/>
          </w:tcPr>
          <w:p>
            <w:r>
              <w:rPr>
                <w:b/>
                <w:sz w:val="16"/>
              </w:rPr>
              <w:t xml:space="preserve">1999</w:t>
            </w:r>
          </w:p>
        </w:tc>
        <w:tc>
          <w:tcPr>
            <w:tcW w:type="dxa" w:w="746"/>
          </w:tcPr>
          <w:p>
            <w:r>
              <w:rPr>
                <w:b/>
                <w:sz w:val="16"/>
              </w:rPr>
              <w:t xml:space="preserve">0.019</w:t>
            </w:r>
          </w:p>
        </w:tc>
      </w:tr>
      <w:tr>
        <w:trPr>
          <w:cantSplit w:val="true"/>
        </w:trPr>
        <w:tc>
          <w:tcPr>
            <w:tcW w:type="dxa" w:w="1091"/>
          </w:tcPr>
          <w:p>
            <w:r>
              <w:rPr>
                <w:b/>
                <w:sz w:val="16"/>
              </w:rPr>
              <w:t xml:space="preserve">Edirne</w:t>
            </w:r>
          </w:p>
        </w:tc>
        <w:tc>
          <w:tcPr>
            <w:tcW w:type="dxa" w:w="1320"/>
          </w:tcPr>
          <w:p>
            <w:r>
              <w:rPr>
                <w:b/>
                <w:sz w:val="16"/>
              </w:rPr>
              <w:t xml:space="preserve">precipitation</w:t>
            </w:r>
          </w:p>
        </w:tc>
        <w:tc>
          <w:tcPr>
            <w:tcW w:type="dxa" w:w="861"/>
          </w:tcPr>
          <w:p>
            <w:r>
              <w:rPr>
                <w:b/>
                <w:sz w:val="16"/>
              </w:rPr>
              <w:t xml:space="preserve">relative</w:t>
            </w:r>
          </w:p>
        </w:tc>
        <w:tc>
          <w:tcPr>
            <w:tcW w:type="dxa" w:w="1320"/>
          </w:tcPr>
          <w:p>
            <w:r>
              <w:rPr>
                <w:b/>
                <w:sz w:val="16"/>
              </w:rPr>
              <w:t xml:space="preserve">June–October</w:t>
            </w:r>
          </w:p>
        </w:tc>
        <w:tc>
          <w:tcPr>
            <w:tcW w:type="dxa" w:w="632"/>
          </w:tcPr>
          <w:p>
            <w:r>
              <w:rPr>
                <w:b/>
                <w:sz w:val="16"/>
              </w:rPr>
              <w:t xml:space="preserve">1.0</w:t>
            </w:r>
          </w:p>
        </w:tc>
        <w:tc>
          <w:tcPr>
            <w:tcW w:type="dxa" w:w="632"/>
          </w:tcPr>
          <w:p>
            <w:r>
              <w:rPr>
                <w:b/>
                <w:sz w:val="16"/>
              </w:rPr>
              <w:t xml:space="preserve">0.937</w:t>
            </w:r>
          </w:p>
        </w:tc>
        <w:tc>
          <w:tcPr>
            <w:tcW w:type="dxa" w:w="804"/>
          </w:tcPr>
          <w:p>
            <w:r>
              <w:rPr>
                <w:b/>
                <w:sz w:val="16"/>
              </w:rPr>
              <w:t xml:space="preserve">1992</w:t>
            </w:r>
          </w:p>
        </w:tc>
        <w:tc>
          <w:tcPr>
            <w:tcW w:type="dxa" w:w="861"/>
          </w:tcPr>
          <w:p>
            <w:r>
              <w:rPr>
                <w:b/>
                <w:sz w:val="16"/>
              </w:rPr>
              <w:t xml:space="preserve">+8%</w:t>
            </w:r>
          </w:p>
        </w:tc>
        <w:tc>
          <w:tcPr>
            <w:tcW w:type="dxa" w:w="804"/>
          </w:tcPr>
          <w:p>
            <w:r>
              <w:rPr>
                <w:b/>
                <w:sz w:val="16"/>
              </w:rPr>
              <w:t xml:space="preserve">2017</w:t>
            </w:r>
          </w:p>
        </w:tc>
        <w:tc>
          <w:tcPr>
            <w:tcW w:type="dxa" w:w="746"/>
          </w:tcPr>
          <w:p>
            <w:r>
              <w:rPr>
                <w:b/>
                <w:sz w:val="16"/>
              </w:rPr>
              <w:t xml:space="preserve">0.761</w:t>
            </w:r>
          </w:p>
        </w:tc>
      </w:tr>
      <w:tr>
        <w:trPr>
          <w:cantSplit w:val="true"/>
        </w:trPr>
        <w:tc>
          <w:tcPr>
            <w:tcW w:type="dxa" w:w="1091"/>
          </w:tcPr>
          <w:p>
            <w:r>
              <w:rPr>
                <w:b/>
                <w:sz w:val="16"/>
              </w:rPr>
              <w:t xml:space="preserve">İpsala</w:t>
            </w:r>
          </w:p>
        </w:tc>
        <w:tc>
          <w:tcPr>
            <w:tcW w:type="dxa" w:w="1320"/>
          </w:tcPr>
          <w:p>
            <w:r>
              <w:rPr>
                <w:b/>
                <w:sz w:val="16"/>
              </w:rPr>
              <w:t xml:space="preserve">precipitation</w:t>
            </w:r>
          </w:p>
        </w:tc>
        <w:tc>
          <w:tcPr>
            <w:tcW w:type="dxa" w:w="861"/>
          </w:tcPr>
          <w:p>
            <w:r>
              <w:rPr>
                <w:b/>
                <w:sz w:val="16"/>
              </w:rPr>
              <w:t xml:space="preserve">relative</w:t>
            </w:r>
          </w:p>
        </w:tc>
        <w:tc>
          <w:tcPr>
            <w:tcW w:type="dxa" w:w="1320"/>
          </w:tcPr>
          <w:p>
            <w:r>
              <w:rPr>
                <w:b/>
                <w:sz w:val="16"/>
              </w:rPr>
              <w:t xml:space="preserve">June–October</w:t>
            </w:r>
          </w:p>
        </w:tc>
        <w:tc>
          <w:tcPr>
            <w:tcW w:type="dxa" w:w="632"/>
          </w:tcPr>
          <w:p>
            <w:r>
              <w:rPr>
                <w:b/>
                <w:sz w:val="16"/>
              </w:rPr>
              <w:t xml:space="preserve">4.6</w:t>
            </w:r>
          </w:p>
        </w:tc>
        <w:tc>
          <w:tcPr>
            <w:tcW w:type="dxa" w:w="632"/>
          </w:tcPr>
          <w:p>
            <w:r>
              <w:rPr>
                <w:b/>
                <w:sz w:val="16"/>
              </w:rPr>
              <w:t xml:space="preserve">0.231</w:t>
            </w:r>
          </w:p>
        </w:tc>
        <w:tc>
          <w:tcPr>
            <w:tcW w:type="dxa" w:w="804"/>
          </w:tcPr>
          <w:p>
            <w:r>
              <w:rPr>
                <w:b/>
                <w:sz w:val="16"/>
              </w:rPr>
              <w:t xml:space="preserve">2011</w:t>
            </w:r>
          </w:p>
        </w:tc>
        <w:tc>
          <w:tcPr>
            <w:tcW w:type="dxa" w:w="861"/>
          </w:tcPr>
          <w:p>
            <w:r>
              <w:rPr>
                <w:b/>
                <w:sz w:val="16"/>
              </w:rPr>
              <w:t xml:space="preserve">-23%</w:t>
            </w:r>
          </w:p>
        </w:tc>
        <w:tc>
          <w:tcPr>
            <w:tcW w:type="dxa" w:w="804"/>
          </w:tcPr>
          <w:p>
            <w:r>
              <w:rPr>
                <w:b/>
                <w:sz w:val="16"/>
              </w:rPr>
              <w:t xml:space="preserve">2008</w:t>
            </w:r>
          </w:p>
        </w:tc>
        <w:tc>
          <w:tcPr>
            <w:tcW w:type="dxa" w:w="746"/>
          </w:tcPr>
          <w:p>
            <w:r>
              <w:rPr>
                <w:b/>
                <w:sz w:val="16"/>
              </w:rPr>
              <w:t xml:space="preserve">0.358</w:t>
            </w:r>
          </w:p>
        </w:tc>
      </w:tr>
      <w:tr>
        <w:trPr>
          <w:cantSplit w:val="true"/>
        </w:trPr>
        <w:tc>
          <w:tcPr>
            <w:tcW w:type="dxa" w:w="1091"/>
          </w:tcPr>
          <w:p>
            <w:r>
              <w:rPr>
                <w:b/>
                <w:sz w:val="16"/>
              </w:rPr>
              <w:t xml:space="preserve">Kırklareli</w:t>
            </w:r>
          </w:p>
        </w:tc>
        <w:tc>
          <w:tcPr>
            <w:tcW w:type="dxa" w:w="1320"/>
          </w:tcPr>
          <w:p>
            <w:r>
              <w:rPr>
                <w:b/>
                <w:sz w:val="16"/>
              </w:rPr>
              <w:t xml:space="preserve">precipitation</w:t>
            </w:r>
          </w:p>
        </w:tc>
        <w:tc>
          <w:tcPr>
            <w:tcW w:type="dxa" w:w="861"/>
          </w:tcPr>
          <w:p>
            <w:r>
              <w:rPr>
                <w:b/>
                <w:sz w:val="16"/>
              </w:rPr>
              <w:t xml:space="preserve">relative</w:t>
            </w:r>
          </w:p>
        </w:tc>
        <w:tc>
          <w:tcPr>
            <w:tcW w:type="dxa" w:w="1320"/>
          </w:tcPr>
          <w:p>
            <w:r>
              <w:rPr>
                <w:b/>
                <w:sz w:val="16"/>
              </w:rPr>
              <w:t xml:space="preserve">June–October</w:t>
            </w:r>
          </w:p>
        </w:tc>
        <w:tc>
          <w:tcPr>
            <w:tcW w:type="dxa" w:w="632"/>
          </w:tcPr>
          <w:p>
            <w:r>
              <w:rPr>
                <w:b/>
                <w:sz w:val="16"/>
              </w:rPr>
              <w:t xml:space="preserve">10.2</w:t>
            </w:r>
          </w:p>
        </w:tc>
        <w:tc>
          <w:tcPr>
            <w:tcW w:type="dxa" w:w="632"/>
          </w:tcPr>
          <w:p>
            <w:r>
              <w:rPr>
                <w:b/>
                <w:sz w:val="16"/>
              </w:rPr>
              <w:t xml:space="preserve">0.009</w:t>
            </w:r>
          </w:p>
        </w:tc>
        <w:tc>
          <w:tcPr>
            <w:tcW w:type="dxa" w:w="804"/>
          </w:tcPr>
          <w:p>
            <w:r>
              <w:rPr>
                <w:b/>
                <w:sz w:val="16"/>
              </w:rPr>
              <w:t xml:space="preserve">2002</w:t>
            </w:r>
          </w:p>
        </w:tc>
        <w:tc>
          <w:tcPr>
            <w:tcW w:type="dxa" w:w="861"/>
          </w:tcPr>
          <w:p>
            <w:r>
              <w:rPr>
                <w:b/>
                <w:sz w:val="16"/>
              </w:rPr>
              <w:t xml:space="preserve">+36%</w:t>
            </w:r>
          </w:p>
        </w:tc>
        <w:tc>
          <w:tcPr>
            <w:tcW w:type="dxa" w:w="804"/>
          </w:tcPr>
          <w:p>
            <w:r>
              <w:rPr>
                <w:b/>
                <w:sz w:val="16"/>
              </w:rPr>
              <w:t xml:space="preserve">2002</w:t>
            </w:r>
          </w:p>
        </w:tc>
        <w:tc>
          <w:tcPr>
            <w:tcW w:type="dxa" w:w="746"/>
          </w:tcPr>
          <w:p>
            <w:r>
              <w:rPr>
                <w:b/>
                <w:sz w:val="16"/>
              </w:rPr>
              <w:t xml:space="preserve">0.019</w:t>
            </w:r>
          </w:p>
        </w:tc>
      </w:tr>
      <w:tr>
        <w:trPr>
          <w:cantSplit w:val="true"/>
        </w:trPr>
        <w:tc>
          <w:tcPr>
            <w:tcW w:type="dxa" w:w="1091"/>
          </w:tcPr>
          <w:p>
            <w:r>
              <w:rPr>
                <w:b/>
                <w:sz w:val="16"/>
              </w:rPr>
              <w:t xml:space="preserve">Lüleburgaz</w:t>
            </w:r>
          </w:p>
        </w:tc>
        <w:tc>
          <w:tcPr>
            <w:tcW w:type="dxa" w:w="1320"/>
          </w:tcPr>
          <w:p>
            <w:r>
              <w:rPr>
                <w:b/>
                <w:sz w:val="16"/>
              </w:rPr>
              <w:t xml:space="preserve">precipitation</w:t>
            </w:r>
          </w:p>
        </w:tc>
        <w:tc>
          <w:tcPr>
            <w:tcW w:type="dxa" w:w="861"/>
          </w:tcPr>
          <w:p>
            <w:r>
              <w:rPr>
                <w:b/>
                <w:sz w:val="16"/>
              </w:rPr>
              <w:t xml:space="preserve">relative</w:t>
            </w:r>
          </w:p>
        </w:tc>
        <w:tc>
          <w:tcPr>
            <w:tcW w:type="dxa" w:w="1320"/>
          </w:tcPr>
          <w:p>
            <w:r>
              <w:rPr>
                <w:b/>
                <w:sz w:val="16"/>
              </w:rPr>
              <w:t xml:space="preserve">June–October</w:t>
            </w:r>
          </w:p>
        </w:tc>
        <w:tc>
          <w:tcPr>
            <w:tcW w:type="dxa" w:w="632"/>
          </w:tcPr>
          <w:p>
            <w:r>
              <w:rPr>
                <w:b/>
                <w:sz w:val="16"/>
              </w:rPr>
              <w:t xml:space="preserve">2.7</w:t>
            </w:r>
          </w:p>
        </w:tc>
        <w:tc>
          <w:tcPr>
            <w:tcW w:type="dxa" w:w="632"/>
          </w:tcPr>
          <w:p>
            <w:r>
              <w:rPr>
                <w:b/>
                <w:sz w:val="16"/>
              </w:rPr>
              <w:t xml:space="preserve">0.525</w:t>
            </w:r>
          </w:p>
        </w:tc>
        <w:tc>
          <w:tcPr>
            <w:tcW w:type="dxa" w:w="804"/>
          </w:tcPr>
          <w:p>
            <w:r>
              <w:rPr>
                <w:b/>
                <w:sz w:val="16"/>
              </w:rPr>
              <w:t xml:space="preserve">2001</w:t>
            </w:r>
          </w:p>
        </w:tc>
        <w:tc>
          <w:tcPr>
            <w:tcW w:type="dxa" w:w="861"/>
          </w:tcPr>
          <w:p>
            <w:r>
              <w:rPr>
                <w:b/>
                <w:sz w:val="16"/>
              </w:rPr>
              <w:t xml:space="preserve">-20%</w:t>
            </w:r>
          </w:p>
        </w:tc>
        <w:tc>
          <w:tcPr>
            <w:tcW w:type="dxa" w:w="804"/>
          </w:tcPr>
          <w:p>
            <w:r>
              <w:rPr>
                <w:b/>
                <w:sz w:val="16"/>
              </w:rPr>
              <w:t xml:space="preserve">2001</w:t>
            </w:r>
          </w:p>
        </w:tc>
        <w:tc>
          <w:tcPr>
            <w:tcW w:type="dxa" w:w="746"/>
          </w:tcPr>
          <w:p>
            <w:r>
              <w:rPr>
                <w:b/>
                <w:sz w:val="16"/>
              </w:rPr>
              <w:t xml:space="preserve">0.959</w:t>
            </w:r>
          </w:p>
        </w:tc>
      </w:tr>
      <w:tr>
        <w:trPr>
          <w:cantSplit w:val="true"/>
        </w:trPr>
        <w:tc>
          <w:tcPr>
            <w:tcW w:type="dxa" w:w="1091"/>
          </w:tcPr>
          <w:p>
            <w:r>
              <w:rPr>
                <w:b/>
                <w:sz w:val="16"/>
              </w:rPr>
              <w:t xml:space="preserve">Tekirdağ</w:t>
            </w:r>
          </w:p>
        </w:tc>
        <w:tc>
          <w:tcPr>
            <w:tcW w:type="dxa" w:w="1320"/>
          </w:tcPr>
          <w:p>
            <w:r>
              <w:rPr>
                <w:b/>
                <w:sz w:val="16"/>
              </w:rPr>
              <w:t xml:space="preserve">precipitation</w:t>
            </w:r>
          </w:p>
        </w:tc>
        <w:tc>
          <w:tcPr>
            <w:tcW w:type="dxa" w:w="861"/>
          </w:tcPr>
          <w:p>
            <w:r>
              <w:rPr>
                <w:b/>
                <w:sz w:val="16"/>
              </w:rPr>
              <w:t xml:space="preserve">relative</w:t>
            </w:r>
          </w:p>
        </w:tc>
        <w:tc>
          <w:tcPr>
            <w:tcW w:type="dxa" w:w="1320"/>
          </w:tcPr>
          <w:p>
            <w:r>
              <w:rPr>
                <w:b/>
                <w:sz w:val="16"/>
              </w:rPr>
              <w:t xml:space="preserve">June–October</w:t>
            </w:r>
          </w:p>
        </w:tc>
        <w:tc>
          <w:tcPr>
            <w:tcW w:type="dxa" w:w="632"/>
          </w:tcPr>
          <w:p>
            <w:r>
              <w:rPr>
                <w:b/>
                <w:sz w:val="16"/>
              </w:rPr>
              <w:t xml:space="preserve">2.8</w:t>
            </w:r>
          </w:p>
        </w:tc>
        <w:tc>
          <w:tcPr>
            <w:tcW w:type="dxa" w:w="632"/>
          </w:tcPr>
          <w:p>
            <w:r>
              <w:rPr>
                <w:b/>
                <w:sz w:val="16"/>
              </w:rPr>
              <w:t xml:space="preserve">0.507</w:t>
            </w:r>
          </w:p>
        </w:tc>
        <w:tc>
          <w:tcPr>
            <w:tcW w:type="dxa" w:w="804"/>
          </w:tcPr>
          <w:p>
            <w:r>
              <w:rPr>
                <w:b/>
                <w:sz w:val="16"/>
              </w:rPr>
              <w:t xml:space="preserve">2005</w:t>
            </w:r>
          </w:p>
        </w:tc>
        <w:tc>
          <w:tcPr>
            <w:tcW w:type="dxa" w:w="861"/>
          </w:tcPr>
          <w:p>
            <w:r>
              <w:rPr>
                <w:b/>
                <w:sz w:val="16"/>
              </w:rPr>
              <w:t xml:space="preserve">-15%</w:t>
            </w:r>
          </w:p>
        </w:tc>
        <w:tc>
          <w:tcPr>
            <w:tcW w:type="dxa" w:w="804"/>
          </w:tcPr>
          <w:p>
            <w:r>
              <w:rPr>
                <w:b/>
                <w:sz w:val="16"/>
              </w:rPr>
              <w:t xml:space="preserve">2005</w:t>
            </w:r>
          </w:p>
        </w:tc>
        <w:tc>
          <w:tcPr>
            <w:tcW w:type="dxa" w:w="746"/>
          </w:tcPr>
          <w:p>
            <w:r>
              <w:rPr>
                <w:b/>
                <w:sz w:val="16"/>
              </w:rPr>
              <w:t xml:space="preserve">0.613</w:t>
            </w:r>
          </w:p>
        </w:tc>
      </w:tr>
      <w:tr>
        <w:trPr>
          <w:cantSplit w:val="true"/>
        </w:trPr>
        <w:tc>
          <w:tcPr>
            <w:tcW w:type="dxa" w:w="1091"/>
          </w:tcPr>
          <w:p>
            <w:r>
              <w:rPr>
                <w:b/>
                <w:sz w:val="16"/>
              </w:rPr>
              <w:t xml:space="preserve">Uzunköprü</w:t>
            </w:r>
          </w:p>
        </w:tc>
        <w:tc>
          <w:tcPr>
            <w:tcW w:type="dxa" w:w="1320"/>
          </w:tcPr>
          <w:p>
            <w:r>
              <w:rPr>
                <w:b/>
                <w:sz w:val="16"/>
              </w:rPr>
              <w:t xml:space="preserve">precipitation</w:t>
            </w:r>
          </w:p>
        </w:tc>
        <w:tc>
          <w:tcPr>
            <w:tcW w:type="dxa" w:w="861"/>
          </w:tcPr>
          <w:p>
            <w:r>
              <w:rPr>
                <w:b/>
                <w:sz w:val="16"/>
              </w:rPr>
              <w:t xml:space="preserve">relative</w:t>
            </w:r>
          </w:p>
        </w:tc>
        <w:tc>
          <w:tcPr>
            <w:tcW w:type="dxa" w:w="1320"/>
          </w:tcPr>
          <w:p>
            <w:r>
              <w:rPr>
                <w:b/>
                <w:sz w:val="16"/>
              </w:rPr>
              <w:t xml:space="preserve">June–October</w:t>
            </w:r>
          </w:p>
        </w:tc>
        <w:tc>
          <w:tcPr>
            <w:tcW w:type="dxa" w:w="632"/>
          </w:tcPr>
          <w:p>
            <w:r>
              <w:rPr>
                <w:b/>
                <w:sz w:val="16"/>
              </w:rPr>
              <w:t xml:space="preserve">5.7</w:t>
            </w:r>
          </w:p>
        </w:tc>
        <w:tc>
          <w:tcPr>
            <w:tcW w:type="dxa" w:w="632"/>
          </w:tcPr>
          <w:p>
            <w:r>
              <w:rPr>
                <w:b/>
                <w:sz w:val="16"/>
              </w:rPr>
              <w:t xml:space="preserve">0.129</w:t>
            </w:r>
          </w:p>
        </w:tc>
        <w:tc>
          <w:tcPr>
            <w:tcW w:type="dxa" w:w="804"/>
          </w:tcPr>
          <w:p>
            <w:r>
              <w:rPr>
                <w:b/>
                <w:sz w:val="16"/>
              </w:rPr>
              <w:t xml:space="preserve">1992</w:t>
            </w:r>
          </w:p>
        </w:tc>
        <w:tc>
          <w:tcPr>
            <w:tcW w:type="dxa" w:w="861"/>
          </w:tcPr>
          <w:p>
            <w:r>
              <w:rPr>
                <w:b/>
                <w:sz w:val="16"/>
              </w:rPr>
              <w:t xml:space="preserve">-20%</w:t>
            </w:r>
          </w:p>
        </w:tc>
        <w:tc>
          <w:tcPr>
            <w:tcW w:type="dxa" w:w="804"/>
          </w:tcPr>
          <w:p>
            <w:r>
              <w:rPr>
                <w:b/>
                <w:sz w:val="16"/>
              </w:rPr>
              <w:t xml:space="preserve">1992</w:t>
            </w:r>
          </w:p>
        </w:tc>
        <w:tc>
          <w:tcPr>
            <w:tcW w:type="dxa" w:w="746"/>
          </w:tcPr>
          <w:p>
            <w:r>
              <w:rPr>
                <w:b/>
                <w:sz w:val="16"/>
              </w:rPr>
              <w:t xml:space="preserve">0.064</w:t>
            </w:r>
          </w:p>
        </w:tc>
      </w:tr>
      <w:tr>
        <w:trPr>
          <w:cantSplit w:val="true"/>
        </w:trPr>
        <w:tc>
          <w:tcPr>
            <w:tcW w:type="dxa" w:w="1091"/>
          </w:tcPr>
          <w:p>
            <w:r>
              <w:rPr>
                <w:b/>
                <w:sz w:val="16"/>
              </w:rPr>
              <w:t xml:space="preserve">Çorlu</w:t>
            </w:r>
          </w:p>
        </w:tc>
        <w:tc>
          <w:tcPr>
            <w:tcW w:type="dxa" w:w="1320"/>
          </w:tcPr>
          <w:p>
            <w:r>
              <w:rPr>
                <w:b/>
                <w:sz w:val="16"/>
              </w:rPr>
              <w:t xml:space="preserve">temperature</w:t>
            </w:r>
          </w:p>
        </w:tc>
        <w:tc>
          <w:tcPr>
            <w:tcW w:type="dxa" w:w="861"/>
          </w:tcPr>
          <w:p>
            <w:r>
              <w:rPr>
                <w:b/>
                <w:sz w:val="16"/>
              </w:rPr>
              <w:t xml:space="preserve">absolute</w:t>
            </w:r>
          </w:p>
        </w:tc>
        <w:tc>
          <w:tcPr>
            <w:tcW w:type="dxa" w:w="1320"/>
          </w:tcPr>
          <w:p>
            <w:r>
              <w:rPr>
                <w:b/>
                <w:sz w:val="16"/>
              </w:rPr>
              <w:t xml:space="preserve">annual</w:t>
            </w:r>
          </w:p>
        </w:tc>
        <w:tc>
          <w:tcPr>
            <w:tcW w:type="dxa" w:w="632"/>
          </w:tcPr>
          <w:p>
            <w:r>
              <w:rPr>
                <w:b/>
                <w:sz w:val="16"/>
              </w:rPr>
              <w:t xml:space="preserve">36.8</w:t>
            </w:r>
          </w:p>
        </w:tc>
        <w:tc>
          <w:tcPr>
            <w:tcW w:type="dxa" w:w="632"/>
          </w:tcPr>
          <w:p>
            <w:r>
              <w:rPr>
                <w:b/>
                <w:sz w:val="16"/>
              </w:rPr>
              <w:t xml:space="preserve">0.000</w:t>
            </w:r>
          </w:p>
        </w:tc>
        <w:tc>
          <w:tcPr>
            <w:tcW w:type="dxa" w:w="804"/>
          </w:tcPr>
          <w:p>
            <w:r>
              <w:rPr>
                <w:b/>
                <w:sz w:val="16"/>
              </w:rPr>
              <w:t xml:space="preserve">2007</w:t>
            </w:r>
          </w:p>
        </w:tc>
        <w:tc>
          <w:tcPr>
            <w:tcW w:type="dxa" w:w="861"/>
          </w:tcPr>
          <w:p>
            <w:r>
              <w:rPr>
                <w:b/>
                <w:sz w:val="16"/>
              </w:rPr>
              <w:t xml:space="preserve">+1.62 °C</w:t>
            </w:r>
          </w:p>
        </w:tc>
        <w:tc>
          <w:tcPr>
            <w:tcW w:type="dxa" w:w="804"/>
          </w:tcPr>
          <w:p>
            <w:r>
              <w:rPr>
                <w:b/>
                <w:sz w:val="16"/>
              </w:rPr>
              <w:t xml:space="preserve">1998</w:t>
            </w:r>
          </w:p>
        </w:tc>
        <w:tc>
          <w:tcPr>
            <w:tcW w:type="dxa" w:w="746"/>
          </w:tcPr>
          <w:p>
            <w:r>
              <w:rPr>
                <w:b/>
                <w:sz w:val="16"/>
              </w:rPr>
              <w:t xml:space="preserve">0.000</w:t>
            </w:r>
          </w:p>
        </w:tc>
      </w:tr>
      <w:tr>
        <w:trPr>
          <w:cantSplit w:val="true"/>
        </w:trPr>
        <w:tc>
          <w:tcPr>
            <w:tcW w:type="dxa" w:w="1091"/>
          </w:tcPr>
          <w:p>
            <w:r>
              <w:rPr>
                <w:b/>
                <w:sz w:val="16"/>
              </w:rPr>
              <w:t xml:space="preserve">Edirne</w:t>
            </w:r>
          </w:p>
        </w:tc>
        <w:tc>
          <w:tcPr>
            <w:tcW w:type="dxa" w:w="1320"/>
          </w:tcPr>
          <w:p>
            <w:r>
              <w:rPr>
                <w:b/>
                <w:sz w:val="16"/>
              </w:rPr>
              <w:t xml:space="preserve">temperature</w:t>
            </w:r>
          </w:p>
        </w:tc>
        <w:tc>
          <w:tcPr>
            <w:tcW w:type="dxa" w:w="861"/>
          </w:tcPr>
          <w:p>
            <w:r>
              <w:rPr>
                <w:b/>
                <w:sz w:val="16"/>
              </w:rPr>
              <w:t xml:space="preserve">absolute</w:t>
            </w:r>
          </w:p>
        </w:tc>
        <w:tc>
          <w:tcPr>
            <w:tcW w:type="dxa" w:w="1320"/>
          </w:tcPr>
          <w:p>
            <w:r>
              <w:rPr>
                <w:b/>
                <w:sz w:val="16"/>
              </w:rPr>
              <w:t xml:space="preserve">annual</w:t>
            </w:r>
          </w:p>
        </w:tc>
        <w:tc>
          <w:tcPr>
            <w:tcW w:type="dxa" w:w="632"/>
          </w:tcPr>
          <w:p>
            <w:r>
              <w:rPr>
                <w:b/>
                <w:sz w:val="16"/>
              </w:rPr>
              <w:t xml:space="preserve">38.3</w:t>
            </w:r>
          </w:p>
        </w:tc>
        <w:tc>
          <w:tcPr>
            <w:tcW w:type="dxa" w:w="632"/>
          </w:tcPr>
          <w:p>
            <w:r>
              <w:rPr>
                <w:b/>
                <w:sz w:val="16"/>
              </w:rPr>
              <w:t xml:space="preserve">0.000</w:t>
            </w:r>
          </w:p>
        </w:tc>
        <w:tc>
          <w:tcPr>
            <w:tcW w:type="dxa" w:w="804"/>
          </w:tcPr>
          <w:p>
            <w:r>
              <w:rPr>
                <w:b/>
                <w:sz w:val="16"/>
              </w:rPr>
              <w:t xml:space="preserve">2007</w:t>
            </w:r>
          </w:p>
        </w:tc>
        <w:tc>
          <w:tcPr>
            <w:tcW w:type="dxa" w:w="861"/>
          </w:tcPr>
          <w:p>
            <w:r>
              <w:rPr>
                <w:b/>
                <w:sz w:val="16"/>
              </w:rPr>
              <w:t xml:space="preserve">+1.78 °C</w:t>
            </w:r>
          </w:p>
        </w:tc>
        <w:tc>
          <w:tcPr>
            <w:tcW w:type="dxa" w:w="804"/>
          </w:tcPr>
          <w:p>
            <w:r>
              <w:rPr>
                <w:b/>
                <w:sz w:val="16"/>
              </w:rPr>
              <w:t xml:space="preserve">1999</w:t>
            </w:r>
          </w:p>
        </w:tc>
        <w:tc>
          <w:tcPr>
            <w:tcW w:type="dxa" w:w="746"/>
          </w:tcPr>
          <w:p>
            <w:r>
              <w:rPr>
                <w:b/>
                <w:sz w:val="16"/>
              </w:rPr>
              <w:t xml:space="preserve">0.000</w:t>
            </w:r>
          </w:p>
        </w:tc>
      </w:tr>
      <w:tr>
        <w:trPr>
          <w:cantSplit w:val="true"/>
        </w:trPr>
        <w:tc>
          <w:tcPr>
            <w:tcW w:type="dxa" w:w="1091"/>
          </w:tcPr>
          <w:p>
            <w:r>
              <w:rPr>
                <w:b/>
                <w:sz w:val="16"/>
              </w:rPr>
              <w:t xml:space="preserve">İpsala</w:t>
            </w:r>
          </w:p>
        </w:tc>
        <w:tc>
          <w:tcPr>
            <w:tcW w:type="dxa" w:w="1320"/>
          </w:tcPr>
          <w:p>
            <w:r>
              <w:rPr>
                <w:b/>
                <w:sz w:val="16"/>
              </w:rPr>
              <w:t xml:space="preserve">temperature</w:t>
            </w:r>
          </w:p>
        </w:tc>
        <w:tc>
          <w:tcPr>
            <w:tcW w:type="dxa" w:w="861"/>
          </w:tcPr>
          <w:p>
            <w:r>
              <w:rPr>
                <w:b/>
                <w:sz w:val="16"/>
              </w:rPr>
              <w:t xml:space="preserve">absolute</w:t>
            </w:r>
          </w:p>
        </w:tc>
        <w:tc>
          <w:tcPr>
            <w:tcW w:type="dxa" w:w="1320"/>
          </w:tcPr>
          <w:p>
            <w:r>
              <w:rPr>
                <w:b/>
                <w:sz w:val="16"/>
              </w:rPr>
              <w:t xml:space="preserve">annual</w:t>
            </w:r>
          </w:p>
        </w:tc>
        <w:tc>
          <w:tcPr>
            <w:tcW w:type="dxa" w:w="632"/>
          </w:tcPr>
          <w:p>
            <w:r>
              <w:rPr>
                <w:b/>
                <w:sz w:val="16"/>
              </w:rPr>
              <w:t xml:space="preserve">15.2</w:t>
            </w:r>
          </w:p>
        </w:tc>
        <w:tc>
          <w:tcPr>
            <w:tcW w:type="dxa" w:w="632"/>
          </w:tcPr>
          <w:p>
            <w:r>
              <w:rPr>
                <w:b/>
                <w:sz w:val="16"/>
              </w:rPr>
              <w:t xml:space="preserve">0.000</w:t>
            </w:r>
          </w:p>
        </w:tc>
        <w:tc>
          <w:tcPr>
            <w:tcW w:type="dxa" w:w="804"/>
          </w:tcPr>
          <w:p>
            <w:r>
              <w:rPr>
                <w:b/>
                <w:sz w:val="16"/>
              </w:rPr>
              <w:t xml:space="preserve">1999</w:t>
            </w:r>
          </w:p>
        </w:tc>
        <w:tc>
          <w:tcPr>
            <w:tcW w:type="dxa" w:w="861"/>
          </w:tcPr>
          <w:p>
            <w:r>
              <w:rPr>
                <w:b/>
                <w:sz w:val="16"/>
              </w:rPr>
              <w:t xml:space="preserve">+1.32 °C</w:t>
            </w:r>
          </w:p>
        </w:tc>
        <w:tc>
          <w:tcPr>
            <w:tcW w:type="dxa" w:w="804"/>
          </w:tcPr>
          <w:p>
            <w:r>
              <w:rPr>
                <w:b/>
                <w:sz w:val="16"/>
              </w:rPr>
              <w:t xml:space="preserve">1999</w:t>
            </w:r>
          </w:p>
        </w:tc>
        <w:tc>
          <w:tcPr>
            <w:tcW w:type="dxa" w:w="746"/>
          </w:tcPr>
          <w:p>
            <w:r>
              <w:rPr>
                <w:b/>
                <w:sz w:val="16"/>
              </w:rPr>
              <w:t xml:space="preserve">0.000</w:t>
            </w:r>
          </w:p>
        </w:tc>
      </w:tr>
      <w:tr>
        <w:trPr>
          <w:cantSplit w:val="true"/>
        </w:trPr>
        <w:tc>
          <w:tcPr>
            <w:tcW w:type="dxa" w:w="1091"/>
          </w:tcPr>
          <w:p>
            <w:r>
              <w:rPr>
                <w:b/>
                <w:sz w:val="16"/>
              </w:rPr>
              <w:t xml:space="preserve">Kırklareli</w:t>
            </w:r>
          </w:p>
        </w:tc>
        <w:tc>
          <w:tcPr>
            <w:tcW w:type="dxa" w:w="1320"/>
          </w:tcPr>
          <w:p>
            <w:r>
              <w:rPr>
                <w:b/>
                <w:sz w:val="16"/>
              </w:rPr>
              <w:t xml:space="preserve">temperature</w:t>
            </w:r>
          </w:p>
        </w:tc>
        <w:tc>
          <w:tcPr>
            <w:tcW w:type="dxa" w:w="861"/>
          </w:tcPr>
          <w:p>
            <w:r>
              <w:rPr>
                <w:b/>
                <w:sz w:val="16"/>
              </w:rPr>
              <w:t xml:space="preserve">absolute</w:t>
            </w:r>
          </w:p>
        </w:tc>
        <w:tc>
          <w:tcPr>
            <w:tcW w:type="dxa" w:w="1320"/>
          </w:tcPr>
          <w:p>
            <w:r>
              <w:rPr>
                <w:b/>
                <w:sz w:val="16"/>
              </w:rPr>
              <w:t xml:space="preserve">annual</w:t>
            </w:r>
          </w:p>
        </w:tc>
        <w:tc>
          <w:tcPr>
            <w:tcW w:type="dxa" w:w="632"/>
          </w:tcPr>
          <w:p>
            <w:r>
              <w:rPr>
                <w:b/>
                <w:sz w:val="16"/>
              </w:rPr>
              <w:t xml:space="preserve">33.7</w:t>
            </w:r>
          </w:p>
        </w:tc>
        <w:tc>
          <w:tcPr>
            <w:tcW w:type="dxa" w:w="632"/>
          </w:tcPr>
          <w:p>
            <w:r>
              <w:rPr>
                <w:b/>
                <w:sz w:val="16"/>
              </w:rPr>
              <w:t xml:space="preserve">0.000</w:t>
            </w:r>
          </w:p>
        </w:tc>
        <w:tc>
          <w:tcPr>
            <w:tcW w:type="dxa" w:w="804"/>
          </w:tcPr>
          <w:p>
            <w:r>
              <w:rPr>
                <w:b/>
                <w:sz w:val="16"/>
              </w:rPr>
              <w:t xml:space="preserve">2007</w:t>
            </w:r>
          </w:p>
        </w:tc>
        <w:tc>
          <w:tcPr>
            <w:tcW w:type="dxa" w:w="861"/>
          </w:tcPr>
          <w:p>
            <w:r>
              <w:rPr>
                <w:b/>
                <w:sz w:val="16"/>
              </w:rPr>
              <w:t xml:space="preserve">+1.36 °C</w:t>
            </w:r>
          </w:p>
        </w:tc>
        <w:tc>
          <w:tcPr>
            <w:tcW w:type="dxa" w:w="804"/>
          </w:tcPr>
          <w:p>
            <w:r>
              <w:rPr>
                <w:b/>
                <w:sz w:val="16"/>
              </w:rPr>
              <w:t xml:space="preserve">1999</w:t>
            </w:r>
          </w:p>
        </w:tc>
        <w:tc>
          <w:tcPr>
            <w:tcW w:type="dxa" w:w="746"/>
          </w:tcPr>
          <w:p>
            <w:r>
              <w:rPr>
                <w:b/>
                <w:sz w:val="16"/>
              </w:rPr>
              <w:t xml:space="preserve">0.000</w:t>
            </w:r>
          </w:p>
        </w:tc>
      </w:tr>
      <w:tr>
        <w:trPr>
          <w:cantSplit w:val="true"/>
        </w:trPr>
        <w:tc>
          <w:tcPr>
            <w:tcW w:type="dxa" w:w="1091"/>
          </w:tcPr>
          <w:p>
            <w:r>
              <w:rPr>
                <w:b/>
                <w:sz w:val="16"/>
              </w:rPr>
              <w:t xml:space="preserve">Lüleburgaz</w:t>
            </w:r>
          </w:p>
        </w:tc>
        <w:tc>
          <w:tcPr>
            <w:tcW w:type="dxa" w:w="1320"/>
          </w:tcPr>
          <w:p>
            <w:r>
              <w:rPr>
                <w:b/>
                <w:sz w:val="16"/>
              </w:rPr>
              <w:t xml:space="preserve">temperature</w:t>
            </w:r>
          </w:p>
        </w:tc>
        <w:tc>
          <w:tcPr>
            <w:tcW w:type="dxa" w:w="861"/>
          </w:tcPr>
          <w:p>
            <w:r>
              <w:rPr>
                <w:b/>
                <w:sz w:val="16"/>
              </w:rPr>
              <w:t xml:space="preserve">absolute</w:t>
            </w:r>
          </w:p>
        </w:tc>
        <w:tc>
          <w:tcPr>
            <w:tcW w:type="dxa" w:w="1320"/>
          </w:tcPr>
          <w:p>
            <w:r>
              <w:rPr>
                <w:b/>
                <w:sz w:val="16"/>
              </w:rPr>
              <w:t xml:space="preserve">annual</w:t>
            </w:r>
          </w:p>
        </w:tc>
        <w:tc>
          <w:tcPr>
            <w:tcW w:type="dxa" w:w="632"/>
          </w:tcPr>
          <w:p>
            <w:r>
              <w:rPr>
                <w:b/>
                <w:sz w:val="16"/>
              </w:rPr>
              <w:t xml:space="preserve">32.8</w:t>
            </w:r>
          </w:p>
        </w:tc>
        <w:tc>
          <w:tcPr>
            <w:tcW w:type="dxa" w:w="632"/>
          </w:tcPr>
          <w:p>
            <w:r>
              <w:rPr>
                <w:b/>
                <w:sz w:val="16"/>
              </w:rPr>
              <w:t xml:space="preserve">0.000</w:t>
            </w:r>
          </w:p>
        </w:tc>
        <w:tc>
          <w:tcPr>
            <w:tcW w:type="dxa" w:w="804"/>
          </w:tcPr>
          <w:p>
            <w:r>
              <w:rPr>
                <w:b/>
                <w:sz w:val="16"/>
              </w:rPr>
              <w:t xml:space="preserve">1998</w:t>
            </w:r>
          </w:p>
        </w:tc>
        <w:tc>
          <w:tcPr>
            <w:tcW w:type="dxa" w:w="861"/>
          </w:tcPr>
          <w:p>
            <w:r>
              <w:rPr>
                <w:b/>
                <w:sz w:val="16"/>
              </w:rPr>
              <w:t xml:space="preserve">+1.80 °C</w:t>
            </w:r>
          </w:p>
        </w:tc>
        <w:tc>
          <w:tcPr>
            <w:tcW w:type="dxa" w:w="804"/>
          </w:tcPr>
          <w:p>
            <w:r>
              <w:rPr>
                <w:b/>
                <w:sz w:val="16"/>
              </w:rPr>
              <w:t xml:space="preserve">1998</w:t>
            </w:r>
          </w:p>
        </w:tc>
        <w:tc>
          <w:tcPr>
            <w:tcW w:type="dxa" w:w="746"/>
          </w:tcPr>
          <w:p>
            <w:r>
              <w:rPr>
                <w:b/>
                <w:sz w:val="16"/>
              </w:rPr>
              <w:t xml:space="preserve">0.000</w:t>
            </w:r>
          </w:p>
        </w:tc>
      </w:tr>
      <w:tr>
        <w:trPr>
          <w:cantSplit w:val="true"/>
        </w:trPr>
        <w:tc>
          <w:tcPr>
            <w:tcW w:type="dxa" w:w="1091"/>
          </w:tcPr>
          <w:p>
            <w:r>
              <w:rPr>
                <w:b/>
                <w:sz w:val="16"/>
              </w:rPr>
              <w:t xml:space="preserve">Tekirdağ</w:t>
            </w:r>
          </w:p>
        </w:tc>
        <w:tc>
          <w:tcPr>
            <w:tcW w:type="dxa" w:w="1320"/>
          </w:tcPr>
          <w:p>
            <w:r>
              <w:rPr>
                <w:b/>
                <w:sz w:val="16"/>
              </w:rPr>
              <w:t xml:space="preserve">temperature</w:t>
            </w:r>
          </w:p>
        </w:tc>
        <w:tc>
          <w:tcPr>
            <w:tcW w:type="dxa" w:w="861"/>
          </w:tcPr>
          <w:p>
            <w:r>
              <w:rPr>
                <w:b/>
                <w:sz w:val="16"/>
              </w:rPr>
              <w:t xml:space="preserve">absolute</w:t>
            </w:r>
          </w:p>
        </w:tc>
        <w:tc>
          <w:tcPr>
            <w:tcW w:type="dxa" w:w="1320"/>
          </w:tcPr>
          <w:p>
            <w:r>
              <w:rPr>
                <w:b/>
                <w:sz w:val="16"/>
              </w:rPr>
              <w:t xml:space="preserve">annual</w:t>
            </w:r>
          </w:p>
        </w:tc>
        <w:tc>
          <w:tcPr>
            <w:tcW w:type="dxa" w:w="632"/>
          </w:tcPr>
          <w:p>
            <w:r>
              <w:rPr>
                <w:b/>
                <w:sz w:val="16"/>
              </w:rPr>
              <w:t xml:space="preserve">38.5</w:t>
            </w:r>
          </w:p>
        </w:tc>
        <w:tc>
          <w:tcPr>
            <w:tcW w:type="dxa" w:w="632"/>
          </w:tcPr>
          <w:p>
            <w:r>
              <w:rPr>
                <w:b/>
                <w:sz w:val="16"/>
              </w:rPr>
              <w:t xml:space="preserve">0.000</w:t>
            </w:r>
          </w:p>
        </w:tc>
        <w:tc>
          <w:tcPr>
            <w:tcW w:type="dxa" w:w="804"/>
          </w:tcPr>
          <w:p>
            <w:r>
              <w:rPr>
                <w:b/>
                <w:sz w:val="16"/>
              </w:rPr>
              <w:t xml:space="preserve">2007</w:t>
            </w:r>
          </w:p>
        </w:tc>
        <w:tc>
          <w:tcPr>
            <w:tcW w:type="dxa" w:w="861"/>
          </w:tcPr>
          <w:p>
            <w:r>
              <w:rPr>
                <w:b/>
                <w:sz w:val="16"/>
              </w:rPr>
              <w:t xml:space="preserve">+1.51 °C</w:t>
            </w:r>
          </w:p>
        </w:tc>
        <w:tc>
          <w:tcPr>
            <w:tcW w:type="dxa" w:w="804"/>
          </w:tcPr>
          <w:p>
            <w:r>
              <w:rPr>
                <w:b/>
                <w:sz w:val="16"/>
              </w:rPr>
              <w:t xml:space="preserve">1998</w:t>
            </w:r>
          </w:p>
        </w:tc>
        <w:tc>
          <w:tcPr>
            <w:tcW w:type="dxa" w:w="746"/>
          </w:tcPr>
          <w:p>
            <w:r>
              <w:rPr>
                <w:b/>
                <w:sz w:val="16"/>
              </w:rPr>
              <w:t xml:space="preserve">0.000</w:t>
            </w:r>
          </w:p>
        </w:tc>
      </w:tr>
      <w:tr>
        <w:trPr>
          <w:cantSplit w:val="true"/>
        </w:trPr>
        <w:tc>
          <w:tcPr>
            <w:tcW w:type="dxa" w:w="1091"/>
          </w:tcPr>
          <w:p>
            <w:r>
              <w:rPr>
                <w:b/>
                <w:sz w:val="16"/>
              </w:rPr>
              <w:t xml:space="preserve">Uzunköprü</w:t>
            </w:r>
          </w:p>
        </w:tc>
        <w:tc>
          <w:tcPr>
            <w:tcW w:type="dxa" w:w="1320"/>
          </w:tcPr>
          <w:p>
            <w:r>
              <w:rPr>
                <w:b/>
                <w:sz w:val="16"/>
              </w:rPr>
              <w:t xml:space="preserve">temperature</w:t>
            </w:r>
          </w:p>
        </w:tc>
        <w:tc>
          <w:tcPr>
            <w:tcW w:type="dxa" w:w="861"/>
          </w:tcPr>
          <w:p>
            <w:r>
              <w:rPr>
                <w:b/>
                <w:sz w:val="16"/>
              </w:rPr>
              <w:t xml:space="preserve">absolute</w:t>
            </w:r>
          </w:p>
        </w:tc>
        <w:tc>
          <w:tcPr>
            <w:tcW w:type="dxa" w:w="1320"/>
          </w:tcPr>
          <w:p>
            <w:r>
              <w:rPr>
                <w:b/>
                <w:sz w:val="16"/>
              </w:rPr>
              <w:t xml:space="preserve">annual</w:t>
            </w:r>
          </w:p>
        </w:tc>
        <w:tc>
          <w:tcPr>
            <w:tcW w:type="dxa" w:w="632"/>
          </w:tcPr>
          <w:p>
            <w:r>
              <w:rPr>
                <w:b/>
                <w:sz w:val="16"/>
              </w:rPr>
              <w:t xml:space="preserve">34.7</w:t>
            </w:r>
          </w:p>
        </w:tc>
        <w:tc>
          <w:tcPr>
            <w:tcW w:type="dxa" w:w="632"/>
          </w:tcPr>
          <w:p>
            <w:r>
              <w:rPr>
                <w:b/>
                <w:sz w:val="16"/>
              </w:rPr>
              <w:t xml:space="preserve">0.000</w:t>
            </w:r>
          </w:p>
        </w:tc>
        <w:tc>
          <w:tcPr>
            <w:tcW w:type="dxa" w:w="804"/>
          </w:tcPr>
          <w:p>
            <w:r>
              <w:rPr>
                <w:b/>
                <w:sz w:val="16"/>
              </w:rPr>
              <w:t xml:space="preserve">2007</w:t>
            </w:r>
          </w:p>
        </w:tc>
        <w:tc>
          <w:tcPr>
            <w:tcW w:type="dxa" w:w="861"/>
          </w:tcPr>
          <w:p>
            <w:r>
              <w:rPr>
                <w:b/>
                <w:sz w:val="16"/>
              </w:rPr>
              <w:t xml:space="preserve">+1.49 °C</w:t>
            </w:r>
          </w:p>
        </w:tc>
        <w:tc>
          <w:tcPr>
            <w:tcW w:type="dxa" w:w="804"/>
          </w:tcPr>
          <w:p>
            <w:r>
              <w:rPr>
                <w:b/>
                <w:sz w:val="16"/>
              </w:rPr>
              <w:t xml:space="preserve">1999</w:t>
            </w:r>
          </w:p>
        </w:tc>
        <w:tc>
          <w:tcPr>
            <w:tcW w:type="dxa" w:w="746"/>
          </w:tcPr>
          <w:p>
            <w:r>
              <w:rPr>
                <w:b/>
                <w:sz w:val="16"/>
              </w:rPr>
              <w:t xml:space="preserve">0.000</w:t>
            </w:r>
          </w:p>
        </w:tc>
      </w:tr>
      <w:tr>
        <w:trPr>
          <w:cantSplit w:val="true"/>
        </w:trPr>
        <w:tc>
          <w:tcPr>
            <w:tcW w:type="dxa" w:w="1091"/>
          </w:tcPr>
          <w:p>
            <w:r>
              <w:rPr>
                <w:b/>
                <w:sz w:val="16"/>
              </w:rPr>
              <w:t xml:space="preserve">Çorlu</w:t>
            </w:r>
          </w:p>
        </w:tc>
        <w:tc>
          <w:tcPr>
            <w:tcW w:type="dxa" w:w="1320"/>
          </w:tcPr>
          <w:p>
            <w:r>
              <w:rPr>
                <w:b/>
                <w:sz w:val="16"/>
              </w:rPr>
              <w:t xml:space="preserve">precipitation</w:t>
            </w:r>
          </w:p>
        </w:tc>
        <w:tc>
          <w:tcPr>
            <w:tcW w:type="dxa" w:w="861"/>
          </w:tcPr>
          <w:p>
            <w:r>
              <w:rPr>
                <w:b/>
                <w:sz w:val="16"/>
              </w:rPr>
              <w:t xml:space="preserve">absolute</w:t>
            </w:r>
          </w:p>
        </w:tc>
        <w:tc>
          <w:tcPr>
            <w:tcW w:type="dxa" w:w="1320"/>
          </w:tcPr>
          <w:p>
            <w:r>
              <w:rPr>
                <w:b/>
                <w:sz w:val="16"/>
              </w:rPr>
              <w:t xml:space="preserve">annual</w:t>
            </w:r>
          </w:p>
        </w:tc>
        <w:tc>
          <w:tcPr>
            <w:tcW w:type="dxa" w:w="632"/>
          </w:tcPr>
          <w:p>
            <w:r>
              <w:rPr>
                <w:b/>
                <w:sz w:val="16"/>
              </w:rPr>
              <w:t xml:space="preserve">2.8</w:t>
            </w:r>
          </w:p>
        </w:tc>
        <w:tc>
          <w:tcPr>
            <w:tcW w:type="dxa" w:w="632"/>
          </w:tcPr>
          <w:p>
            <w:r>
              <w:rPr>
                <w:b/>
                <w:sz w:val="16"/>
              </w:rPr>
              <w:t xml:space="preserve">0.509</w:t>
            </w:r>
          </w:p>
        </w:tc>
        <w:tc>
          <w:tcPr>
            <w:tcW w:type="dxa" w:w="804"/>
          </w:tcPr>
          <w:p>
            <w:r>
              <w:rPr>
                <w:b/>
                <w:sz w:val="16"/>
              </w:rPr>
              <w:t xml:space="preserve">1982</w:t>
            </w:r>
          </w:p>
        </w:tc>
        <w:tc>
          <w:tcPr>
            <w:tcW w:type="dxa" w:w="861"/>
          </w:tcPr>
          <w:p>
            <w:r>
              <w:rPr>
                <w:b/>
                <w:sz w:val="16"/>
              </w:rPr>
              <w:t xml:space="preserve">-10%</w:t>
            </w:r>
          </w:p>
        </w:tc>
        <w:tc>
          <w:tcPr>
            <w:tcW w:type="dxa" w:w="804"/>
          </w:tcPr>
          <w:p>
            <w:r>
              <w:rPr>
                <w:b/>
                <w:sz w:val="16"/>
              </w:rPr>
              <w:t xml:space="preserve">1982</w:t>
            </w:r>
          </w:p>
        </w:tc>
        <w:tc>
          <w:tcPr>
            <w:tcW w:type="dxa" w:w="746"/>
          </w:tcPr>
          <w:p>
            <w:r>
              <w:rPr>
                <w:b/>
                <w:sz w:val="16"/>
              </w:rPr>
              <w:t xml:space="preserve">0.502</w:t>
            </w:r>
          </w:p>
        </w:tc>
      </w:tr>
      <w:tr>
        <w:trPr>
          <w:cantSplit w:val="true"/>
        </w:trPr>
        <w:tc>
          <w:tcPr>
            <w:tcW w:type="dxa" w:w="1091"/>
          </w:tcPr>
          <w:p>
            <w:r>
              <w:rPr>
                <w:b/>
                <w:sz w:val="16"/>
              </w:rPr>
              <w:t xml:space="preserve">Edirne</w:t>
            </w:r>
          </w:p>
        </w:tc>
        <w:tc>
          <w:tcPr>
            <w:tcW w:type="dxa" w:w="1320"/>
          </w:tcPr>
          <w:p>
            <w:r>
              <w:rPr>
                <w:b/>
                <w:sz w:val="16"/>
              </w:rPr>
              <w:t xml:space="preserve">precipitation</w:t>
            </w:r>
          </w:p>
        </w:tc>
        <w:tc>
          <w:tcPr>
            <w:tcW w:type="dxa" w:w="861"/>
          </w:tcPr>
          <w:p>
            <w:r>
              <w:rPr>
                <w:b/>
                <w:sz w:val="16"/>
              </w:rPr>
              <w:t xml:space="preserve">absolute</w:t>
            </w:r>
          </w:p>
        </w:tc>
        <w:tc>
          <w:tcPr>
            <w:tcW w:type="dxa" w:w="1320"/>
          </w:tcPr>
          <w:p>
            <w:r>
              <w:rPr>
                <w:b/>
                <w:sz w:val="16"/>
              </w:rPr>
              <w:t xml:space="preserve">annual</w:t>
            </w:r>
          </w:p>
        </w:tc>
        <w:tc>
          <w:tcPr>
            <w:tcW w:type="dxa" w:w="632"/>
          </w:tcPr>
          <w:p>
            <w:r>
              <w:rPr>
                <w:b/>
                <w:sz w:val="16"/>
              </w:rPr>
              <w:t xml:space="preserve">2.6</w:t>
            </w:r>
          </w:p>
        </w:tc>
        <w:tc>
          <w:tcPr>
            <w:tcW w:type="dxa" w:w="632"/>
          </w:tcPr>
          <w:p>
            <w:r>
              <w:rPr>
                <w:b/>
                <w:sz w:val="16"/>
              </w:rPr>
              <w:t xml:space="preserve">0.551</w:t>
            </w:r>
          </w:p>
        </w:tc>
        <w:tc>
          <w:tcPr>
            <w:tcW w:type="dxa" w:w="804"/>
          </w:tcPr>
          <w:p>
            <w:r>
              <w:rPr>
                <w:b/>
                <w:sz w:val="16"/>
              </w:rPr>
              <w:t xml:space="preserve">1995</w:t>
            </w:r>
          </w:p>
        </w:tc>
        <w:tc>
          <w:tcPr>
            <w:tcW w:type="dxa" w:w="861"/>
          </w:tcPr>
          <w:p>
            <w:r>
              <w:rPr>
                <w:b/>
                <w:sz w:val="16"/>
              </w:rPr>
              <w:t xml:space="preserve">+10%</w:t>
            </w:r>
          </w:p>
        </w:tc>
        <w:tc>
          <w:tcPr>
            <w:tcW w:type="dxa" w:w="804"/>
          </w:tcPr>
          <w:p>
            <w:r>
              <w:rPr>
                <w:b/>
                <w:sz w:val="16"/>
              </w:rPr>
              <w:t xml:space="preserve">1995</w:t>
            </w:r>
          </w:p>
        </w:tc>
        <w:tc>
          <w:tcPr>
            <w:tcW w:type="dxa" w:w="746"/>
          </w:tcPr>
          <w:p>
            <w:r>
              <w:rPr>
                <w:b/>
                <w:sz w:val="16"/>
              </w:rPr>
              <w:t xml:space="preserve">0.842</w:t>
            </w:r>
          </w:p>
        </w:tc>
      </w:tr>
      <w:tr>
        <w:trPr>
          <w:cantSplit w:val="true"/>
        </w:trPr>
        <w:tc>
          <w:tcPr>
            <w:tcW w:type="dxa" w:w="1091"/>
          </w:tcPr>
          <w:p>
            <w:r>
              <w:rPr>
                <w:b/>
                <w:sz w:val="16"/>
              </w:rPr>
              <w:t xml:space="preserve">İpsala</w:t>
            </w:r>
          </w:p>
        </w:tc>
        <w:tc>
          <w:tcPr>
            <w:tcW w:type="dxa" w:w="1320"/>
          </w:tcPr>
          <w:p>
            <w:r>
              <w:rPr>
                <w:b/>
                <w:sz w:val="16"/>
              </w:rPr>
              <w:t xml:space="preserve">precipitation</w:t>
            </w:r>
          </w:p>
        </w:tc>
        <w:tc>
          <w:tcPr>
            <w:tcW w:type="dxa" w:w="861"/>
          </w:tcPr>
          <w:p>
            <w:r>
              <w:rPr>
                <w:b/>
                <w:sz w:val="16"/>
              </w:rPr>
              <w:t xml:space="preserve">absolute</w:t>
            </w:r>
          </w:p>
        </w:tc>
        <w:tc>
          <w:tcPr>
            <w:tcW w:type="dxa" w:w="1320"/>
          </w:tcPr>
          <w:p>
            <w:r>
              <w:rPr>
                <w:b/>
                <w:sz w:val="16"/>
              </w:rPr>
              <w:t xml:space="preserve">annual</w:t>
            </w:r>
          </w:p>
        </w:tc>
        <w:tc>
          <w:tcPr>
            <w:tcW w:type="dxa" w:w="632"/>
          </w:tcPr>
          <w:p>
            <w:r>
              <w:rPr>
                <w:b/>
                <w:sz w:val="16"/>
              </w:rPr>
              <w:t xml:space="preserve">13.4</w:t>
            </w:r>
          </w:p>
        </w:tc>
        <w:tc>
          <w:tcPr>
            <w:tcW w:type="dxa" w:w="632"/>
          </w:tcPr>
          <w:p>
            <w:r>
              <w:rPr>
                <w:b/>
                <w:sz w:val="16"/>
              </w:rPr>
              <w:t xml:space="preserve">0.002</w:t>
            </w:r>
          </w:p>
        </w:tc>
        <w:tc>
          <w:tcPr>
            <w:tcW w:type="dxa" w:w="804"/>
          </w:tcPr>
          <w:p>
            <w:r>
              <w:rPr>
                <w:b/>
                <w:sz w:val="16"/>
              </w:rPr>
              <w:t xml:space="preserve">2015</w:t>
            </w:r>
          </w:p>
        </w:tc>
        <w:tc>
          <w:tcPr>
            <w:tcW w:type="dxa" w:w="861"/>
          </w:tcPr>
          <w:p>
            <w:r>
              <w:rPr>
                <w:b/>
                <w:sz w:val="16"/>
              </w:rPr>
              <w:t xml:space="preserve">-31%</w:t>
            </w:r>
          </w:p>
        </w:tc>
        <w:tc>
          <w:tcPr>
            <w:tcW w:type="dxa" w:w="804"/>
          </w:tcPr>
          <w:p>
            <w:r>
              <w:rPr>
                <w:b/>
                <w:sz w:val="16"/>
              </w:rPr>
              <w:t xml:space="preserve">2015</w:t>
            </w:r>
          </w:p>
        </w:tc>
        <w:tc>
          <w:tcPr>
            <w:tcW w:type="dxa" w:w="746"/>
          </w:tcPr>
          <w:p>
            <w:r>
              <w:rPr>
                <w:b/>
                <w:sz w:val="16"/>
              </w:rPr>
              <w:t xml:space="preserve">0.056</w:t>
            </w:r>
          </w:p>
        </w:tc>
      </w:tr>
      <w:tr>
        <w:trPr>
          <w:cantSplit w:val="true"/>
        </w:trPr>
        <w:tc>
          <w:tcPr>
            <w:tcW w:type="dxa" w:w="1091"/>
          </w:tcPr>
          <w:p>
            <w:r>
              <w:rPr>
                <w:b/>
                <w:sz w:val="16"/>
              </w:rPr>
              <w:t xml:space="preserve">Kırklareli</w:t>
            </w:r>
          </w:p>
        </w:tc>
        <w:tc>
          <w:tcPr>
            <w:tcW w:type="dxa" w:w="1320"/>
          </w:tcPr>
          <w:p>
            <w:r>
              <w:rPr>
                <w:b/>
                <w:sz w:val="16"/>
              </w:rPr>
              <w:t xml:space="preserve">precipitation</w:t>
            </w:r>
          </w:p>
        </w:tc>
        <w:tc>
          <w:tcPr>
            <w:tcW w:type="dxa" w:w="861"/>
          </w:tcPr>
          <w:p>
            <w:r>
              <w:rPr>
                <w:b/>
                <w:sz w:val="16"/>
              </w:rPr>
              <w:t xml:space="preserve">absolute</w:t>
            </w:r>
          </w:p>
        </w:tc>
        <w:tc>
          <w:tcPr>
            <w:tcW w:type="dxa" w:w="1320"/>
          </w:tcPr>
          <w:p>
            <w:r>
              <w:rPr>
                <w:b/>
                <w:sz w:val="16"/>
              </w:rPr>
              <w:t xml:space="preserve">annual</w:t>
            </w:r>
          </w:p>
        </w:tc>
        <w:tc>
          <w:tcPr>
            <w:tcW w:type="dxa" w:w="632"/>
          </w:tcPr>
          <w:p>
            <w:r>
              <w:rPr>
                <w:b/>
                <w:sz w:val="16"/>
              </w:rPr>
              <w:t xml:space="preserve">4.5</w:t>
            </w:r>
          </w:p>
        </w:tc>
        <w:tc>
          <w:tcPr>
            <w:tcW w:type="dxa" w:w="632"/>
          </w:tcPr>
          <w:p>
            <w:r>
              <w:rPr>
                <w:b/>
                <w:sz w:val="16"/>
              </w:rPr>
              <w:t xml:space="preserve">0.229</w:t>
            </w:r>
          </w:p>
        </w:tc>
        <w:tc>
          <w:tcPr>
            <w:tcW w:type="dxa" w:w="804"/>
          </w:tcPr>
          <w:p>
            <w:r>
              <w:rPr>
                <w:b/>
                <w:sz w:val="16"/>
              </w:rPr>
              <w:t xml:space="preserve">2009</w:t>
            </w:r>
          </w:p>
        </w:tc>
        <w:tc>
          <w:tcPr>
            <w:tcW w:type="dxa" w:w="861"/>
          </w:tcPr>
          <w:p>
            <w:r>
              <w:rPr>
                <w:b/>
                <w:sz w:val="16"/>
              </w:rPr>
              <w:t xml:space="preserve">+17%</w:t>
            </w:r>
          </w:p>
        </w:tc>
        <w:tc>
          <w:tcPr>
            <w:tcW w:type="dxa" w:w="804"/>
          </w:tcPr>
          <w:p>
            <w:r>
              <w:rPr>
                <w:b/>
                <w:sz w:val="16"/>
              </w:rPr>
              <w:t xml:space="preserve">2005</w:t>
            </w:r>
          </w:p>
        </w:tc>
        <w:tc>
          <w:tcPr>
            <w:tcW w:type="dxa" w:w="746"/>
          </w:tcPr>
          <w:p>
            <w:r>
              <w:rPr>
                <w:b/>
                <w:sz w:val="16"/>
              </w:rPr>
              <w:t xml:space="preserve">0.508</w:t>
            </w:r>
          </w:p>
        </w:tc>
      </w:tr>
      <w:tr>
        <w:trPr>
          <w:cantSplit w:val="true"/>
        </w:trPr>
        <w:tc>
          <w:tcPr>
            <w:tcW w:type="dxa" w:w="1091"/>
          </w:tcPr>
          <w:p>
            <w:r>
              <w:rPr>
                <w:b/>
                <w:sz w:val="16"/>
              </w:rPr>
              <w:t xml:space="preserve">Lüleburgaz</w:t>
            </w:r>
          </w:p>
        </w:tc>
        <w:tc>
          <w:tcPr>
            <w:tcW w:type="dxa" w:w="1320"/>
          </w:tcPr>
          <w:p>
            <w:r>
              <w:rPr>
                <w:b/>
                <w:sz w:val="16"/>
              </w:rPr>
              <w:t xml:space="preserve">precipitation</w:t>
            </w:r>
          </w:p>
        </w:tc>
        <w:tc>
          <w:tcPr>
            <w:tcW w:type="dxa" w:w="861"/>
          </w:tcPr>
          <w:p>
            <w:r>
              <w:rPr>
                <w:b/>
                <w:sz w:val="16"/>
              </w:rPr>
              <w:t xml:space="preserve">absolute</w:t>
            </w:r>
          </w:p>
        </w:tc>
        <w:tc>
          <w:tcPr>
            <w:tcW w:type="dxa" w:w="1320"/>
          </w:tcPr>
          <w:p>
            <w:r>
              <w:rPr>
                <w:b/>
                <w:sz w:val="16"/>
              </w:rPr>
              <w:t xml:space="preserve">annual</w:t>
            </w:r>
          </w:p>
        </w:tc>
        <w:tc>
          <w:tcPr>
            <w:tcW w:type="dxa" w:w="632"/>
          </w:tcPr>
          <w:p>
            <w:r>
              <w:rPr>
                <w:b/>
                <w:sz w:val="16"/>
              </w:rPr>
              <w:t xml:space="preserve">3.6</w:t>
            </w:r>
          </w:p>
        </w:tc>
        <w:tc>
          <w:tcPr>
            <w:tcW w:type="dxa" w:w="632"/>
          </w:tcPr>
          <w:p>
            <w:r>
              <w:rPr>
                <w:b/>
                <w:sz w:val="16"/>
              </w:rPr>
              <w:t xml:space="preserve">0.364</w:t>
            </w:r>
          </w:p>
        </w:tc>
        <w:tc>
          <w:tcPr>
            <w:tcW w:type="dxa" w:w="804"/>
          </w:tcPr>
          <w:p>
            <w:r>
              <w:rPr>
                <w:b/>
                <w:sz w:val="16"/>
              </w:rPr>
              <w:t xml:space="preserve">2015</w:t>
            </w:r>
          </w:p>
        </w:tc>
        <w:tc>
          <w:tcPr>
            <w:tcW w:type="dxa" w:w="861"/>
          </w:tcPr>
          <w:p>
            <w:r>
              <w:rPr>
                <w:b/>
                <w:sz w:val="16"/>
              </w:rPr>
              <w:t xml:space="preserve">-16%</w:t>
            </w:r>
          </w:p>
        </w:tc>
        <w:tc>
          <w:tcPr>
            <w:tcW w:type="dxa" w:w="804"/>
          </w:tcPr>
          <w:p>
            <w:r>
              <w:rPr>
                <w:b/>
                <w:sz w:val="16"/>
              </w:rPr>
              <w:t xml:space="preserve">2015</w:t>
            </w:r>
          </w:p>
        </w:tc>
        <w:tc>
          <w:tcPr>
            <w:tcW w:type="dxa" w:w="746"/>
          </w:tcPr>
          <w:p>
            <w:r>
              <w:rPr>
                <w:b/>
                <w:sz w:val="16"/>
              </w:rPr>
              <w:t xml:space="preserve">0.731</w:t>
            </w:r>
          </w:p>
        </w:tc>
      </w:tr>
      <w:tr>
        <w:trPr>
          <w:cantSplit w:val="true"/>
        </w:trPr>
        <w:tc>
          <w:tcPr>
            <w:tcW w:type="dxa" w:w="1091"/>
          </w:tcPr>
          <w:p>
            <w:r>
              <w:rPr>
                <w:b/>
                <w:sz w:val="16"/>
              </w:rPr>
              <w:t xml:space="preserve">Tekirdağ</w:t>
            </w:r>
          </w:p>
        </w:tc>
        <w:tc>
          <w:tcPr>
            <w:tcW w:type="dxa" w:w="1320"/>
          </w:tcPr>
          <w:p>
            <w:r>
              <w:rPr>
                <w:b/>
                <w:sz w:val="16"/>
              </w:rPr>
              <w:t xml:space="preserve">precipitation</w:t>
            </w:r>
          </w:p>
        </w:tc>
        <w:tc>
          <w:tcPr>
            <w:tcW w:type="dxa" w:w="861"/>
          </w:tcPr>
          <w:p>
            <w:r>
              <w:rPr>
                <w:b/>
                <w:sz w:val="16"/>
              </w:rPr>
              <w:t xml:space="preserve">absolute</w:t>
            </w:r>
          </w:p>
        </w:tc>
        <w:tc>
          <w:tcPr>
            <w:tcW w:type="dxa" w:w="1320"/>
          </w:tcPr>
          <w:p>
            <w:r>
              <w:rPr>
                <w:b/>
                <w:sz w:val="16"/>
              </w:rPr>
              <w:t xml:space="preserve">annual</w:t>
            </w:r>
          </w:p>
        </w:tc>
        <w:tc>
          <w:tcPr>
            <w:tcW w:type="dxa" w:w="632"/>
          </w:tcPr>
          <w:p>
            <w:r>
              <w:rPr>
                <w:b/>
                <w:sz w:val="16"/>
              </w:rPr>
              <w:t xml:space="preserve">7.5</w:t>
            </w:r>
          </w:p>
        </w:tc>
        <w:tc>
          <w:tcPr>
            <w:tcW w:type="dxa" w:w="632"/>
          </w:tcPr>
          <w:p>
            <w:r>
              <w:rPr>
                <w:b/>
                <w:sz w:val="16"/>
              </w:rPr>
              <w:t xml:space="preserve">0.051</w:t>
            </w:r>
          </w:p>
        </w:tc>
        <w:tc>
          <w:tcPr>
            <w:tcW w:type="dxa" w:w="804"/>
          </w:tcPr>
          <w:p>
            <w:r>
              <w:rPr>
                <w:b/>
                <w:sz w:val="16"/>
              </w:rPr>
              <w:t xml:space="preserve">2015</w:t>
            </w:r>
          </w:p>
        </w:tc>
        <w:tc>
          <w:tcPr>
            <w:tcW w:type="dxa" w:w="861"/>
          </w:tcPr>
          <w:p>
            <w:r>
              <w:rPr>
                <w:b/>
                <w:sz w:val="16"/>
              </w:rPr>
              <w:t xml:space="preserve">-22%</w:t>
            </w:r>
          </w:p>
        </w:tc>
        <w:tc>
          <w:tcPr>
            <w:tcW w:type="dxa" w:w="804"/>
          </w:tcPr>
          <w:p>
            <w:r>
              <w:rPr>
                <w:b/>
                <w:sz w:val="16"/>
              </w:rPr>
              <w:t xml:space="preserve">2005</w:t>
            </w:r>
          </w:p>
        </w:tc>
        <w:tc>
          <w:tcPr>
            <w:tcW w:type="dxa" w:w="746"/>
          </w:tcPr>
          <w:p>
            <w:r>
              <w:rPr>
                <w:b/>
                <w:sz w:val="16"/>
              </w:rPr>
              <w:t xml:space="preserve">0.265</w:t>
            </w:r>
          </w:p>
        </w:tc>
      </w:tr>
      <w:tr>
        <w:trPr>
          <w:cantSplit w:val="true"/>
        </w:trPr>
        <w:tc>
          <w:tcPr>
            <w:tcW w:type="dxa" w:w="1091"/>
          </w:tcPr>
          <w:p>
            <w:r>
              <w:rPr>
                <w:b/>
                <w:sz w:val="16"/>
              </w:rPr>
              <w:t xml:space="preserve">Uzunköprü</w:t>
            </w:r>
          </w:p>
        </w:tc>
        <w:tc>
          <w:tcPr>
            <w:tcW w:type="dxa" w:w="1320"/>
          </w:tcPr>
          <w:p>
            <w:r>
              <w:rPr>
                <w:b/>
                <w:sz w:val="16"/>
              </w:rPr>
              <w:t xml:space="preserve">precipitation</w:t>
            </w:r>
          </w:p>
        </w:tc>
        <w:tc>
          <w:tcPr>
            <w:tcW w:type="dxa" w:w="861"/>
          </w:tcPr>
          <w:p>
            <w:r>
              <w:rPr>
                <w:b/>
                <w:sz w:val="16"/>
              </w:rPr>
              <w:t xml:space="preserve">absolute</w:t>
            </w:r>
          </w:p>
        </w:tc>
        <w:tc>
          <w:tcPr>
            <w:tcW w:type="dxa" w:w="1320"/>
          </w:tcPr>
          <w:p>
            <w:r>
              <w:rPr>
                <w:b/>
                <w:sz w:val="16"/>
              </w:rPr>
              <w:t xml:space="preserve">annual</w:t>
            </w:r>
          </w:p>
        </w:tc>
        <w:tc>
          <w:tcPr>
            <w:tcW w:type="dxa" w:w="632"/>
          </w:tcPr>
          <w:p>
            <w:r>
              <w:rPr>
                <w:b/>
                <w:sz w:val="16"/>
              </w:rPr>
              <w:t xml:space="preserve">4.9</w:t>
            </w:r>
          </w:p>
        </w:tc>
        <w:tc>
          <w:tcPr>
            <w:tcW w:type="dxa" w:w="632"/>
          </w:tcPr>
          <w:p>
            <w:r>
              <w:rPr>
                <w:b/>
                <w:sz w:val="16"/>
              </w:rPr>
              <w:t xml:space="preserve">0.191</w:t>
            </w:r>
          </w:p>
        </w:tc>
        <w:tc>
          <w:tcPr>
            <w:tcW w:type="dxa" w:w="804"/>
          </w:tcPr>
          <w:p>
            <w:r>
              <w:rPr>
                <w:b/>
                <w:sz w:val="16"/>
              </w:rPr>
              <w:t xml:space="preserve">1982</w:t>
            </w:r>
          </w:p>
        </w:tc>
        <w:tc>
          <w:tcPr>
            <w:tcW w:type="dxa" w:w="861"/>
          </w:tcPr>
          <w:p>
            <w:r>
              <w:rPr>
                <w:b/>
                <w:sz w:val="16"/>
              </w:rPr>
              <w:t xml:space="preserve">-14%</w:t>
            </w:r>
          </w:p>
        </w:tc>
        <w:tc>
          <w:tcPr>
            <w:tcW w:type="dxa" w:w="804"/>
          </w:tcPr>
          <w:p>
            <w:r>
              <w:rPr>
                <w:b/>
                <w:sz w:val="16"/>
              </w:rPr>
              <w:t xml:space="preserve">1982</w:t>
            </w:r>
          </w:p>
        </w:tc>
        <w:tc>
          <w:tcPr>
            <w:tcW w:type="dxa" w:w="746"/>
          </w:tcPr>
          <w:p>
            <w:r>
              <w:rPr>
                <w:b/>
                <w:sz w:val="16"/>
              </w:rPr>
              <w:t xml:space="preserve">0.138</w:t>
            </w:r>
          </w:p>
        </w:tc>
      </w:tr>
    </w:tbl>
    <w:p w14:paraId="7C80AFDB" w14:textId="77777777" w:rsidR="004C3DA3" w:rsidRPr="00145800" w:rsidRDefault="009675F4" w:rsidP="00145800">
      <w:pPr>
        <w:jc w:val="both"/>
        <w:rPr>
          <w:rFonts w:ascii="Times New Roman" w:hAnsi="Times New Roman" w:cs="Times New Roman"/>
        </w:rPr>
      </w:pPr>
      <w:r>
        <w:rPr>
          <w:rFonts w:ascii="Times New Roman" w:hAnsi="Times New Roman" w:cs="Times New Roman"/>
        </w:rPr>
        <w:t xml:space="preserve">Table S4b. Scale selection with inhomogeneity and gap-filling treatments (six primary districts, June–October) under (a) the maximum-NDVI/mean-LST composite of the submitted version, for which the full set of ten treatments was run, and (b) the median composite now used as primary. Step adjustment brings each pre-break segment to the post-break level (additive for temperature, multiplicative for precipitation) before PET, water balance and standardization are recomputed; flags are those of Table S4a (annual series). RMS Δ = root-mean-square change of SPEI-3 (in standard-deviation units) relative to the submitted indices over the analysis sample. The gap-fill row recomputes all indices with the fourteen missing temperature months filled by the station climatology plus the mean same-month anomaly of the other stations instead of time-axis interpolation.</w:t>
      </w:r>
    </w:p>
    <w:tbl>
      <w:tblPr>
        <w:tblStyle w:val="TabloKlavuzu"/>
        <w:tblW w:w="0" w:type="auto"/>
        <w:jc w:val="center"/>
        <w:tblLayout w:type="fixed"/>
        <w:tblLook w:val="04A0" w:firstRow="1" w:lastRow="0" w:firstColumn="1" w:lastColumn="0" w:noHBand="0" w:noVBand="1"/>
      </w:tblPr>
      <w:tblGrid>
        <w:gridCol w:w="3958"/>
        <w:gridCol w:w="659"/>
        <w:gridCol w:w="824"/>
        <w:gridCol w:w="604"/>
        <w:gridCol w:w="714"/>
        <w:gridCol w:w="714"/>
        <w:gridCol w:w="714"/>
        <w:gridCol w:w="879"/>
      </w:tblGrid>
      <w:tr>
        <w:trPr>
          <w:tblHeader w:val="true"/>
          <w:cantSplit w:val="true"/>
        </w:trPr>
        <w:tc>
          <w:tcPr>
            <w:tcW w:type="dxa" w:w="3958"/>
          </w:tcPr>
          <w:p>
            <w:r>
              <w:rPr>
                <w:b/>
                <w:sz w:val="16"/>
              </w:rPr>
              <w:t xml:space="preserve">Treatment</w:t>
            </w:r>
          </w:p>
        </w:tc>
        <w:tc>
          <w:tcPr>
            <w:tcW w:type="dxa" w:w="660"/>
          </w:tcPr>
          <w:p>
            <w:r>
              <w:rPr>
                <w:b/>
                <w:sz w:val="16"/>
              </w:rPr>
              <w:t xml:space="preserve">n</w:t>
            </w:r>
          </w:p>
        </w:tc>
        <w:tc>
          <w:tcPr>
            <w:tcW w:type="dxa" w:w="825"/>
          </w:tcPr>
          <w:p>
            <w:r>
              <w:rPr>
                <w:b/>
                <w:sz w:val="16"/>
              </w:rPr>
              <w:t xml:space="preserve">Winner</w:t>
            </w:r>
          </w:p>
        </w:tc>
        <w:tc>
          <w:tcPr>
            <w:tcW w:type="dxa" w:w="605"/>
          </w:tcPr>
          <w:p>
            <w:r>
              <w:rPr>
                <w:b/>
                <w:sz w:val="16"/>
              </w:rPr>
              <w:t xml:space="preserve">Score</w:t>
            </w:r>
          </w:p>
        </w:tc>
        <w:tc>
          <w:tcPr>
            <w:tcW w:type="dxa" w:w="715"/>
          </w:tcPr>
          <w:p>
            <w:r>
              <w:rPr>
                <w:b/>
                <w:sz w:val="16"/>
              </w:rPr>
              <w:t xml:space="preserve">r SPEI-3</w:t>
            </w:r>
          </w:p>
        </w:tc>
        <w:tc>
          <w:tcPr>
            <w:tcW w:type="dxa" w:w="715"/>
          </w:tcPr>
          <w:p>
            <w:r>
              <w:rPr>
                <w:b/>
                <w:sz w:val="16"/>
              </w:rPr>
              <w:t xml:space="preserve">r SPI-3</w:t>
            </w:r>
          </w:p>
        </w:tc>
        <w:tc>
          <w:tcPr>
            <w:tcW w:type="dxa" w:w="715"/>
          </w:tcPr>
          <w:p>
            <w:r>
              <w:rPr>
                <w:b/>
                <w:sz w:val="16"/>
              </w:rPr>
              <w:t xml:space="preserve">r SPEI-9</w:t>
            </w:r>
          </w:p>
        </w:tc>
        <w:tc>
          <w:tcPr>
            <w:tcW w:type="dxa" w:w="880"/>
          </w:tcPr>
          <w:p>
            <w:r>
              <w:rPr>
                <w:b/>
                <w:sz w:val="16"/>
              </w:rPr>
              <w:t xml:space="preserve">RMS Δ SPEI-3</w:t>
            </w:r>
          </w:p>
        </w:tc>
      </w:tr>
      <w:tr>
        <w:trPr>
          <w:cantSplit w:val="true"/>
        </w:trPr>
        <w:tc>
          <w:tcPr>
            <w:tcW w:type="dxa" w:w="3958"/>
          </w:tcPr>
          <w:p>
            <w:r>
              <w:rPr>
                <w:b/>
                <w:sz w:val="16"/>
              </w:rPr>
              <w:t xml:space="preserve">(a) Maximum-NDVI / mean-LST composite of the submitted version</w:t>
            </w:r>
          </w:p>
        </w:tc>
        <w:tc>
          <w:tcPr>
            <w:tcW w:type="dxa" w:w="660"/>
          </w:tcPr>
          <w:p>
            <w:r>
              <w:rPr>
                <w:b/>
                <w:sz w:val="16"/>
              </w:rPr>
              <w:t xml:space="preserve"/>
            </w:r>
          </w:p>
        </w:tc>
        <w:tc>
          <w:tcPr>
            <w:tcW w:type="dxa" w:w="825"/>
          </w:tcPr>
          <w:p>
            <w:r>
              <w:rPr>
                <w:b/>
                <w:sz w:val="16"/>
              </w:rPr>
              <w:t xml:space="preserve"/>
            </w:r>
          </w:p>
        </w:tc>
        <w:tc>
          <w:tcPr>
            <w:tcW w:type="dxa" w:w="605"/>
          </w:tcPr>
          <w:p>
            <w:r>
              <w:rPr>
                <w:b/>
                <w:sz w:val="16"/>
              </w:rPr>
              <w:t xml:space="preserve"/>
            </w:r>
          </w:p>
        </w:tc>
        <w:tc>
          <w:tcPr>
            <w:tcW w:type="dxa" w:w="715"/>
          </w:tcPr>
          <w:p>
            <w:r>
              <w:rPr>
                <w:b/>
                <w:sz w:val="16"/>
              </w:rPr>
              <w:t xml:space="preserve"/>
            </w:r>
          </w:p>
        </w:tc>
        <w:tc>
          <w:tcPr>
            <w:tcW w:type="dxa" w:w="715"/>
          </w:tcPr>
          <w:p>
            <w:r>
              <w:rPr>
                <w:b/>
                <w:sz w:val="16"/>
              </w:rPr>
              <w:t xml:space="preserve"/>
            </w:r>
          </w:p>
        </w:tc>
        <w:tc>
          <w:tcPr>
            <w:tcW w:type="dxa" w:w="715"/>
          </w:tcPr>
          <w:p>
            <w:r>
              <w:rPr>
                <w:b/>
                <w:sz w:val="16"/>
              </w:rPr>
              <w:t xml:space="preserve"/>
            </w:r>
          </w:p>
        </w:tc>
        <w:tc>
          <w:tcPr>
            <w:tcW w:type="dxa" w:w="880"/>
          </w:tcPr>
          <w:p>
            <w:r>
              <w:rPr>
                <w:b/>
                <w:sz w:val="16"/>
              </w:rPr>
              <w:t xml:space="preserve"/>
            </w:r>
          </w:p>
        </w:tc>
      </w:tr>
      <w:tr>
        <w:trPr>
          <w:cantSplit w:val="true"/>
        </w:trPr>
        <w:tc>
          <w:tcPr>
            <w:tcW w:type="dxa" w:w="3958"/>
          </w:tcPr>
          <w:p>
            <w:r>
              <w:rPr>
                <w:b/>
                <w:sz w:val="16"/>
              </w:rPr>
              <w:t xml:space="preserve">Submitted indices (reproduced)</w:t>
            </w:r>
          </w:p>
        </w:tc>
        <w:tc>
          <w:tcPr>
            <w:tcW w:type="dxa" w:w="660"/>
          </w:tcPr>
          <w:p>
            <w:r>
              <w:rPr>
                <w:b/>
                <w:sz w:val="16"/>
              </w:rPr>
              <w:t xml:space="preserve">1183</w:t>
            </w:r>
          </w:p>
        </w:tc>
        <w:tc>
          <w:tcPr>
            <w:tcW w:type="dxa" w:w="825"/>
          </w:tcPr>
          <w:p>
            <w:r>
              <w:rPr>
                <w:b/>
                <w:sz w:val="16"/>
              </w:rPr>
              <w:t xml:space="preserve">SPEI-3</w:t>
            </w:r>
          </w:p>
        </w:tc>
        <w:tc>
          <w:tcPr>
            <w:tcW w:type="dxa" w:w="605"/>
          </w:tcPr>
          <w:p>
            <w:r>
              <w:rPr>
                <w:b/>
                <w:sz w:val="16"/>
              </w:rPr>
              <w:t xml:space="preserve">40</w:t>
            </w:r>
          </w:p>
        </w:tc>
        <w:tc>
          <w:tcPr>
            <w:tcW w:type="dxa" w:w="715"/>
          </w:tcPr>
          <w:p>
            <w:r>
              <w:rPr>
                <w:b/>
                <w:sz w:val="16"/>
              </w:rPr>
              <w:t xml:space="preserve">0.520</w:t>
            </w:r>
          </w:p>
        </w:tc>
        <w:tc>
          <w:tcPr>
            <w:tcW w:type="dxa" w:w="715"/>
          </w:tcPr>
          <w:p>
            <w:r>
              <w:rPr>
                <w:b/>
                <w:sz w:val="16"/>
              </w:rPr>
              <w:t xml:space="preserve">0.483</w:t>
            </w:r>
          </w:p>
        </w:tc>
        <w:tc>
          <w:tcPr>
            <w:tcW w:type="dxa" w:w="715"/>
          </w:tcPr>
          <w:p>
            <w:r>
              <w:rPr>
                <w:b/>
                <w:sz w:val="16"/>
              </w:rPr>
              <w:t xml:space="preserve">0.464</w:t>
            </w:r>
          </w:p>
        </w:tc>
        <w:tc>
          <w:tcPr>
            <w:tcW w:type="dxa" w:w="880"/>
          </w:tcPr>
          <w:p>
            <w:r>
              <w:rPr>
                <w:b/>
                <w:sz w:val="16"/>
              </w:rPr>
              <w:t xml:space="preserve">—</w:t>
            </w:r>
          </w:p>
        </w:tc>
      </w:tr>
      <w:tr>
        <w:trPr>
          <w:cantSplit w:val="true"/>
        </w:trPr>
        <w:tc>
          <w:tcPr>
            <w:tcW w:type="dxa" w:w="3958"/>
          </w:tcPr>
          <w:p>
            <w:r>
              <w:rPr>
                <w:b/>
                <w:sz w:val="16"/>
              </w:rPr>
              <w:t xml:space="preserve">Step-adjusted: flagged temperature and precipitation series</w:t>
            </w:r>
          </w:p>
        </w:tc>
        <w:tc>
          <w:tcPr>
            <w:tcW w:type="dxa" w:w="660"/>
          </w:tcPr>
          <w:p>
            <w:r>
              <w:rPr>
                <w:b/>
                <w:sz w:val="16"/>
              </w:rPr>
              <w:t xml:space="preserve">1183</w:t>
            </w:r>
          </w:p>
        </w:tc>
        <w:tc>
          <w:tcPr>
            <w:tcW w:type="dxa" w:w="825"/>
          </w:tcPr>
          <w:p>
            <w:r>
              <w:rPr>
                <w:b/>
                <w:sz w:val="16"/>
              </w:rPr>
              <w:t xml:space="preserve">SPEI-3</w:t>
            </w:r>
          </w:p>
        </w:tc>
        <w:tc>
          <w:tcPr>
            <w:tcW w:type="dxa" w:w="605"/>
          </w:tcPr>
          <w:p>
            <w:r>
              <w:rPr>
                <w:b/>
                <w:sz w:val="16"/>
              </w:rPr>
              <w:t xml:space="preserve">40</w:t>
            </w:r>
          </w:p>
        </w:tc>
        <w:tc>
          <w:tcPr>
            <w:tcW w:type="dxa" w:w="715"/>
          </w:tcPr>
          <w:p>
            <w:r>
              <w:rPr>
                <w:b/>
                <w:sz w:val="16"/>
              </w:rPr>
              <w:t xml:space="preserve">0.516</w:t>
            </w:r>
          </w:p>
        </w:tc>
        <w:tc>
          <w:tcPr>
            <w:tcW w:type="dxa" w:w="715"/>
          </w:tcPr>
          <w:p>
            <w:r>
              <w:rPr>
                <w:b/>
                <w:sz w:val="16"/>
              </w:rPr>
              <w:t xml:space="preserve">0.476</w:t>
            </w:r>
          </w:p>
        </w:tc>
        <w:tc>
          <w:tcPr>
            <w:tcW w:type="dxa" w:w="715"/>
          </w:tcPr>
          <w:p>
            <w:r>
              <w:rPr>
                <w:b/>
                <w:sz w:val="16"/>
              </w:rPr>
              <w:t xml:space="preserve">0.452</w:t>
            </w:r>
          </w:p>
        </w:tc>
        <w:tc>
          <w:tcPr>
            <w:tcW w:type="dxa" w:w="880"/>
          </w:tcPr>
          <w:p>
            <w:r>
              <w:rPr>
                <w:b/>
                <w:sz w:val="16"/>
              </w:rPr>
              <w:t xml:space="preserve">0.111</w:t>
            </w:r>
          </w:p>
        </w:tc>
      </w:tr>
      <w:tr>
        <w:trPr>
          <w:cantSplit w:val="true"/>
        </w:trPr>
        <w:tc>
          <w:tcPr>
            <w:tcW w:type="dxa" w:w="3958"/>
          </w:tcPr>
          <w:p>
            <w:r>
              <w:rPr>
                <w:b/>
                <w:sz w:val="16"/>
              </w:rPr>
              <w:t xml:space="preserve">Step-adjusted: temperature only</w:t>
            </w:r>
          </w:p>
        </w:tc>
        <w:tc>
          <w:tcPr>
            <w:tcW w:type="dxa" w:w="660"/>
          </w:tcPr>
          <w:p>
            <w:r>
              <w:rPr>
                <w:b/>
                <w:sz w:val="16"/>
              </w:rPr>
              <w:t xml:space="preserve">1183</w:t>
            </w:r>
          </w:p>
        </w:tc>
        <w:tc>
          <w:tcPr>
            <w:tcW w:type="dxa" w:w="825"/>
          </w:tcPr>
          <w:p>
            <w:r>
              <w:rPr>
                <w:b/>
                <w:sz w:val="16"/>
              </w:rPr>
              <w:t xml:space="preserve">SPEI-3</w:t>
            </w:r>
          </w:p>
        </w:tc>
        <w:tc>
          <w:tcPr>
            <w:tcW w:type="dxa" w:w="605"/>
          </w:tcPr>
          <w:p>
            <w:r>
              <w:rPr>
                <w:b/>
                <w:sz w:val="16"/>
              </w:rPr>
              <w:t xml:space="preserve">40</w:t>
            </w:r>
          </w:p>
        </w:tc>
        <w:tc>
          <w:tcPr>
            <w:tcW w:type="dxa" w:w="715"/>
          </w:tcPr>
          <w:p>
            <w:r>
              <w:rPr>
                <w:b/>
                <w:sz w:val="16"/>
              </w:rPr>
              <w:t xml:space="preserve">0.523</w:t>
            </w:r>
          </w:p>
        </w:tc>
        <w:tc>
          <w:tcPr>
            <w:tcW w:type="dxa" w:w="715"/>
          </w:tcPr>
          <w:p>
            <w:r>
              <w:rPr>
                <w:b/>
                <w:sz w:val="16"/>
              </w:rPr>
              <w:t xml:space="preserve">0.483</w:t>
            </w:r>
          </w:p>
        </w:tc>
        <w:tc>
          <w:tcPr>
            <w:tcW w:type="dxa" w:w="715"/>
          </w:tcPr>
          <w:p>
            <w:r>
              <w:rPr>
                <w:b/>
                <w:sz w:val="16"/>
              </w:rPr>
              <w:t xml:space="preserve">0.466</w:t>
            </w:r>
          </w:p>
        </w:tc>
        <w:tc>
          <w:tcPr>
            <w:tcW w:type="dxa" w:w="880"/>
          </w:tcPr>
          <w:p>
            <w:r>
              <w:rPr>
                <w:b/>
                <w:sz w:val="16"/>
              </w:rPr>
              <w:t xml:space="preserve">0.035</w:t>
            </w:r>
          </w:p>
        </w:tc>
      </w:tr>
      <w:tr>
        <w:trPr>
          <w:cantSplit w:val="true"/>
        </w:trPr>
        <w:tc>
          <w:tcPr>
            <w:tcW w:type="dxa" w:w="3958"/>
          </w:tcPr>
          <w:p>
            <w:r>
              <w:rPr>
                <w:b/>
                <w:sz w:val="16"/>
              </w:rPr>
              <w:t xml:space="preserve">Step-adjusted: precipitation only</w:t>
            </w:r>
          </w:p>
        </w:tc>
        <w:tc>
          <w:tcPr>
            <w:tcW w:type="dxa" w:w="660"/>
          </w:tcPr>
          <w:p>
            <w:r>
              <w:rPr>
                <w:b/>
                <w:sz w:val="16"/>
              </w:rPr>
              <w:t xml:space="preserve">1183</w:t>
            </w:r>
          </w:p>
        </w:tc>
        <w:tc>
          <w:tcPr>
            <w:tcW w:type="dxa" w:w="825"/>
          </w:tcPr>
          <w:p>
            <w:r>
              <w:rPr>
                <w:b/>
                <w:sz w:val="16"/>
              </w:rPr>
              <w:t xml:space="preserve">SPEI-3</w:t>
            </w:r>
          </w:p>
        </w:tc>
        <w:tc>
          <w:tcPr>
            <w:tcW w:type="dxa" w:w="605"/>
          </w:tcPr>
          <w:p>
            <w:r>
              <w:rPr>
                <w:b/>
                <w:sz w:val="16"/>
              </w:rPr>
              <w:t xml:space="preserve">40</w:t>
            </w:r>
          </w:p>
        </w:tc>
        <w:tc>
          <w:tcPr>
            <w:tcW w:type="dxa" w:w="715"/>
          </w:tcPr>
          <w:p>
            <w:r>
              <w:rPr>
                <w:b/>
                <w:sz w:val="16"/>
              </w:rPr>
              <w:t xml:space="preserve">0.513</w:t>
            </w:r>
          </w:p>
        </w:tc>
        <w:tc>
          <w:tcPr>
            <w:tcW w:type="dxa" w:w="715"/>
          </w:tcPr>
          <w:p>
            <w:r>
              <w:rPr>
                <w:b/>
                <w:sz w:val="16"/>
              </w:rPr>
              <w:t xml:space="preserve">0.476</w:t>
            </w:r>
          </w:p>
        </w:tc>
        <w:tc>
          <w:tcPr>
            <w:tcW w:type="dxa" w:w="715"/>
          </w:tcPr>
          <w:p>
            <w:r>
              <w:rPr>
                <w:b/>
                <w:sz w:val="16"/>
              </w:rPr>
              <w:t xml:space="preserve">0.450</w:t>
            </w:r>
          </w:p>
        </w:tc>
        <w:tc>
          <w:tcPr>
            <w:tcW w:type="dxa" w:w="880"/>
          </w:tcPr>
          <w:p>
            <w:r>
              <w:rPr>
                <w:b/>
                <w:sz w:val="16"/>
              </w:rPr>
              <w:t xml:space="preserve">0.111</w:t>
            </w:r>
          </w:p>
        </w:tc>
      </w:tr>
      <w:tr>
        <w:trPr>
          <w:cantSplit w:val="true"/>
        </w:trPr>
        <w:tc>
          <w:tcPr>
            <w:tcW w:type="dxa" w:w="3958"/>
          </w:tcPr>
          <w:p>
            <w:r>
              <w:rPr>
                <w:b/>
                <w:sz w:val="16"/>
              </w:rPr>
              <w:t xml:space="preserve">Standardization reference 1985–2024</w:t>
            </w:r>
          </w:p>
        </w:tc>
        <w:tc>
          <w:tcPr>
            <w:tcW w:type="dxa" w:w="660"/>
          </w:tcPr>
          <w:p>
            <w:r>
              <w:rPr>
                <w:b/>
                <w:sz w:val="16"/>
              </w:rPr>
              <w:t xml:space="preserve">1183</w:t>
            </w:r>
          </w:p>
        </w:tc>
        <w:tc>
          <w:tcPr>
            <w:tcW w:type="dxa" w:w="825"/>
          </w:tcPr>
          <w:p>
            <w:r>
              <w:rPr>
                <w:b/>
                <w:sz w:val="16"/>
              </w:rPr>
              <w:t xml:space="preserve">SPEI-3</w:t>
            </w:r>
          </w:p>
        </w:tc>
        <w:tc>
          <w:tcPr>
            <w:tcW w:type="dxa" w:w="605"/>
          </w:tcPr>
          <w:p>
            <w:r>
              <w:rPr>
                <w:b/>
                <w:sz w:val="16"/>
              </w:rPr>
              <w:t xml:space="preserve">39</w:t>
            </w:r>
          </w:p>
        </w:tc>
        <w:tc>
          <w:tcPr>
            <w:tcW w:type="dxa" w:w="715"/>
          </w:tcPr>
          <w:p>
            <w:r>
              <w:rPr>
                <w:b/>
                <w:sz w:val="16"/>
              </w:rPr>
              <w:t xml:space="preserve">0.516</w:t>
            </w:r>
          </w:p>
        </w:tc>
        <w:tc>
          <w:tcPr>
            <w:tcW w:type="dxa" w:w="715"/>
          </w:tcPr>
          <w:p>
            <w:r>
              <w:rPr>
                <w:b/>
                <w:sz w:val="16"/>
              </w:rPr>
              <w:t xml:space="preserve">0.482</w:t>
            </w:r>
          </w:p>
        </w:tc>
        <w:tc>
          <w:tcPr>
            <w:tcW w:type="dxa" w:w="715"/>
          </w:tcPr>
          <w:p>
            <w:r>
              <w:rPr>
                <w:b/>
                <w:sz w:val="16"/>
              </w:rPr>
              <w:t xml:space="preserve">0.463</w:t>
            </w:r>
          </w:p>
        </w:tc>
        <w:tc>
          <w:tcPr>
            <w:tcW w:type="dxa" w:w="880"/>
          </w:tcPr>
          <w:p>
            <w:r>
              <w:rPr>
                <w:b/>
                <w:sz w:val="16"/>
              </w:rPr>
              <w:t xml:space="preserve">0.177</w:t>
            </w:r>
          </w:p>
        </w:tc>
      </w:tr>
      <w:tr>
        <w:trPr>
          <w:cantSplit w:val="true"/>
        </w:trPr>
        <w:tc>
          <w:tcPr>
            <w:tcW w:type="dxa" w:w="3958"/>
          </w:tcPr>
          <w:p>
            <w:r>
              <w:rPr>
                <w:b/>
                <w:sz w:val="16"/>
              </w:rPr>
              <w:t xml:space="preserve">Standardization reference 1995–2024</w:t>
            </w:r>
          </w:p>
        </w:tc>
        <w:tc>
          <w:tcPr>
            <w:tcW w:type="dxa" w:w="660"/>
          </w:tcPr>
          <w:p>
            <w:r>
              <w:rPr>
                <w:b/>
                <w:sz w:val="16"/>
              </w:rPr>
              <w:t xml:space="preserve">1183</w:t>
            </w:r>
          </w:p>
        </w:tc>
        <w:tc>
          <w:tcPr>
            <w:tcW w:type="dxa" w:w="825"/>
          </w:tcPr>
          <w:p>
            <w:r>
              <w:rPr>
                <w:b/>
                <w:sz w:val="16"/>
              </w:rPr>
              <w:t xml:space="preserve">SPEI-3</w:t>
            </w:r>
          </w:p>
        </w:tc>
        <w:tc>
          <w:tcPr>
            <w:tcW w:type="dxa" w:w="605"/>
          </w:tcPr>
          <w:p>
            <w:r>
              <w:rPr>
                <w:b/>
                <w:sz w:val="16"/>
              </w:rPr>
              <w:t xml:space="preserve">40</w:t>
            </w:r>
          </w:p>
        </w:tc>
        <w:tc>
          <w:tcPr>
            <w:tcW w:type="dxa" w:w="715"/>
          </w:tcPr>
          <w:p>
            <w:r>
              <w:rPr>
                <w:b/>
                <w:sz w:val="16"/>
              </w:rPr>
              <w:t xml:space="preserve">0.508</w:t>
            </w:r>
          </w:p>
        </w:tc>
        <w:tc>
          <w:tcPr>
            <w:tcW w:type="dxa" w:w="715"/>
          </w:tcPr>
          <w:p>
            <w:r>
              <w:rPr>
                <w:b/>
                <w:sz w:val="16"/>
              </w:rPr>
              <w:t xml:space="preserve">0.479</w:t>
            </w:r>
          </w:p>
        </w:tc>
        <w:tc>
          <w:tcPr>
            <w:tcW w:type="dxa" w:w="715"/>
          </w:tcPr>
          <w:p>
            <w:r>
              <w:rPr>
                <w:b/>
                <w:sz w:val="16"/>
              </w:rPr>
              <w:t xml:space="preserve">0.462</w:t>
            </w:r>
          </w:p>
        </w:tc>
        <w:tc>
          <w:tcPr>
            <w:tcW w:type="dxa" w:w="880"/>
          </w:tcPr>
          <w:p>
            <w:r>
              <w:rPr>
                <w:b/>
                <w:sz w:val="16"/>
              </w:rPr>
              <w:t xml:space="preserve">0.299</w:t>
            </w:r>
          </w:p>
        </w:tc>
      </w:tr>
      <w:tr>
        <w:trPr>
          <w:cantSplit w:val="true"/>
        </w:trPr>
        <w:tc>
          <w:tcPr>
            <w:tcW w:type="dxa" w:w="3958"/>
          </w:tcPr>
          <w:p>
            <w:r>
              <w:rPr>
                <w:b/>
                <w:sz w:val="16"/>
              </w:rPr>
              <w:t xml:space="preserve">Stations without temperature break only (Çorlu, Lüleburgaz, Tekirdağ)</w:t>
            </w:r>
          </w:p>
        </w:tc>
        <w:tc>
          <w:tcPr>
            <w:tcW w:type="dxa" w:w="660"/>
          </w:tcPr>
          <w:p>
            <w:r>
              <w:rPr>
                <w:b/>
                <w:sz w:val="16"/>
              </w:rPr>
              <w:t xml:space="preserve">586</w:t>
            </w:r>
          </w:p>
        </w:tc>
        <w:tc>
          <w:tcPr>
            <w:tcW w:type="dxa" w:w="825"/>
          </w:tcPr>
          <w:p>
            <w:r>
              <w:rPr>
                <w:b/>
                <w:sz w:val="16"/>
              </w:rPr>
              <w:t xml:space="preserve">SPEI-3</w:t>
            </w:r>
          </w:p>
        </w:tc>
        <w:tc>
          <w:tcPr>
            <w:tcW w:type="dxa" w:w="605"/>
          </w:tcPr>
          <w:p>
            <w:r>
              <w:rPr>
                <w:b/>
                <w:sz w:val="16"/>
              </w:rPr>
              <w:t xml:space="preserve">40</w:t>
            </w:r>
          </w:p>
        </w:tc>
        <w:tc>
          <w:tcPr>
            <w:tcW w:type="dxa" w:w="715"/>
          </w:tcPr>
          <w:p>
            <w:r>
              <w:rPr>
                <w:b/>
                <w:sz w:val="16"/>
              </w:rPr>
              <w:t xml:space="preserve">0.511</w:t>
            </w:r>
          </w:p>
        </w:tc>
        <w:tc>
          <w:tcPr>
            <w:tcW w:type="dxa" w:w="715"/>
          </w:tcPr>
          <w:p>
            <w:r>
              <w:rPr>
                <w:b/>
                <w:sz w:val="16"/>
              </w:rPr>
              <w:t xml:space="preserve">0.472</w:t>
            </w:r>
          </w:p>
        </w:tc>
        <w:tc>
          <w:tcPr>
            <w:tcW w:type="dxa" w:w="715"/>
          </w:tcPr>
          <w:p>
            <w:r>
              <w:rPr>
                <w:b/>
                <w:sz w:val="16"/>
              </w:rPr>
              <w:t xml:space="preserve">0.417</w:t>
            </w:r>
          </w:p>
        </w:tc>
        <w:tc>
          <w:tcPr>
            <w:tcW w:type="dxa" w:w="880"/>
          </w:tcPr>
          <w:p>
            <w:r>
              <w:rPr>
                <w:b/>
                <w:sz w:val="16"/>
              </w:rPr>
              <w:t xml:space="preserve">—</w:t>
            </w:r>
          </w:p>
        </w:tc>
      </w:tr>
      <w:tr>
        <w:trPr>
          <w:cantSplit w:val="true"/>
        </w:trPr>
        <w:tc>
          <w:tcPr>
            <w:tcW w:type="dxa" w:w="3958"/>
          </w:tcPr>
          <w:p>
            <w:r>
              <w:rPr>
                <w:b/>
                <w:sz w:val="16"/>
              </w:rPr>
              <w:t xml:space="preserve">Stations without precipitation break only (Çorlu, Lüleburgaz, Uzunköprü)</w:t>
            </w:r>
          </w:p>
        </w:tc>
        <w:tc>
          <w:tcPr>
            <w:tcW w:type="dxa" w:w="660"/>
          </w:tcPr>
          <w:p>
            <w:r>
              <w:rPr>
                <w:b/>
                <w:sz w:val="16"/>
              </w:rPr>
              <w:t xml:space="preserve">590</w:t>
            </w:r>
          </w:p>
        </w:tc>
        <w:tc>
          <w:tcPr>
            <w:tcW w:type="dxa" w:w="825"/>
          </w:tcPr>
          <w:p>
            <w:r>
              <w:rPr>
                <w:b/>
                <w:sz w:val="16"/>
              </w:rPr>
              <w:t xml:space="preserve">SPEI-3</w:t>
            </w:r>
          </w:p>
        </w:tc>
        <w:tc>
          <w:tcPr>
            <w:tcW w:type="dxa" w:w="605"/>
          </w:tcPr>
          <w:p>
            <w:r>
              <w:rPr>
                <w:b/>
                <w:sz w:val="16"/>
              </w:rPr>
              <w:t xml:space="preserve">40</w:t>
            </w:r>
          </w:p>
        </w:tc>
        <w:tc>
          <w:tcPr>
            <w:tcW w:type="dxa" w:w="715"/>
          </w:tcPr>
          <w:p>
            <w:r>
              <w:rPr>
                <w:b/>
                <w:sz w:val="16"/>
              </w:rPr>
              <w:t xml:space="preserve">0.534</w:t>
            </w:r>
          </w:p>
        </w:tc>
        <w:tc>
          <w:tcPr>
            <w:tcW w:type="dxa" w:w="715"/>
          </w:tcPr>
          <w:p>
            <w:r>
              <w:rPr>
                <w:b/>
                <w:sz w:val="16"/>
              </w:rPr>
              <w:t xml:space="preserve">0.477</w:t>
            </w:r>
          </w:p>
        </w:tc>
        <w:tc>
          <w:tcPr>
            <w:tcW w:type="dxa" w:w="715"/>
          </w:tcPr>
          <w:p>
            <w:r>
              <w:rPr>
                <w:b/>
                <w:sz w:val="16"/>
              </w:rPr>
              <w:t xml:space="preserve">0.476</w:t>
            </w:r>
          </w:p>
        </w:tc>
        <w:tc>
          <w:tcPr>
            <w:tcW w:type="dxa" w:w="880"/>
          </w:tcPr>
          <w:p>
            <w:r>
              <w:rPr>
                <w:b/>
                <w:sz w:val="16"/>
              </w:rPr>
              <w:t xml:space="preserve">—</w:t>
            </w:r>
          </w:p>
        </w:tc>
      </w:tr>
      <w:tr>
        <w:trPr>
          <w:cantSplit w:val="true"/>
        </w:trPr>
        <w:tc>
          <w:tcPr>
            <w:tcW w:type="dxa" w:w="3958"/>
          </w:tcPr>
          <w:p>
            <w:r>
              <w:rPr>
                <w:b/>
                <w:sz w:val="16"/>
              </w:rPr>
              <w:t xml:space="preserve">Stations with temperature break only (Edirne, Kırklareli, Uzunköprü)</w:t>
            </w:r>
          </w:p>
        </w:tc>
        <w:tc>
          <w:tcPr>
            <w:tcW w:type="dxa" w:w="660"/>
          </w:tcPr>
          <w:p>
            <w:r>
              <w:rPr>
                <w:b/>
                <w:sz w:val="16"/>
              </w:rPr>
              <w:t xml:space="preserve">597</w:t>
            </w:r>
          </w:p>
        </w:tc>
        <w:tc>
          <w:tcPr>
            <w:tcW w:type="dxa" w:w="825"/>
          </w:tcPr>
          <w:p>
            <w:r>
              <w:rPr>
                <w:b/>
                <w:sz w:val="16"/>
              </w:rPr>
              <w:t xml:space="preserve">SPEI-3</w:t>
            </w:r>
          </w:p>
        </w:tc>
        <w:tc>
          <w:tcPr>
            <w:tcW w:type="dxa" w:w="605"/>
          </w:tcPr>
          <w:p>
            <w:r>
              <w:rPr>
                <w:b/>
                <w:sz w:val="16"/>
              </w:rPr>
              <w:t xml:space="preserve">39</w:t>
            </w:r>
          </w:p>
        </w:tc>
        <w:tc>
          <w:tcPr>
            <w:tcW w:type="dxa" w:w="715"/>
          </w:tcPr>
          <w:p>
            <w:r>
              <w:rPr>
                <w:b/>
                <w:sz w:val="16"/>
              </w:rPr>
              <w:t xml:space="preserve">0.530</w:t>
            </w:r>
          </w:p>
        </w:tc>
        <w:tc>
          <w:tcPr>
            <w:tcW w:type="dxa" w:w="715"/>
          </w:tcPr>
          <w:p>
            <w:r>
              <w:rPr>
                <w:b/>
                <w:sz w:val="16"/>
              </w:rPr>
              <w:t xml:space="preserve">0.496</w:t>
            </w:r>
          </w:p>
        </w:tc>
        <w:tc>
          <w:tcPr>
            <w:tcW w:type="dxa" w:w="715"/>
          </w:tcPr>
          <w:p>
            <w:r>
              <w:rPr>
                <w:b/>
                <w:sz w:val="16"/>
              </w:rPr>
              <w:t xml:space="preserve">0.512</w:t>
            </w:r>
          </w:p>
        </w:tc>
        <w:tc>
          <w:tcPr>
            <w:tcW w:type="dxa" w:w="880"/>
          </w:tcPr>
          <w:p>
            <w:r>
              <w:rPr>
                <w:b/>
                <w:sz w:val="16"/>
              </w:rPr>
              <w:t xml:space="preserve">—</w:t>
            </w:r>
          </w:p>
        </w:tc>
      </w:tr>
      <w:tr>
        <w:trPr>
          <w:cantSplit w:val="true"/>
        </w:trPr>
        <w:tc>
          <w:tcPr>
            <w:tcW w:type="dxa" w:w="3958"/>
          </w:tcPr>
          <w:p>
            <w:r>
              <w:rPr>
                <w:b/>
                <w:sz w:val="16"/>
              </w:rPr>
              <w:t xml:space="preserve">Step-adjusted: union of flags from both SNHT variants</w:t>
            </w:r>
          </w:p>
        </w:tc>
        <w:tc>
          <w:tcPr>
            <w:tcW w:type="dxa" w:w="660"/>
          </w:tcPr>
          <w:p>
            <w:r>
              <w:rPr>
                <w:b/>
                <w:sz w:val="16"/>
              </w:rPr>
              <w:t xml:space="preserve">1183</w:t>
            </w:r>
          </w:p>
        </w:tc>
        <w:tc>
          <w:tcPr>
            <w:tcW w:type="dxa" w:w="825"/>
          </w:tcPr>
          <w:p>
            <w:r>
              <w:rPr>
                <w:b/>
                <w:sz w:val="16"/>
              </w:rPr>
              <w:t xml:space="preserve">SPEI-3</w:t>
            </w:r>
          </w:p>
        </w:tc>
        <w:tc>
          <w:tcPr>
            <w:tcW w:type="dxa" w:w="605"/>
          </w:tcPr>
          <w:p>
            <w:r>
              <w:rPr>
                <w:b/>
                <w:sz w:val="16"/>
              </w:rPr>
              <w:t xml:space="preserve">39</w:t>
            </w:r>
          </w:p>
        </w:tc>
        <w:tc>
          <w:tcPr>
            <w:tcW w:type="dxa" w:w="715"/>
          </w:tcPr>
          <w:p>
            <w:r>
              <w:rPr>
                <w:b/>
                <w:sz w:val="16"/>
              </w:rPr>
              <w:t xml:space="preserve">0.516</w:t>
            </w:r>
          </w:p>
        </w:tc>
        <w:tc>
          <w:tcPr>
            <w:tcW w:type="dxa" w:w="715"/>
          </w:tcPr>
          <w:p>
            <w:r>
              <w:rPr>
                <w:b/>
                <w:sz w:val="16"/>
              </w:rPr>
              <w:t xml:space="preserve">0.476</w:t>
            </w:r>
          </w:p>
        </w:tc>
        <w:tc>
          <w:tcPr>
            <w:tcW w:type="dxa" w:w="715"/>
          </w:tcPr>
          <w:p>
            <w:r>
              <w:rPr>
                <w:b/>
                <w:sz w:val="16"/>
              </w:rPr>
              <w:t xml:space="preserve">0.451</w:t>
            </w:r>
          </w:p>
        </w:tc>
        <w:tc>
          <w:tcPr>
            <w:tcW w:type="dxa" w:w="880"/>
          </w:tcPr>
          <w:p>
            <w:r>
              <w:rPr>
                <w:b/>
                <w:sz w:val="16"/>
              </w:rPr>
              <w:t xml:space="preserve">0.114</w:t>
            </w:r>
          </w:p>
        </w:tc>
      </w:tr>
      <w:tr>
        <w:trPr>
          <w:cantSplit w:val="true"/>
        </w:trPr>
        <w:tc>
          <w:tcPr>
            <w:tcW w:type="dxa" w:w="3958"/>
          </w:tcPr>
          <w:p>
            <w:r>
              <w:rPr>
                <w:b/>
                <w:sz w:val="16"/>
              </w:rPr>
              <w:t xml:space="preserve">Step-adjusted: every station at its candidate break</w:t>
            </w:r>
          </w:p>
        </w:tc>
        <w:tc>
          <w:tcPr>
            <w:tcW w:type="dxa" w:w="660"/>
          </w:tcPr>
          <w:p>
            <w:r>
              <w:rPr>
                <w:b/>
                <w:sz w:val="16"/>
              </w:rPr>
              <w:t xml:space="preserve">1183</w:t>
            </w:r>
          </w:p>
        </w:tc>
        <w:tc>
          <w:tcPr>
            <w:tcW w:type="dxa" w:w="825"/>
          </w:tcPr>
          <w:p>
            <w:r>
              <w:rPr>
                <w:b/>
                <w:sz w:val="16"/>
              </w:rPr>
              <w:t xml:space="preserve">SPEI-3</w:t>
            </w:r>
          </w:p>
        </w:tc>
        <w:tc>
          <w:tcPr>
            <w:tcW w:type="dxa" w:w="605"/>
          </w:tcPr>
          <w:p>
            <w:r>
              <w:rPr>
                <w:b/>
                <w:sz w:val="16"/>
              </w:rPr>
              <w:t xml:space="preserve">40</w:t>
            </w:r>
          </w:p>
        </w:tc>
        <w:tc>
          <w:tcPr>
            <w:tcW w:type="dxa" w:w="715"/>
          </w:tcPr>
          <w:p>
            <w:r>
              <w:rPr>
                <w:b/>
                <w:sz w:val="16"/>
              </w:rPr>
              <w:t xml:space="preserve">0.516</w:t>
            </w:r>
          </w:p>
        </w:tc>
        <w:tc>
          <w:tcPr>
            <w:tcW w:type="dxa" w:w="715"/>
          </w:tcPr>
          <w:p>
            <w:r>
              <w:rPr>
                <w:b/>
                <w:sz w:val="16"/>
              </w:rPr>
              <w:t xml:space="preserve">0.477</w:t>
            </w:r>
          </w:p>
        </w:tc>
        <w:tc>
          <w:tcPr>
            <w:tcW w:type="dxa" w:w="715"/>
          </w:tcPr>
          <w:p>
            <w:r>
              <w:rPr>
                <w:b/>
                <w:sz w:val="16"/>
              </w:rPr>
              <w:t xml:space="preserve">0.452</w:t>
            </w:r>
          </w:p>
        </w:tc>
        <w:tc>
          <w:tcPr>
            <w:tcW w:type="dxa" w:w="880"/>
          </w:tcPr>
          <w:p>
            <w:r>
              <w:rPr>
                <w:b/>
                <w:sz w:val="16"/>
              </w:rPr>
              <w:t xml:space="preserve">0.127</w:t>
            </w:r>
          </w:p>
        </w:tc>
      </w:tr>
      <w:tr>
        <w:trPr>
          <w:cantSplit w:val="true"/>
        </w:trPr>
        <w:tc>
          <w:tcPr>
            <w:tcW w:type="dxa" w:w="3958"/>
          </w:tcPr>
          <w:p>
            <w:r>
              <w:rPr>
                <w:b/>
                <w:sz w:val="16"/>
              </w:rPr>
              <w:t xml:space="preserve">(b) Median composite (revised primary series)</w:t>
            </w:r>
          </w:p>
        </w:tc>
        <w:tc>
          <w:tcPr>
            <w:tcW w:type="dxa" w:w="660"/>
          </w:tcPr>
          <w:p>
            <w:r>
              <w:rPr>
                <w:b/>
                <w:sz w:val="16"/>
              </w:rPr>
              <w:t xml:space="preserve"/>
            </w:r>
          </w:p>
        </w:tc>
        <w:tc>
          <w:tcPr>
            <w:tcW w:type="dxa" w:w="825"/>
          </w:tcPr>
          <w:p>
            <w:r>
              <w:rPr>
                <w:b/>
                <w:sz w:val="16"/>
              </w:rPr>
              <w:t xml:space="preserve"/>
            </w:r>
          </w:p>
        </w:tc>
        <w:tc>
          <w:tcPr>
            <w:tcW w:type="dxa" w:w="605"/>
          </w:tcPr>
          <w:p>
            <w:r>
              <w:rPr>
                <w:b/>
                <w:sz w:val="16"/>
              </w:rPr>
              <w:t xml:space="preserve"/>
            </w:r>
          </w:p>
        </w:tc>
        <w:tc>
          <w:tcPr>
            <w:tcW w:type="dxa" w:w="715"/>
          </w:tcPr>
          <w:p>
            <w:r>
              <w:rPr>
                <w:b/>
                <w:sz w:val="16"/>
              </w:rPr>
              <w:t xml:space="preserve"/>
            </w:r>
          </w:p>
        </w:tc>
        <w:tc>
          <w:tcPr>
            <w:tcW w:type="dxa" w:w="715"/>
          </w:tcPr>
          <w:p>
            <w:r>
              <w:rPr>
                <w:b/>
                <w:sz w:val="16"/>
              </w:rPr>
              <w:t xml:space="preserve"/>
            </w:r>
          </w:p>
        </w:tc>
        <w:tc>
          <w:tcPr>
            <w:tcW w:type="dxa" w:w="715"/>
          </w:tcPr>
          <w:p>
            <w:r>
              <w:rPr>
                <w:b/>
                <w:sz w:val="16"/>
              </w:rPr>
              <w:t xml:space="preserve"/>
            </w:r>
          </w:p>
        </w:tc>
        <w:tc>
          <w:tcPr>
            <w:tcW w:type="dxa" w:w="880"/>
          </w:tcPr>
          <w:p>
            <w:r>
              <w:rPr>
                <w:b/>
                <w:sz w:val="16"/>
              </w:rPr>
              <w:t xml:space="preserve"/>
            </w:r>
          </w:p>
        </w:tc>
      </w:tr>
      <w:tr>
        <w:trPr>
          <w:cantSplit w:val="true"/>
        </w:trPr>
        <w:tc>
          <w:tcPr>
            <w:tcW w:type="dxa" w:w="3958"/>
          </w:tcPr>
          <w:p>
            <w:r>
              <w:rPr>
                <w:b/>
                <w:sz w:val="16"/>
              </w:rPr>
              <w:t xml:space="preserve">Submitted indices (time-axis gap interpolation)</w:t>
            </w:r>
          </w:p>
        </w:tc>
        <w:tc>
          <w:tcPr>
            <w:tcW w:type="dxa" w:w="660"/>
          </w:tcPr>
          <w:p>
            <w:r>
              <w:rPr>
                <w:b/>
                <w:sz w:val="16"/>
              </w:rPr>
              <w:t xml:space="preserve">1183</w:t>
            </w:r>
          </w:p>
        </w:tc>
        <w:tc>
          <w:tcPr>
            <w:tcW w:type="dxa" w:w="825"/>
          </w:tcPr>
          <w:p>
            <w:r>
              <w:rPr>
                <w:b/>
                <w:sz w:val="16"/>
              </w:rPr>
              <w:t xml:space="preserve">SPEI-3</w:t>
            </w:r>
          </w:p>
        </w:tc>
        <w:tc>
          <w:tcPr>
            <w:tcW w:type="dxa" w:w="605"/>
          </w:tcPr>
          <w:p>
            <w:r>
              <w:rPr>
                <w:b/>
                <w:sz w:val="16"/>
              </w:rPr>
              <w:t xml:space="preserve">40</w:t>
            </w:r>
          </w:p>
        </w:tc>
        <w:tc>
          <w:tcPr>
            <w:tcW w:type="dxa" w:w="715"/>
          </w:tcPr>
          <w:p>
            <w:r>
              <w:rPr>
                <w:b/>
                <w:sz w:val="16"/>
              </w:rPr>
              <w:t xml:space="preserve">0.521</w:t>
            </w:r>
          </w:p>
        </w:tc>
        <w:tc>
          <w:tcPr>
            <w:tcW w:type="dxa" w:w="715"/>
          </w:tcPr>
          <w:p>
            <w:r>
              <w:rPr>
                <w:b/>
                <w:sz w:val="16"/>
              </w:rPr>
              <w:t xml:space="preserve">0.478</w:t>
            </w:r>
          </w:p>
        </w:tc>
        <w:tc>
          <w:tcPr>
            <w:tcW w:type="dxa" w:w="715"/>
          </w:tcPr>
          <w:p>
            <w:r>
              <w:rPr>
                <w:b/>
                <w:sz w:val="16"/>
              </w:rPr>
              <w:t xml:space="preserve">0.474</w:t>
            </w:r>
          </w:p>
        </w:tc>
        <w:tc>
          <w:tcPr>
            <w:tcW w:type="dxa" w:w="880"/>
          </w:tcPr>
          <w:p>
            <w:r>
              <w:rPr>
                <w:b/>
                <w:sz w:val="16"/>
              </w:rPr>
              <w:t xml:space="preserve">—</w:t>
            </w:r>
          </w:p>
        </w:tc>
      </w:tr>
      <w:tr>
        <w:trPr>
          <w:cantSplit w:val="true"/>
        </w:trPr>
        <w:tc>
          <w:tcPr>
            <w:tcW w:type="dxa" w:w="3958"/>
          </w:tcPr>
          <w:p>
            <w:r>
              <w:rPr>
                <w:b/>
                <w:sz w:val="16"/>
              </w:rPr>
              <w:t xml:space="preserve">Gap fill by station climatology + neighbour anomaly</w:t>
            </w:r>
          </w:p>
        </w:tc>
        <w:tc>
          <w:tcPr>
            <w:tcW w:type="dxa" w:w="660"/>
          </w:tcPr>
          <w:p>
            <w:r>
              <w:rPr>
                <w:b/>
                <w:sz w:val="16"/>
              </w:rPr>
              <w:t xml:space="preserve">1183</w:t>
            </w:r>
          </w:p>
        </w:tc>
        <w:tc>
          <w:tcPr>
            <w:tcW w:type="dxa" w:w="825"/>
          </w:tcPr>
          <w:p>
            <w:r>
              <w:rPr>
                <w:b/>
                <w:sz w:val="16"/>
              </w:rPr>
              <w:t xml:space="preserve">SPEI-3</w:t>
            </w:r>
          </w:p>
        </w:tc>
        <w:tc>
          <w:tcPr>
            <w:tcW w:type="dxa" w:w="605"/>
          </w:tcPr>
          <w:p>
            <w:r>
              <w:rPr>
                <w:b/>
                <w:sz w:val="16"/>
              </w:rPr>
              <w:t xml:space="preserve">40</w:t>
            </w:r>
          </w:p>
        </w:tc>
        <w:tc>
          <w:tcPr>
            <w:tcW w:type="dxa" w:w="715"/>
          </w:tcPr>
          <w:p>
            <w:r>
              <w:rPr>
                <w:b/>
                <w:sz w:val="16"/>
              </w:rPr>
              <w:t xml:space="preserve">0.520</w:t>
            </w:r>
          </w:p>
        </w:tc>
        <w:tc>
          <w:tcPr>
            <w:tcW w:type="dxa" w:w="715"/>
          </w:tcPr>
          <w:p>
            <w:r>
              <w:rPr>
                <w:b/>
                <w:sz w:val="16"/>
              </w:rPr>
              <w:t xml:space="preserve">0.478</w:t>
            </w:r>
          </w:p>
        </w:tc>
        <w:tc>
          <w:tcPr>
            <w:tcW w:type="dxa" w:w="715"/>
          </w:tcPr>
          <w:p>
            <w:r>
              <w:rPr>
                <w:b/>
                <w:sz w:val="16"/>
              </w:rPr>
              <w:t xml:space="preserve">0.474</w:t>
            </w:r>
          </w:p>
        </w:tc>
        <w:tc>
          <w:tcPr>
            <w:tcW w:type="dxa" w:w="880"/>
          </w:tcPr>
          <w:p>
            <w:r>
              <w:rPr>
                <w:b/>
                <w:sz w:val="16"/>
              </w:rPr>
              <w:t xml:space="preserve">—</w:t>
            </w:r>
          </w:p>
        </w:tc>
      </w:tr>
      <w:tr>
        <w:trPr>
          <w:cantSplit w:val="true"/>
        </w:trPr>
        <w:tc>
          <w:tcPr>
            <w:tcW w:type="dxa" w:w="3958"/>
          </w:tcPr>
          <w:p>
            <w:r>
              <w:rPr>
                <w:b/>
                <w:sz w:val="16"/>
              </w:rPr>
              <w:t xml:space="preserve">Step-adjusted: flagged temperature and precipitation series</w:t>
            </w:r>
          </w:p>
        </w:tc>
        <w:tc>
          <w:tcPr>
            <w:tcW w:type="dxa" w:w="660"/>
          </w:tcPr>
          <w:p>
            <w:r>
              <w:rPr>
                <w:b/>
                <w:sz w:val="16"/>
              </w:rPr>
              <w:t xml:space="preserve">1183</w:t>
            </w:r>
          </w:p>
        </w:tc>
        <w:tc>
          <w:tcPr>
            <w:tcW w:type="dxa" w:w="825"/>
          </w:tcPr>
          <w:p>
            <w:r>
              <w:rPr>
                <w:b/>
                <w:sz w:val="16"/>
              </w:rPr>
              <w:t xml:space="preserve">SPEI-3</w:t>
            </w:r>
          </w:p>
        </w:tc>
        <w:tc>
          <w:tcPr>
            <w:tcW w:type="dxa" w:w="605"/>
          </w:tcPr>
          <w:p>
            <w:r>
              <w:rPr>
                <w:b/>
                <w:sz w:val="16"/>
              </w:rPr>
              <w:t xml:space="preserve">39</w:t>
            </w:r>
          </w:p>
        </w:tc>
        <w:tc>
          <w:tcPr>
            <w:tcW w:type="dxa" w:w="715"/>
          </w:tcPr>
          <w:p>
            <w:r>
              <w:rPr>
                <w:b/>
                <w:sz w:val="16"/>
              </w:rPr>
              <w:t xml:space="preserve">0.514</w:t>
            </w:r>
          </w:p>
        </w:tc>
        <w:tc>
          <w:tcPr>
            <w:tcW w:type="dxa" w:w="715"/>
          </w:tcPr>
          <w:p>
            <w:r>
              <w:rPr>
                <w:b/>
                <w:sz w:val="16"/>
              </w:rPr>
              <w:t xml:space="preserve">0.470</w:t>
            </w:r>
          </w:p>
        </w:tc>
        <w:tc>
          <w:tcPr>
            <w:tcW w:type="dxa" w:w="715"/>
          </w:tcPr>
          <w:p>
            <w:r>
              <w:rPr>
                <w:b/>
                <w:sz w:val="16"/>
              </w:rPr>
              <w:t xml:space="preserve">0.461</w:t>
            </w:r>
          </w:p>
        </w:tc>
        <w:tc>
          <w:tcPr>
            <w:tcW w:type="dxa" w:w="880"/>
          </w:tcPr>
          <w:p>
            <w:r>
              <w:rPr>
                <w:b/>
                <w:sz w:val="16"/>
              </w:rPr>
              <w:t xml:space="preserve">—</w:t>
            </w:r>
          </w:p>
        </w:tc>
      </w:tr>
      <w:tr>
        <w:trPr>
          <w:cantSplit w:val="true"/>
        </w:trPr>
        <w:tc>
          <w:tcPr>
            <w:tcW w:type="dxa" w:w="3958"/>
          </w:tcPr>
          <w:p>
            <w:r>
              <w:rPr>
                <w:b/>
                <w:sz w:val="16"/>
              </w:rPr>
              <w:t xml:space="preserve">Step-adjusted: every station at its candidate break</w:t>
            </w:r>
          </w:p>
        </w:tc>
        <w:tc>
          <w:tcPr>
            <w:tcW w:type="dxa" w:w="660"/>
          </w:tcPr>
          <w:p>
            <w:r>
              <w:rPr>
                <w:b/>
                <w:sz w:val="16"/>
              </w:rPr>
              <w:t xml:space="preserve">1183</w:t>
            </w:r>
          </w:p>
        </w:tc>
        <w:tc>
          <w:tcPr>
            <w:tcW w:type="dxa" w:w="825"/>
          </w:tcPr>
          <w:p>
            <w:r>
              <w:rPr>
                <w:b/>
                <w:sz w:val="16"/>
              </w:rPr>
              <w:t xml:space="preserve">SPEI-3</w:t>
            </w:r>
          </w:p>
        </w:tc>
        <w:tc>
          <w:tcPr>
            <w:tcW w:type="dxa" w:w="605"/>
          </w:tcPr>
          <w:p>
            <w:r>
              <w:rPr>
                <w:b/>
                <w:sz w:val="16"/>
              </w:rPr>
              <w:t xml:space="preserve">38</w:t>
            </w:r>
          </w:p>
        </w:tc>
        <w:tc>
          <w:tcPr>
            <w:tcW w:type="dxa" w:w="715"/>
          </w:tcPr>
          <w:p>
            <w:r>
              <w:rPr>
                <w:b/>
                <w:sz w:val="16"/>
              </w:rPr>
              <w:t xml:space="preserve">0.514</w:t>
            </w:r>
          </w:p>
        </w:tc>
        <w:tc>
          <w:tcPr>
            <w:tcW w:type="dxa" w:w="715"/>
          </w:tcPr>
          <w:p>
            <w:r>
              <w:rPr>
                <w:b/>
                <w:sz w:val="16"/>
              </w:rPr>
              <w:t xml:space="preserve">0.471</w:t>
            </w:r>
          </w:p>
        </w:tc>
        <w:tc>
          <w:tcPr>
            <w:tcW w:type="dxa" w:w="715"/>
          </w:tcPr>
          <w:p>
            <w:r>
              <w:rPr>
                <w:b/>
                <w:sz w:val="16"/>
              </w:rPr>
              <w:t xml:space="preserve">0.463</w:t>
            </w:r>
          </w:p>
        </w:tc>
        <w:tc>
          <w:tcPr>
            <w:tcW w:type="dxa" w:w="880"/>
          </w:tcPr>
          <w:p>
            <w:r>
              <w:rPr>
                <w:b/>
                <w:sz w:val="16"/>
              </w:rPr>
              <w:t xml:space="preserve">—</w:t>
            </w:r>
          </w:p>
        </w:tc>
      </w:tr>
      <w:tr>
        <w:trPr>
          <w:cantSplit w:val="true"/>
        </w:trPr>
        <w:tc>
          <w:tcPr>
            <w:tcW w:type="dxa" w:w="3958"/>
          </w:tcPr>
          <w:p>
            <w:r>
              <w:rPr>
                <w:b/>
                <w:sz w:val="16"/>
              </w:rPr>
              <w:t xml:space="preserve">Standardization reference 1985–2024</w:t>
            </w:r>
          </w:p>
        </w:tc>
        <w:tc>
          <w:tcPr>
            <w:tcW w:type="dxa" w:w="660"/>
          </w:tcPr>
          <w:p>
            <w:r>
              <w:rPr>
                <w:b/>
                <w:sz w:val="16"/>
              </w:rPr>
              <w:t xml:space="preserve">1183</w:t>
            </w:r>
          </w:p>
        </w:tc>
        <w:tc>
          <w:tcPr>
            <w:tcW w:type="dxa" w:w="825"/>
          </w:tcPr>
          <w:p>
            <w:r>
              <w:rPr>
                <w:b/>
                <w:sz w:val="16"/>
              </w:rPr>
              <w:t xml:space="preserve">SPEI-3</w:t>
            </w:r>
          </w:p>
        </w:tc>
        <w:tc>
          <w:tcPr>
            <w:tcW w:type="dxa" w:w="605"/>
          </w:tcPr>
          <w:p>
            <w:r>
              <w:rPr>
                <w:b/>
                <w:sz w:val="16"/>
              </w:rPr>
              <w:t xml:space="preserve">37</w:t>
            </w:r>
          </w:p>
        </w:tc>
        <w:tc>
          <w:tcPr>
            <w:tcW w:type="dxa" w:w="715"/>
          </w:tcPr>
          <w:p>
            <w:r>
              <w:rPr>
                <w:b/>
                <w:sz w:val="16"/>
              </w:rPr>
              <w:t xml:space="preserve">0.514</w:t>
            </w:r>
          </w:p>
        </w:tc>
        <w:tc>
          <w:tcPr>
            <w:tcW w:type="dxa" w:w="715"/>
          </w:tcPr>
          <w:p>
            <w:r>
              <w:rPr>
                <w:b/>
                <w:sz w:val="16"/>
              </w:rPr>
              <w:t xml:space="preserve">0.477</w:t>
            </w:r>
          </w:p>
        </w:tc>
        <w:tc>
          <w:tcPr>
            <w:tcW w:type="dxa" w:w="715"/>
          </w:tcPr>
          <w:p>
            <w:r>
              <w:rPr>
                <w:b/>
                <w:sz w:val="16"/>
              </w:rPr>
              <w:t xml:space="preserve">0.472</w:t>
            </w:r>
          </w:p>
        </w:tc>
        <w:tc>
          <w:tcPr>
            <w:tcW w:type="dxa" w:w="880"/>
          </w:tcPr>
          <w:p>
            <w:r>
              <w:rPr>
                <w:b/>
                <w:sz w:val="16"/>
              </w:rPr>
              <w:t xml:space="preserve">—</w:t>
            </w:r>
          </w:p>
        </w:tc>
      </w:tr>
      <w:tr>
        <w:trPr>
          <w:cantSplit w:val="true"/>
        </w:trPr>
        <w:tc>
          <w:tcPr>
            <w:tcW w:type="dxa" w:w="3958"/>
          </w:tcPr>
          <w:p>
            <w:r>
              <w:rPr>
                <w:b/>
                <w:sz w:val="16"/>
              </w:rPr>
              <w:t xml:space="preserve">Standardization reference 1995–2024</w:t>
            </w:r>
          </w:p>
        </w:tc>
        <w:tc>
          <w:tcPr>
            <w:tcW w:type="dxa" w:w="660"/>
          </w:tcPr>
          <w:p>
            <w:r>
              <w:rPr>
                <w:b/>
                <w:sz w:val="16"/>
              </w:rPr>
              <w:t xml:space="preserve">1183</w:t>
            </w:r>
          </w:p>
        </w:tc>
        <w:tc>
          <w:tcPr>
            <w:tcW w:type="dxa" w:w="825"/>
          </w:tcPr>
          <w:p>
            <w:r>
              <w:rPr>
                <w:b/>
                <w:sz w:val="16"/>
              </w:rPr>
              <w:t xml:space="preserve">SPEI-3</w:t>
            </w:r>
          </w:p>
        </w:tc>
        <w:tc>
          <w:tcPr>
            <w:tcW w:type="dxa" w:w="605"/>
          </w:tcPr>
          <w:p>
            <w:r>
              <w:rPr>
                <w:b/>
                <w:sz w:val="16"/>
              </w:rPr>
              <w:t xml:space="preserve">40</w:t>
            </w:r>
          </w:p>
        </w:tc>
        <w:tc>
          <w:tcPr>
            <w:tcW w:type="dxa" w:w="715"/>
          </w:tcPr>
          <w:p>
            <w:r>
              <w:rPr>
                <w:b/>
                <w:sz w:val="16"/>
              </w:rPr>
              <w:t xml:space="preserve">0.506</w:t>
            </w:r>
          </w:p>
        </w:tc>
        <w:tc>
          <w:tcPr>
            <w:tcW w:type="dxa" w:w="715"/>
          </w:tcPr>
          <w:p>
            <w:r>
              <w:rPr>
                <w:b/>
                <w:sz w:val="16"/>
              </w:rPr>
              <w:t xml:space="preserve">0.477</w:t>
            </w:r>
          </w:p>
        </w:tc>
        <w:tc>
          <w:tcPr>
            <w:tcW w:type="dxa" w:w="715"/>
          </w:tcPr>
          <w:p>
            <w:r>
              <w:rPr>
                <w:b/>
                <w:sz w:val="16"/>
              </w:rPr>
              <w:t xml:space="preserve">0.472</w:t>
            </w:r>
          </w:p>
        </w:tc>
        <w:tc>
          <w:tcPr>
            <w:tcW w:type="dxa" w:w="880"/>
          </w:tcPr>
          <w:p>
            <w:r>
              <w:rPr>
                <w:b/>
                <w:sz w:val="16"/>
              </w:rPr>
              <w:t xml:space="preserve">—</w:t>
            </w:r>
          </w:p>
        </w:tc>
      </w:tr>
      <w:tr>
        <w:trPr>
          <w:cantSplit w:val="true"/>
        </w:trPr>
        <w:tc>
          <w:tcPr>
            <w:tcW w:type="dxa" w:w="3958"/>
          </w:tcPr>
          <w:p>
            <w:r>
              <w:rPr>
                <w:b/>
                <w:sz w:val="16"/>
              </w:rPr>
              <w:t xml:space="preserve">Stations without temperature break only (Çorlu, Lüleburgaz, Tekirdağ)</w:t>
            </w:r>
          </w:p>
        </w:tc>
        <w:tc>
          <w:tcPr>
            <w:tcW w:type="dxa" w:w="660"/>
          </w:tcPr>
          <w:p>
            <w:r>
              <w:rPr>
                <w:b/>
                <w:sz w:val="16"/>
              </w:rPr>
              <w:t xml:space="preserve">586</w:t>
            </w:r>
          </w:p>
        </w:tc>
        <w:tc>
          <w:tcPr>
            <w:tcW w:type="dxa" w:w="825"/>
          </w:tcPr>
          <w:p>
            <w:r>
              <w:rPr>
                <w:b/>
                <w:sz w:val="16"/>
              </w:rPr>
              <w:t xml:space="preserve">SPEI-3</w:t>
            </w:r>
          </w:p>
        </w:tc>
        <w:tc>
          <w:tcPr>
            <w:tcW w:type="dxa" w:w="605"/>
          </w:tcPr>
          <w:p>
            <w:r>
              <w:rPr>
                <w:b/>
                <w:sz w:val="16"/>
              </w:rPr>
              <w:t xml:space="preserve">38</w:t>
            </w:r>
          </w:p>
        </w:tc>
        <w:tc>
          <w:tcPr>
            <w:tcW w:type="dxa" w:w="715"/>
          </w:tcPr>
          <w:p>
            <w:r>
              <w:rPr>
                <w:b/>
                <w:sz w:val="16"/>
              </w:rPr>
              <w:t xml:space="preserve">0.482</w:t>
            </w:r>
          </w:p>
        </w:tc>
        <w:tc>
          <w:tcPr>
            <w:tcW w:type="dxa" w:w="715"/>
          </w:tcPr>
          <w:p>
            <w:r>
              <w:rPr>
                <w:b/>
                <w:sz w:val="16"/>
              </w:rPr>
              <w:t xml:space="preserve">0.440</w:t>
            </w:r>
          </w:p>
        </w:tc>
        <w:tc>
          <w:tcPr>
            <w:tcW w:type="dxa" w:w="715"/>
          </w:tcPr>
          <w:p>
            <w:r>
              <w:rPr>
                <w:b/>
                <w:sz w:val="16"/>
              </w:rPr>
              <w:t xml:space="preserve">0.414</w:t>
            </w:r>
          </w:p>
        </w:tc>
        <w:tc>
          <w:tcPr>
            <w:tcW w:type="dxa" w:w="880"/>
          </w:tcPr>
          <w:p>
            <w:r>
              <w:rPr>
                <w:b/>
                <w:sz w:val="16"/>
              </w:rPr>
              <w:t xml:space="preserve">—</w:t>
            </w:r>
          </w:p>
        </w:tc>
      </w:tr>
      <w:tr>
        <w:trPr>
          <w:cantSplit w:val="true"/>
        </w:trPr>
        <w:tc>
          <w:tcPr>
            <w:tcW w:type="dxa" w:w="3958"/>
          </w:tcPr>
          <w:p>
            <w:r>
              <w:rPr>
                <w:b/>
                <w:sz w:val="16"/>
              </w:rPr>
              <w:t xml:space="preserve">Stations without precipitation break only (Çorlu, Lüleburgaz, Uzunköprü)</w:t>
            </w:r>
          </w:p>
        </w:tc>
        <w:tc>
          <w:tcPr>
            <w:tcW w:type="dxa" w:w="660"/>
          </w:tcPr>
          <w:p>
            <w:r>
              <w:rPr>
                <w:b/>
                <w:sz w:val="16"/>
              </w:rPr>
              <w:t xml:space="preserve">590</w:t>
            </w:r>
          </w:p>
        </w:tc>
        <w:tc>
          <w:tcPr>
            <w:tcW w:type="dxa" w:w="825"/>
          </w:tcPr>
          <w:p>
            <w:r>
              <w:rPr>
                <w:b/>
                <w:sz w:val="16"/>
              </w:rPr>
              <w:t xml:space="preserve">SPEI-3</w:t>
            </w:r>
          </w:p>
        </w:tc>
        <w:tc>
          <w:tcPr>
            <w:tcW w:type="dxa" w:w="605"/>
          </w:tcPr>
          <w:p>
            <w:r>
              <w:rPr>
                <w:b/>
                <w:sz w:val="16"/>
              </w:rPr>
              <w:t xml:space="preserve">38</w:t>
            </w:r>
          </w:p>
        </w:tc>
        <w:tc>
          <w:tcPr>
            <w:tcW w:type="dxa" w:w="715"/>
          </w:tcPr>
          <w:p>
            <w:r>
              <w:rPr>
                <w:b/>
                <w:sz w:val="16"/>
              </w:rPr>
              <w:t xml:space="preserve">0.525</w:t>
            </w:r>
          </w:p>
        </w:tc>
        <w:tc>
          <w:tcPr>
            <w:tcW w:type="dxa" w:w="715"/>
          </w:tcPr>
          <w:p>
            <w:r>
              <w:rPr>
                <w:b/>
                <w:sz w:val="16"/>
              </w:rPr>
              <w:t xml:space="preserve">0.472</w:t>
            </w:r>
          </w:p>
        </w:tc>
        <w:tc>
          <w:tcPr>
            <w:tcW w:type="dxa" w:w="715"/>
          </w:tcPr>
          <w:p>
            <w:r>
              <w:rPr>
                <w:b/>
                <w:sz w:val="16"/>
              </w:rPr>
              <w:t xml:space="preserve">0.467</w:t>
            </w:r>
          </w:p>
        </w:tc>
        <w:tc>
          <w:tcPr>
            <w:tcW w:type="dxa" w:w="880"/>
          </w:tcPr>
          <w:p>
            <w:r>
              <w:rPr>
                <w:b/>
                <w:sz w:val="16"/>
              </w:rPr>
              <w:t xml:space="preserve">—</w:t>
            </w:r>
          </w:p>
        </w:tc>
      </w:tr>
    </w:tbl>
    <w:p w14:paraId="7C80AFDB" w14:textId="77777777" w:rsidR="004C3DA3" w:rsidRPr="00145800" w:rsidRDefault="009675F4" w:rsidP="00145800">
      <w:pPr>
        <w:jc w:val="both"/>
        <w:rPr>
          <w:rFonts w:ascii="Times New Roman" w:hAnsi="Times New Roman" w:cs="Times New Roman"/>
        </w:rPr>
      </w:pPr>
      <w:r>
        <w:rPr>
          <w:rFonts w:ascii="Times New Roman" w:hAnsi="Times New Roman" w:cs="Times New Roman"/>
        </w:rPr>
        <w:t xml:space="preserve">Table S5. Sensitivity of the consensus ranking to the aggregation rule (six primary districts, June–October, median composite). “Sum of ranks” is the rule used in the main text; k is the mutual-information neighbourhood.</w:t>
      </w:r>
    </w:p>
    <w:tbl>
      <w:tblPr>
        <w:tblStyle w:val="TabloKlavuzu"/>
        <w:tblW w:w="0" w:type="auto"/>
        <w:jc w:val="center"/>
        <w:tblLayout w:type="fixed"/>
        <w:tblLook w:val="04A0" w:firstRow="1" w:lastRow="0" w:firstColumn="1" w:lastColumn="0" w:noHBand="0" w:noVBand="1"/>
      </w:tblPr>
      <w:tblGrid>
        <w:gridCol w:w="2835"/>
        <w:gridCol w:w="3402"/>
        <w:gridCol w:w="1417"/>
        <w:gridCol w:w="1417"/>
      </w:tblGrid>
      <w:tr>
        <w:trPr>
          <w:tblHeader w:val="true"/>
          <w:cantSplit w:val="true"/>
        </w:trPr>
        <w:tc>
          <w:tcPr>
            <w:tcW w:type="dxa" w:w="2835"/>
          </w:tcPr>
          <w:p>
            <w:r>
              <w:rPr>
                <w:b/>
                <w:sz w:val="17"/>
              </w:rPr>
              <w:t xml:space="preserve">Aggregation rule</w:t>
            </w:r>
          </w:p>
        </w:tc>
        <w:tc>
          <w:tcPr>
            <w:tcW w:type="dxa" w:w="3402"/>
          </w:tcPr>
          <w:p>
            <w:r>
              <w:rPr>
                <w:b/>
                <w:sz w:val="17"/>
              </w:rPr>
              <w:t xml:space="preserve">Top three</w:t>
            </w:r>
          </w:p>
        </w:tc>
        <w:tc>
          <w:tcPr>
            <w:tcW w:type="dxa" w:w="1417"/>
          </w:tcPr>
          <w:p>
            <w:r>
              <w:rPr>
                <w:b/>
                <w:sz w:val="17"/>
              </w:rPr>
              <w:t xml:space="preserve">SPEI-3 position</w:t>
            </w:r>
          </w:p>
        </w:tc>
        <w:tc>
          <w:tcPr>
            <w:tcW w:type="dxa" w:w="1417"/>
          </w:tcPr>
          <w:p>
            <w:r>
              <w:rPr>
                <w:b/>
                <w:sz w:val="17"/>
              </w:rPr>
              <w:t xml:space="preserve">SPEI-3 score</w:t>
            </w:r>
          </w:p>
        </w:tc>
      </w:tr>
      <w:tr>
        <w:trPr>
          <w:cantSplit w:val="true"/>
        </w:trPr>
        <w:tc>
          <w:tcPr>
            <w:tcW w:type="dxa" w:w="2835"/>
          </w:tcPr>
          <w:p>
            <w:r>
              <w:rPr>
                <w:b/>
                <w:sz w:val="16"/>
              </w:rPr>
              <w:t xml:space="preserve">sum of ranks (paper)</w:t>
            </w:r>
          </w:p>
        </w:tc>
        <w:tc>
          <w:tcPr>
            <w:tcW w:type="dxa" w:w="3402"/>
          </w:tcPr>
          <w:p>
            <w:r>
              <w:rPr>
                <w:b/>
                <w:sz w:val="16"/>
              </w:rPr>
              <w:t xml:space="preserve">SPEI-3 &gt; SPEI-9 &gt; SPI-3</w:t>
            </w:r>
          </w:p>
        </w:tc>
        <w:tc>
          <w:tcPr>
            <w:tcW w:type="dxa" w:w="1417"/>
          </w:tcPr>
          <w:p>
            <w:r>
              <w:rPr>
                <w:b/>
                <w:sz w:val="16"/>
              </w:rPr>
              <w:t xml:space="preserve">1</w:t>
            </w:r>
          </w:p>
        </w:tc>
        <w:tc>
          <w:tcPr>
            <w:tcW w:type="dxa" w:w="1417"/>
          </w:tcPr>
          <w:p>
            <w:r>
              <w:rPr>
                <w:b/>
                <w:sz w:val="16"/>
              </w:rPr>
              <w:t xml:space="preserve">40</w:t>
            </w:r>
          </w:p>
        </w:tc>
      </w:tr>
      <w:tr>
        <w:trPr>
          <w:cantSplit w:val="true"/>
        </w:trPr>
        <w:tc>
          <w:tcPr>
            <w:tcW w:type="dxa" w:w="2835"/>
          </w:tcPr>
          <w:p>
            <w:r>
              <w:rPr>
                <w:b/>
                <w:sz w:val="16"/>
              </w:rPr>
              <w:t xml:space="preserve">sum of z-scores</w:t>
            </w:r>
          </w:p>
        </w:tc>
        <w:tc>
          <w:tcPr>
            <w:tcW w:type="dxa" w:w="3402"/>
          </w:tcPr>
          <w:p>
            <w:r>
              <w:rPr>
                <w:b/>
                <w:sz w:val="16"/>
              </w:rPr>
              <w:t xml:space="preserve">SPEI-3 &gt; SPEI-9 &gt; SPI-3</w:t>
            </w:r>
          </w:p>
        </w:tc>
        <w:tc>
          <w:tcPr>
            <w:tcW w:type="dxa" w:w="1417"/>
          </w:tcPr>
          <w:p>
            <w:r>
              <w:rPr>
                <w:b/>
                <w:sz w:val="16"/>
              </w:rPr>
              <w:t xml:space="preserve">1</w:t>
            </w:r>
          </w:p>
        </w:tc>
        <w:tc>
          <w:tcPr>
            <w:tcW w:type="dxa" w:w="1417"/>
          </w:tcPr>
          <w:p>
            <w:r>
              <w:rPr>
                <w:b/>
                <w:sz w:val="16"/>
              </w:rPr>
              <w:t xml:space="preserve">6.5</w:t>
            </w:r>
          </w:p>
        </w:tc>
      </w:tr>
      <w:tr>
        <w:trPr>
          <w:cantSplit w:val="true"/>
        </w:trPr>
        <w:tc>
          <w:tcPr>
            <w:tcW w:type="dxa" w:w="2835"/>
          </w:tcPr>
          <w:p>
            <w:r>
              <w:rPr>
                <w:b/>
                <w:sz w:val="16"/>
              </w:rPr>
              <w:t xml:space="preserve">drop pearson</w:t>
            </w:r>
          </w:p>
        </w:tc>
        <w:tc>
          <w:tcPr>
            <w:tcW w:type="dxa" w:w="3402"/>
          </w:tcPr>
          <w:p>
            <w:r>
              <w:rPr>
                <w:b/>
                <w:sz w:val="16"/>
              </w:rPr>
              <w:t xml:space="preserve">SPEI-3 &gt; SPEI-9 &gt; SPI-3</w:t>
            </w:r>
          </w:p>
        </w:tc>
        <w:tc>
          <w:tcPr>
            <w:tcW w:type="dxa" w:w="1417"/>
          </w:tcPr>
          <w:p>
            <w:r>
              <w:rPr>
                <w:b/>
                <w:sz w:val="16"/>
              </w:rPr>
              <w:t xml:space="preserve">1</w:t>
            </w:r>
          </w:p>
        </w:tc>
        <w:tc>
          <w:tcPr>
            <w:tcW w:type="dxa" w:w="1417"/>
          </w:tcPr>
          <w:p>
            <w:r>
              <w:rPr>
                <w:b/>
                <w:sz w:val="16"/>
              </w:rPr>
              <w:t xml:space="preserve">30</w:t>
            </w:r>
          </w:p>
        </w:tc>
      </w:tr>
      <w:tr>
        <w:trPr>
          <w:cantSplit w:val="true"/>
        </w:trPr>
        <w:tc>
          <w:tcPr>
            <w:tcW w:type="dxa" w:w="2835"/>
          </w:tcPr>
          <w:p>
            <w:r>
              <w:rPr>
                <w:b/>
                <w:sz w:val="16"/>
              </w:rPr>
              <w:t xml:space="preserve">drop spearman</w:t>
            </w:r>
          </w:p>
        </w:tc>
        <w:tc>
          <w:tcPr>
            <w:tcW w:type="dxa" w:w="3402"/>
          </w:tcPr>
          <w:p>
            <w:r>
              <w:rPr>
                <w:b/>
                <w:sz w:val="16"/>
              </w:rPr>
              <w:t xml:space="preserve">SPEI-3 &gt; SPEI-9 &gt; SPI-3</w:t>
            </w:r>
          </w:p>
        </w:tc>
        <w:tc>
          <w:tcPr>
            <w:tcW w:type="dxa" w:w="1417"/>
          </w:tcPr>
          <w:p>
            <w:r>
              <w:rPr>
                <w:b/>
                <w:sz w:val="16"/>
              </w:rPr>
              <w:t xml:space="preserve">1</w:t>
            </w:r>
          </w:p>
        </w:tc>
        <w:tc>
          <w:tcPr>
            <w:tcW w:type="dxa" w:w="1417"/>
          </w:tcPr>
          <w:p>
            <w:r>
              <w:rPr>
                <w:b/>
                <w:sz w:val="16"/>
              </w:rPr>
              <w:t xml:space="preserve">30</w:t>
            </w:r>
          </w:p>
        </w:tc>
      </w:tr>
      <w:tr>
        <w:trPr>
          <w:cantSplit w:val="true"/>
        </w:trPr>
        <w:tc>
          <w:tcPr>
            <w:tcW w:type="dxa" w:w="2835"/>
          </w:tcPr>
          <w:p>
            <w:r>
              <w:rPr>
                <w:b/>
                <w:sz w:val="16"/>
              </w:rPr>
              <w:t xml:space="preserve">drop MI</w:t>
            </w:r>
          </w:p>
        </w:tc>
        <w:tc>
          <w:tcPr>
            <w:tcW w:type="dxa" w:w="3402"/>
          </w:tcPr>
          <w:p>
            <w:r>
              <w:rPr>
                <w:b/>
                <w:sz w:val="16"/>
              </w:rPr>
              <w:t xml:space="preserve">SPEI-3 &gt; SPI-3 &gt; SPEI-9</w:t>
            </w:r>
          </w:p>
        </w:tc>
        <w:tc>
          <w:tcPr>
            <w:tcW w:type="dxa" w:w="1417"/>
          </w:tcPr>
          <w:p>
            <w:r>
              <w:rPr>
                <w:b/>
                <w:sz w:val="16"/>
              </w:rPr>
              <w:t xml:space="preserve">1</w:t>
            </w:r>
          </w:p>
        </w:tc>
        <w:tc>
          <w:tcPr>
            <w:tcW w:type="dxa" w:w="1417"/>
          </w:tcPr>
          <w:p>
            <w:r>
              <w:rPr>
                <w:b/>
                <w:sz w:val="16"/>
              </w:rPr>
              <w:t xml:space="preserve">30</w:t>
            </w:r>
          </w:p>
        </w:tc>
      </w:tr>
      <w:tr>
        <w:trPr>
          <w:cantSplit w:val="true"/>
        </w:trPr>
        <w:tc>
          <w:tcPr>
            <w:tcW w:type="dxa" w:w="2835"/>
          </w:tcPr>
          <w:p>
            <w:r>
              <w:rPr>
                <w:b/>
                <w:sz w:val="16"/>
              </w:rPr>
              <w:t xml:space="preserve">drop tercile_delta</w:t>
            </w:r>
          </w:p>
        </w:tc>
        <w:tc>
          <w:tcPr>
            <w:tcW w:type="dxa" w:w="3402"/>
          </w:tcPr>
          <w:p>
            <w:r>
              <w:rPr>
                <w:b/>
                <w:sz w:val="16"/>
              </w:rPr>
              <w:t xml:space="preserve">SPEI-3 &gt; SPI-3 &gt; SPEI-9</w:t>
            </w:r>
          </w:p>
        </w:tc>
        <w:tc>
          <w:tcPr>
            <w:tcW w:type="dxa" w:w="1417"/>
          </w:tcPr>
          <w:p>
            <w:r>
              <w:rPr>
                <w:b/>
                <w:sz w:val="16"/>
              </w:rPr>
              <w:t xml:space="preserve">1</w:t>
            </w:r>
          </w:p>
        </w:tc>
        <w:tc>
          <w:tcPr>
            <w:tcW w:type="dxa" w:w="1417"/>
          </w:tcPr>
          <w:p>
            <w:r>
              <w:rPr>
                <w:b/>
                <w:sz w:val="16"/>
              </w:rPr>
              <w:t xml:space="preserve">30</w:t>
            </w:r>
          </w:p>
        </w:tc>
      </w:tr>
      <w:tr>
        <w:trPr>
          <w:cantSplit w:val="true"/>
        </w:trPr>
        <w:tc>
          <w:tcPr>
            <w:tcW w:type="dxa" w:w="2835"/>
          </w:tcPr>
          <w:p>
            <w:r>
              <w:rPr>
                <w:b/>
                <w:sz w:val="16"/>
              </w:rPr>
              <w:t xml:space="preserve">Pearson+Spearman only</w:t>
            </w:r>
          </w:p>
        </w:tc>
        <w:tc>
          <w:tcPr>
            <w:tcW w:type="dxa" w:w="3402"/>
          </w:tcPr>
          <w:p>
            <w:r>
              <w:rPr>
                <w:b/>
                <w:sz w:val="16"/>
              </w:rPr>
              <w:t xml:space="preserve">SPEI-3 &gt; SPI-3 &gt; SPEI-9</w:t>
            </w:r>
          </w:p>
        </w:tc>
        <w:tc>
          <w:tcPr>
            <w:tcW w:type="dxa" w:w="1417"/>
          </w:tcPr>
          <w:p>
            <w:r>
              <w:rPr>
                <w:b/>
                <w:sz w:val="16"/>
              </w:rPr>
              <w:t xml:space="preserve">1</w:t>
            </w:r>
          </w:p>
        </w:tc>
        <w:tc>
          <w:tcPr>
            <w:tcW w:type="dxa" w:w="1417"/>
          </w:tcPr>
          <w:p>
            <w:r>
              <w:rPr>
                <w:b/>
                <w:sz w:val="16"/>
              </w:rPr>
              <w:t xml:space="preserve">20</w:t>
            </w:r>
          </w:p>
        </w:tc>
      </w:tr>
      <w:tr>
        <w:trPr>
          <w:cantSplit w:val="true"/>
        </w:trPr>
        <w:tc>
          <w:tcPr>
            <w:tcW w:type="dxa" w:w="2835"/>
          </w:tcPr>
          <w:p>
            <w:r>
              <w:rPr>
                <w:b/>
                <w:sz w:val="16"/>
              </w:rPr>
              <w:t xml:space="preserve">MI+tercile only</w:t>
            </w:r>
          </w:p>
        </w:tc>
        <w:tc>
          <w:tcPr>
            <w:tcW w:type="dxa" w:w="3402"/>
          </w:tcPr>
          <w:p>
            <w:r>
              <w:rPr>
                <w:b/>
                <w:sz w:val="16"/>
              </w:rPr>
              <w:t xml:space="preserve">SPEI-3 &gt; SPEI-9 &gt; SPI-3</w:t>
            </w:r>
          </w:p>
        </w:tc>
        <w:tc>
          <w:tcPr>
            <w:tcW w:type="dxa" w:w="1417"/>
          </w:tcPr>
          <w:p>
            <w:r>
              <w:rPr>
                <w:b/>
                <w:sz w:val="16"/>
              </w:rPr>
              <w:t xml:space="preserve">1</w:t>
            </w:r>
          </w:p>
        </w:tc>
        <w:tc>
          <w:tcPr>
            <w:tcW w:type="dxa" w:w="1417"/>
          </w:tcPr>
          <w:p>
            <w:r>
              <w:rPr>
                <w:b/>
                <w:sz w:val="16"/>
              </w:rPr>
              <w:t xml:space="preserve">20</w:t>
            </w:r>
          </w:p>
        </w:tc>
      </w:tr>
      <w:tr>
        <w:trPr>
          <w:cantSplit w:val="true"/>
        </w:trPr>
        <w:tc>
          <w:tcPr>
            <w:tcW w:type="dxa" w:w="2835"/>
          </w:tcPr>
          <w:p>
            <w:r>
              <w:rPr>
                <w:b/>
                <w:sz w:val="16"/>
              </w:rPr>
              <w:t xml:space="preserve">MI k=3</w:t>
            </w:r>
          </w:p>
        </w:tc>
        <w:tc>
          <w:tcPr>
            <w:tcW w:type="dxa" w:w="3402"/>
          </w:tcPr>
          <w:p>
            <w:r>
              <w:rPr>
                <w:b/>
                <w:sz w:val="16"/>
              </w:rPr>
              <w:t xml:space="preserve">SPEI-3 &gt; SPEI-9 &gt; SPI-3</w:t>
            </w:r>
          </w:p>
        </w:tc>
        <w:tc>
          <w:tcPr>
            <w:tcW w:type="dxa" w:w="1417"/>
          </w:tcPr>
          <w:p>
            <w:r>
              <w:rPr>
                <w:b/>
                <w:sz w:val="16"/>
              </w:rPr>
              <w:t xml:space="preserve">1</w:t>
            </w:r>
          </w:p>
        </w:tc>
        <w:tc>
          <w:tcPr>
            <w:tcW w:type="dxa" w:w="1417"/>
          </w:tcPr>
          <w:p>
            <w:r>
              <w:rPr>
                <w:b/>
                <w:sz w:val="16"/>
              </w:rPr>
              <w:t xml:space="preserve">39</w:t>
            </w:r>
          </w:p>
        </w:tc>
      </w:tr>
      <w:tr>
        <w:trPr>
          <w:cantSplit w:val="true"/>
        </w:trPr>
        <w:tc>
          <w:tcPr>
            <w:tcW w:type="dxa" w:w="2835"/>
          </w:tcPr>
          <w:p>
            <w:r>
              <w:rPr>
                <w:b/>
                <w:sz w:val="16"/>
              </w:rPr>
              <w:t xml:space="preserve">MI k=5</w:t>
            </w:r>
          </w:p>
        </w:tc>
        <w:tc>
          <w:tcPr>
            <w:tcW w:type="dxa" w:w="3402"/>
          </w:tcPr>
          <w:p>
            <w:r>
              <w:rPr>
                <w:b/>
                <w:sz w:val="16"/>
              </w:rPr>
              <w:t xml:space="preserve">SPEI-3 &gt; SPEI-9 &gt; SPI-3</w:t>
            </w:r>
          </w:p>
        </w:tc>
        <w:tc>
          <w:tcPr>
            <w:tcW w:type="dxa" w:w="1417"/>
          </w:tcPr>
          <w:p>
            <w:r>
              <w:rPr>
                <w:b/>
                <w:sz w:val="16"/>
              </w:rPr>
              <w:t xml:space="preserve">1</w:t>
            </w:r>
          </w:p>
        </w:tc>
        <w:tc>
          <w:tcPr>
            <w:tcW w:type="dxa" w:w="1417"/>
          </w:tcPr>
          <w:p>
            <w:r>
              <w:rPr>
                <w:b/>
                <w:sz w:val="16"/>
              </w:rPr>
              <w:t xml:space="preserve">40</w:t>
            </w:r>
          </w:p>
        </w:tc>
      </w:tr>
      <w:tr>
        <w:trPr>
          <w:cantSplit w:val="true"/>
        </w:trPr>
        <w:tc>
          <w:tcPr>
            <w:tcW w:type="dxa" w:w="2835"/>
          </w:tcPr>
          <w:p>
            <w:r>
              <w:rPr>
                <w:b/>
                <w:sz w:val="16"/>
              </w:rPr>
              <w:t xml:space="preserve">MI k=7</w:t>
            </w:r>
          </w:p>
        </w:tc>
        <w:tc>
          <w:tcPr>
            <w:tcW w:type="dxa" w:w="3402"/>
          </w:tcPr>
          <w:p>
            <w:r>
              <w:rPr>
                <w:b/>
                <w:sz w:val="16"/>
              </w:rPr>
              <w:t xml:space="preserve">SPEI-3 &gt; SPI-3 &gt; SPEI-9</w:t>
            </w:r>
          </w:p>
        </w:tc>
        <w:tc>
          <w:tcPr>
            <w:tcW w:type="dxa" w:w="1417"/>
          </w:tcPr>
          <w:p>
            <w:r>
              <w:rPr>
                <w:b/>
                <w:sz w:val="16"/>
              </w:rPr>
              <w:t xml:space="preserve">1</w:t>
            </w:r>
          </w:p>
        </w:tc>
        <w:tc>
          <w:tcPr>
            <w:tcW w:type="dxa" w:w="1417"/>
          </w:tcPr>
          <w:p>
            <w:r>
              <w:rPr>
                <w:b/>
                <w:sz w:val="16"/>
              </w:rPr>
              <w:t xml:space="preserve">38</w:t>
            </w:r>
          </w:p>
        </w:tc>
      </w:tr>
      <w:tr>
        <w:trPr>
          <w:cantSplit w:val="true"/>
        </w:trPr>
        <w:tc>
          <w:tcPr>
            <w:tcW w:type="dxa" w:w="2835"/>
          </w:tcPr>
          <w:p>
            <w:r>
              <w:rPr>
                <w:b/>
                <w:sz w:val="16"/>
              </w:rPr>
              <w:t xml:space="preserve">MI k=10</w:t>
            </w:r>
          </w:p>
        </w:tc>
        <w:tc>
          <w:tcPr>
            <w:tcW w:type="dxa" w:w="3402"/>
          </w:tcPr>
          <w:p>
            <w:r>
              <w:rPr>
                <w:b/>
                <w:sz w:val="16"/>
              </w:rPr>
              <w:t xml:space="preserve">SPEI-3 &gt; SPI-3 &gt; SPEI-9</w:t>
            </w:r>
          </w:p>
        </w:tc>
        <w:tc>
          <w:tcPr>
            <w:tcW w:type="dxa" w:w="1417"/>
          </w:tcPr>
          <w:p>
            <w:r>
              <w:rPr>
                <w:b/>
                <w:sz w:val="16"/>
              </w:rPr>
              <w:t xml:space="preserve">1</w:t>
            </w:r>
          </w:p>
        </w:tc>
        <w:tc>
          <w:tcPr>
            <w:tcW w:type="dxa" w:w="1417"/>
          </w:tcPr>
          <w:p>
            <w:r>
              <w:rPr>
                <w:b/>
                <w:sz w:val="16"/>
              </w:rPr>
              <w:t xml:space="preserve">38</w:t>
            </w:r>
          </w:p>
        </w:tc>
      </w:tr>
      <w:tr>
        <w:trPr>
          <w:cantSplit w:val="true"/>
        </w:trPr>
        <w:tc>
          <w:tcPr>
            <w:tcW w:type="dxa" w:w="2835"/>
          </w:tcPr>
          <w:p>
            <w:r>
              <w:rPr>
                <w:b/>
                <w:sz w:val="16"/>
              </w:rPr>
              <w:t xml:space="preserve">MI k=15</w:t>
            </w:r>
          </w:p>
        </w:tc>
        <w:tc>
          <w:tcPr>
            <w:tcW w:type="dxa" w:w="3402"/>
          </w:tcPr>
          <w:p>
            <w:r>
              <w:rPr>
                <w:b/>
                <w:sz w:val="16"/>
              </w:rPr>
              <w:t xml:space="preserve">SPEI-3 &gt; SPI-3 &gt; SPEI-9</w:t>
            </w:r>
          </w:p>
        </w:tc>
        <w:tc>
          <w:tcPr>
            <w:tcW w:type="dxa" w:w="1417"/>
          </w:tcPr>
          <w:p>
            <w:r>
              <w:rPr>
                <w:b/>
                <w:sz w:val="16"/>
              </w:rPr>
              <w:t xml:space="preserve">1</w:t>
            </w:r>
          </w:p>
        </w:tc>
        <w:tc>
          <w:tcPr>
            <w:tcW w:type="dxa" w:w="1417"/>
          </w:tcPr>
          <w:p>
            <w:r>
              <w:rPr>
                <w:b/>
                <w:sz w:val="16"/>
              </w:rPr>
              <w:t xml:space="preserve">39</w:t>
            </w:r>
          </w:p>
        </w:tc>
      </w:tr>
    </w:tbl>
    <w:p w14:paraId="7C80AFDB" w14:textId="77777777" w:rsidR="004C3DA3" w:rsidRPr="00145800" w:rsidRDefault="009675F4" w:rsidP="00145800">
      <w:pPr>
        <w:jc w:val="both"/>
        <w:rPr>
          <w:rFonts w:ascii="Times New Roman" w:hAnsi="Times New Roman" w:cs="Times New Roman"/>
        </w:rPr>
      </w:pPr>
      <w:r>
        <w:rPr>
          <w:rFonts w:ascii="Times New Roman" w:hAnsi="Times New Roman" w:cs="Times New Roman"/>
        </w:rPr>
        <w:t xml:space="preserve">Table S6. Scale selection in seasonal windows and within per-year phenology-based crop masks (six primary districts, median composite). Phenology masks select, inside CORINE class 211, pixels whose spring (April–May) maximum NDVI exceeds the summer (July–August) maximum by at least 0.15 (wheat-like) or the reverse (sunflower-like), with a minimum peak of 0.40; the sunflower-like area averaged 17% of the observed class-211 area and fell to 3.5–9% in 1990, 1993, 2007 and 2024. Selection = share of two-way block-bootstrap replicates (districts with replacement × circular three-year year blocks, 1,000 replicates per window) in which each candidate won the four-criterion ranking; for June–October the primary bootstrap of Section 3.4 (Figure 4) is quoted, and an independent repeat with a different seed gave SPEI-3 64.3%, SPEI-9 22.5%. Paired Δr = Pearson-r difference between the leading candidate and its closest competitor, with the 95% percentile interval of the same replicates.</w:t>
      </w:r>
    </w:p>
    <w:tbl>
      <w:tblPr>
        <w:tblStyle w:val="TabloKlavuzu"/>
        <w:tblW w:w="0" w:type="auto"/>
        <w:jc w:val="center"/>
        <w:tblLayout w:type="fixed"/>
        <w:tblLook w:val="04A0" w:firstRow="1" w:lastRow="0" w:firstColumn="1" w:lastColumn="0" w:noHBand="0" w:noVBand="1"/>
      </w:tblPr>
      <w:tblGrid>
        <w:gridCol w:w="1195"/>
        <w:gridCol w:w="814"/>
        <w:gridCol w:w="706"/>
        <w:gridCol w:w="814"/>
        <w:gridCol w:w="651"/>
        <w:gridCol w:w="651"/>
        <w:gridCol w:w="651"/>
        <w:gridCol w:w="651"/>
        <w:gridCol w:w="1412"/>
        <w:gridCol w:w="1521"/>
      </w:tblGrid>
      <w:tr>
        <w:trPr>
          <w:tblHeader w:val="true"/>
          <w:cantSplit w:val="true"/>
        </w:trPr>
        <w:tc>
          <w:tcPr>
            <w:tcW w:type="dxa" w:w="1195"/>
          </w:tcPr>
          <w:p>
            <w:r>
              <w:rPr>
                <w:b/>
                <w:sz w:val="16"/>
              </w:rPr>
              <w:t xml:space="preserve">Pixels</w:t>
            </w:r>
          </w:p>
        </w:tc>
        <w:tc>
          <w:tcPr>
            <w:tcW w:type="dxa" w:w="815"/>
          </w:tcPr>
          <w:p>
            <w:r>
              <w:rPr>
                <w:b/>
                <w:sz w:val="16"/>
              </w:rPr>
              <w:t xml:space="preserve">Window</w:t>
            </w:r>
          </w:p>
        </w:tc>
        <w:tc>
          <w:tcPr>
            <w:tcW w:type="dxa" w:w="706"/>
          </w:tcPr>
          <w:p>
            <w:r>
              <w:rPr>
                <w:b/>
                <w:sz w:val="16"/>
              </w:rPr>
              <w:t xml:space="preserve">n</w:t>
            </w:r>
          </w:p>
        </w:tc>
        <w:tc>
          <w:tcPr>
            <w:tcW w:type="dxa" w:w="815"/>
          </w:tcPr>
          <w:p>
            <w:r>
              <w:rPr>
                <w:b/>
                <w:sz w:val="16"/>
              </w:rPr>
              <w:t xml:space="preserve">Winner</w:t>
            </w:r>
          </w:p>
        </w:tc>
        <w:tc>
          <w:tcPr>
            <w:tcW w:type="dxa" w:w="652"/>
          </w:tcPr>
          <w:p>
            <w:r>
              <w:rPr>
                <w:b/>
                <w:sz w:val="16"/>
              </w:rPr>
              <w:t xml:space="preserve">Score</w:t>
            </w:r>
          </w:p>
        </w:tc>
        <w:tc>
          <w:tcPr>
            <w:tcW w:type="dxa" w:w="652"/>
          </w:tcPr>
          <w:p>
            <w:r>
              <w:rPr>
                <w:b/>
                <w:sz w:val="16"/>
              </w:rPr>
              <w:t xml:space="preserve">r winner</w:t>
            </w:r>
          </w:p>
        </w:tc>
        <w:tc>
          <w:tcPr>
            <w:tcW w:type="dxa" w:w="652"/>
          </w:tcPr>
          <w:p>
            <w:r>
              <w:rPr>
                <w:b/>
                <w:sz w:val="16"/>
              </w:rPr>
              <w:t xml:space="preserve">r SPEI-3</w:t>
            </w:r>
          </w:p>
        </w:tc>
        <w:tc>
          <w:tcPr>
            <w:tcW w:type="dxa" w:w="652"/>
          </w:tcPr>
          <w:p>
            <w:r>
              <w:rPr>
                <w:b/>
                <w:sz w:val="16"/>
              </w:rPr>
              <w:t xml:space="preserve">r SPEI-9</w:t>
            </w:r>
          </w:p>
        </w:tc>
        <w:tc>
          <w:tcPr>
            <w:tcW w:type="dxa" w:w="1412"/>
          </w:tcPr>
          <w:p>
            <w:r>
              <w:rPr>
                <w:b/>
                <w:sz w:val="16"/>
              </w:rPr>
              <w:t xml:space="preserve">Selection (1,000 replicates)</w:t>
            </w:r>
          </w:p>
        </w:tc>
        <w:tc>
          <w:tcPr>
            <w:tcW w:type="dxa" w:w="1521"/>
          </w:tcPr>
          <w:p>
            <w:r>
              <w:rPr>
                <w:b/>
                <w:sz w:val="16"/>
              </w:rPr>
              <w:t xml:space="preserve">Paired Δr [95% interval]</w:t>
            </w:r>
          </w:p>
        </w:tc>
      </w:tr>
      <w:tr>
        <w:trPr>
          <w:cantSplit w:val="true"/>
        </w:trPr>
        <w:tc>
          <w:tcPr>
            <w:tcW w:type="dxa" w:w="1195"/>
          </w:tcPr>
          <w:p>
            <w:r>
              <w:rPr>
                <w:b/>
                <w:sz w:val="16"/>
              </w:rPr>
              <w:t xml:space="preserve">all class-211 pixels</w:t>
            </w:r>
          </w:p>
        </w:tc>
        <w:tc>
          <w:tcPr>
            <w:tcW w:type="dxa" w:w="815"/>
          </w:tcPr>
          <w:p>
            <w:r>
              <w:rPr>
                <w:b/>
                <w:sz w:val="16"/>
              </w:rPr>
              <w:t xml:space="preserve">Jun–Oct</w:t>
            </w:r>
          </w:p>
        </w:tc>
        <w:tc>
          <w:tcPr>
            <w:tcW w:type="dxa" w:w="706"/>
          </w:tcPr>
          <w:p>
            <w:r>
              <w:rPr>
                <w:b/>
                <w:sz w:val="16"/>
              </w:rPr>
              <w:t xml:space="preserve">1183</w:t>
            </w:r>
          </w:p>
        </w:tc>
        <w:tc>
          <w:tcPr>
            <w:tcW w:type="dxa" w:w="815"/>
          </w:tcPr>
          <w:p>
            <w:r>
              <w:rPr>
                <w:b/>
                <w:sz w:val="16"/>
              </w:rPr>
              <w:t xml:space="preserve">SPEI-3</w:t>
            </w:r>
          </w:p>
        </w:tc>
        <w:tc>
          <w:tcPr>
            <w:tcW w:type="dxa" w:w="652"/>
          </w:tcPr>
          <w:p>
            <w:r>
              <w:rPr>
                <w:b/>
                <w:sz w:val="16"/>
              </w:rPr>
              <w:t xml:space="preserve">40</w:t>
            </w:r>
          </w:p>
        </w:tc>
        <w:tc>
          <w:tcPr>
            <w:tcW w:type="dxa" w:w="652"/>
          </w:tcPr>
          <w:p>
            <w:r>
              <w:rPr>
                <w:b/>
                <w:sz w:val="16"/>
              </w:rPr>
              <w:t xml:space="preserve">0.521</w:t>
            </w:r>
          </w:p>
        </w:tc>
        <w:tc>
          <w:tcPr>
            <w:tcW w:type="dxa" w:w="652"/>
          </w:tcPr>
          <w:p>
            <w:r>
              <w:rPr>
                <w:b/>
                <w:sz w:val="16"/>
              </w:rPr>
              <w:t xml:space="preserve">0.521</w:t>
            </w:r>
          </w:p>
        </w:tc>
        <w:tc>
          <w:tcPr>
            <w:tcW w:type="dxa" w:w="652"/>
          </w:tcPr>
          <w:p>
            <w:r>
              <w:rPr>
                <w:b/>
                <w:sz w:val="16"/>
              </w:rPr>
              <w:t xml:space="preserve">0.474</w:t>
            </w:r>
          </w:p>
        </w:tc>
        <w:tc>
          <w:tcPr>
            <w:tcW w:type="dxa" w:w="1412"/>
          </w:tcPr>
          <w:p>
            <w:r>
              <w:rPr>
                <w:b/>
                <w:sz w:val="16"/>
              </w:rPr>
              <w:t xml:space="preserve">SPEI-3 68%; SPEI-9 19%; SPI-3 8%</w:t>
            </w:r>
          </w:p>
        </w:tc>
        <w:tc>
          <w:tcPr>
            <w:tcW w:type="dxa" w:w="1521"/>
          </w:tcPr>
          <w:p>
            <w:r>
              <w:rPr>
                <w:b/>
                <w:sz w:val="16"/>
              </w:rPr>
              <w:t xml:space="preserve">SPEI-3−SPEI-9 +0.047 [-0.026, +0.129]</w:t>
            </w:r>
          </w:p>
        </w:tc>
      </w:tr>
      <w:tr>
        <w:trPr>
          <w:cantSplit w:val="true"/>
        </w:trPr>
        <w:tc>
          <w:tcPr>
            <w:tcW w:type="dxa" w:w="1195"/>
          </w:tcPr>
          <w:p>
            <w:r>
              <w:rPr>
                <w:b/>
                <w:sz w:val="16"/>
              </w:rPr>
              <w:t xml:space="preserve">all class-211 pixels</w:t>
            </w:r>
          </w:p>
        </w:tc>
        <w:tc>
          <w:tcPr>
            <w:tcW w:type="dxa" w:w="815"/>
          </w:tcPr>
          <w:p>
            <w:r>
              <w:rPr>
                <w:b/>
                <w:sz w:val="16"/>
              </w:rPr>
              <w:t xml:space="preserve">Jul–Sep</w:t>
            </w:r>
          </w:p>
        </w:tc>
        <w:tc>
          <w:tcPr>
            <w:tcW w:type="dxa" w:w="706"/>
          </w:tcPr>
          <w:p>
            <w:r>
              <w:rPr>
                <w:b/>
                <w:sz w:val="16"/>
              </w:rPr>
              <w:t xml:space="preserve">715</w:t>
            </w:r>
          </w:p>
        </w:tc>
        <w:tc>
          <w:tcPr>
            <w:tcW w:type="dxa" w:w="815"/>
          </w:tcPr>
          <w:p>
            <w:r>
              <w:rPr>
                <w:b/>
                <w:sz w:val="16"/>
              </w:rPr>
              <w:t xml:space="preserve">SPEI-9</w:t>
            </w:r>
          </w:p>
        </w:tc>
        <w:tc>
          <w:tcPr>
            <w:tcW w:type="dxa" w:w="652"/>
          </w:tcPr>
          <w:p>
            <w:r>
              <w:rPr>
                <w:b/>
                <w:sz w:val="16"/>
              </w:rPr>
              <w:t xml:space="preserve">40</w:t>
            </w:r>
          </w:p>
        </w:tc>
        <w:tc>
          <w:tcPr>
            <w:tcW w:type="dxa" w:w="652"/>
          </w:tcPr>
          <w:p>
            <w:r>
              <w:rPr>
                <w:b/>
                <w:sz w:val="16"/>
              </w:rPr>
              <w:t xml:space="preserve">0.586</w:t>
            </w:r>
          </w:p>
        </w:tc>
        <w:tc>
          <w:tcPr>
            <w:tcW w:type="dxa" w:w="652"/>
          </w:tcPr>
          <w:p>
            <w:r>
              <w:rPr>
                <w:b/>
                <w:sz w:val="16"/>
              </w:rPr>
              <w:t xml:space="preserve">0.541</w:t>
            </w:r>
          </w:p>
        </w:tc>
        <w:tc>
          <w:tcPr>
            <w:tcW w:type="dxa" w:w="652"/>
          </w:tcPr>
          <w:p>
            <w:r>
              <w:rPr>
                <w:b/>
                <w:sz w:val="16"/>
              </w:rPr>
              <w:t xml:space="preserve">0.586</w:t>
            </w:r>
          </w:p>
        </w:tc>
        <w:tc>
          <w:tcPr>
            <w:tcW w:type="dxa" w:w="1412"/>
          </w:tcPr>
          <w:p>
            <w:r>
              <w:rPr>
                <w:b/>
                <w:sz w:val="16"/>
              </w:rPr>
              <w:t xml:space="preserve">SPEI-9 78%; SPEI-3 10%; SPEI-6 9%</w:t>
            </w:r>
          </w:p>
        </w:tc>
        <w:tc>
          <w:tcPr>
            <w:tcW w:type="dxa" w:w="1521"/>
          </w:tcPr>
          <w:p>
            <w:r>
              <w:rPr>
                <w:b/>
                <w:sz w:val="16"/>
              </w:rPr>
              <w:t xml:space="preserve">SPEI-9−SPEI-3 +0.046 [-0.062, +0.155]</w:t>
            </w:r>
          </w:p>
        </w:tc>
      </w:tr>
      <w:tr>
        <w:trPr>
          <w:cantSplit w:val="true"/>
        </w:trPr>
        <w:tc>
          <w:tcPr>
            <w:tcW w:type="dxa" w:w="1195"/>
          </w:tcPr>
          <w:p>
            <w:r>
              <w:rPr>
                <w:b/>
                <w:sz w:val="16"/>
              </w:rPr>
              <w:t xml:space="preserve">all class-211 pixels</w:t>
            </w:r>
          </w:p>
        </w:tc>
        <w:tc>
          <w:tcPr>
            <w:tcW w:type="dxa" w:w="815"/>
          </w:tcPr>
          <w:p>
            <w:r>
              <w:rPr>
                <w:b/>
                <w:sz w:val="16"/>
              </w:rPr>
              <w:t xml:space="preserve">Aug–Sep</w:t>
            </w:r>
          </w:p>
        </w:tc>
        <w:tc>
          <w:tcPr>
            <w:tcW w:type="dxa" w:w="706"/>
          </w:tcPr>
          <w:p>
            <w:r>
              <w:rPr>
                <w:b/>
                <w:sz w:val="16"/>
              </w:rPr>
              <w:t xml:space="preserve">475</w:t>
            </w:r>
          </w:p>
        </w:tc>
        <w:tc>
          <w:tcPr>
            <w:tcW w:type="dxa" w:w="815"/>
          </w:tcPr>
          <w:p>
            <w:r>
              <w:rPr>
                <w:b/>
                <w:sz w:val="16"/>
              </w:rPr>
              <w:t xml:space="preserve">SPEI-9</w:t>
            </w:r>
          </w:p>
        </w:tc>
        <w:tc>
          <w:tcPr>
            <w:tcW w:type="dxa" w:w="652"/>
          </w:tcPr>
          <w:p>
            <w:r>
              <w:rPr>
                <w:b/>
                <w:sz w:val="16"/>
              </w:rPr>
              <w:t xml:space="preserve">40</w:t>
            </w:r>
          </w:p>
        </w:tc>
        <w:tc>
          <w:tcPr>
            <w:tcW w:type="dxa" w:w="652"/>
          </w:tcPr>
          <w:p>
            <w:r>
              <w:rPr>
                <w:b/>
                <w:sz w:val="16"/>
              </w:rPr>
              <w:t xml:space="preserve">0.592</w:t>
            </w:r>
          </w:p>
        </w:tc>
        <w:tc>
          <w:tcPr>
            <w:tcW w:type="dxa" w:w="652"/>
          </w:tcPr>
          <w:p>
            <w:r>
              <w:rPr>
                <w:b/>
                <w:sz w:val="16"/>
              </w:rPr>
              <w:t xml:space="preserve">0.552</w:t>
            </w:r>
          </w:p>
        </w:tc>
        <w:tc>
          <w:tcPr>
            <w:tcW w:type="dxa" w:w="652"/>
          </w:tcPr>
          <w:p>
            <w:r>
              <w:rPr>
                <w:b/>
                <w:sz w:val="16"/>
              </w:rPr>
              <w:t xml:space="preserve">0.592</w:t>
            </w:r>
          </w:p>
        </w:tc>
        <w:tc>
          <w:tcPr>
            <w:tcW w:type="dxa" w:w="1412"/>
          </w:tcPr>
          <w:p>
            <w:r>
              <w:rPr>
                <w:b/>
                <w:sz w:val="16"/>
              </w:rPr>
              <w:t xml:space="preserve">SPEI-9 70%; SPEI-3 11%; SPI-9 7%</w:t>
            </w:r>
          </w:p>
        </w:tc>
        <w:tc>
          <w:tcPr>
            <w:tcW w:type="dxa" w:w="1521"/>
          </w:tcPr>
          <w:p>
            <w:r>
              <w:rPr>
                <w:b/>
                <w:sz w:val="16"/>
              </w:rPr>
              <w:t xml:space="preserve">SPEI-9−SPEI-3 +0.040 [-0.074, +0.159]</w:t>
            </w:r>
          </w:p>
        </w:tc>
      </w:tr>
      <w:tr>
        <w:trPr>
          <w:cantSplit w:val="true"/>
        </w:trPr>
        <w:tc>
          <w:tcPr>
            <w:tcW w:type="dxa" w:w="1195"/>
          </w:tcPr>
          <w:p>
            <w:r>
              <w:rPr>
                <w:b/>
                <w:sz w:val="16"/>
              </w:rPr>
              <w:t xml:space="preserve">all class-211 pixels</w:t>
            </w:r>
          </w:p>
        </w:tc>
        <w:tc>
          <w:tcPr>
            <w:tcW w:type="dxa" w:w="815"/>
          </w:tcPr>
          <w:p>
            <w:r>
              <w:rPr>
                <w:b/>
                <w:sz w:val="16"/>
              </w:rPr>
              <w:t xml:space="preserve">Apr–Jun</w:t>
            </w:r>
          </w:p>
        </w:tc>
        <w:tc>
          <w:tcPr>
            <w:tcW w:type="dxa" w:w="706"/>
          </w:tcPr>
          <w:p>
            <w:r>
              <w:rPr>
                <w:b/>
                <w:sz w:val="16"/>
              </w:rPr>
              <w:t xml:space="preserve">707</w:t>
            </w:r>
          </w:p>
        </w:tc>
        <w:tc>
          <w:tcPr>
            <w:tcW w:type="dxa" w:w="815"/>
          </w:tcPr>
          <w:p>
            <w:r>
              <w:rPr>
                <w:b/>
                <w:sz w:val="16"/>
              </w:rPr>
              <w:t xml:space="preserve">SPEI-1</w:t>
            </w:r>
          </w:p>
        </w:tc>
        <w:tc>
          <w:tcPr>
            <w:tcW w:type="dxa" w:w="652"/>
          </w:tcPr>
          <w:p>
            <w:r>
              <w:rPr>
                <w:b/>
                <w:sz w:val="16"/>
              </w:rPr>
              <w:t xml:space="preserve">40</w:t>
            </w:r>
          </w:p>
        </w:tc>
        <w:tc>
          <w:tcPr>
            <w:tcW w:type="dxa" w:w="652"/>
          </w:tcPr>
          <w:p>
            <w:r>
              <w:rPr>
                <w:b/>
                <w:sz w:val="16"/>
              </w:rPr>
              <w:t xml:space="preserve">0.351</w:t>
            </w:r>
          </w:p>
        </w:tc>
        <w:tc>
          <w:tcPr>
            <w:tcW w:type="dxa" w:w="652"/>
          </w:tcPr>
          <w:p>
            <w:r>
              <w:rPr>
                <w:b/>
                <w:sz w:val="16"/>
              </w:rPr>
              <w:t xml:space="preserve">0.226</w:t>
            </w:r>
          </w:p>
        </w:tc>
        <w:tc>
          <w:tcPr>
            <w:tcW w:type="dxa" w:w="652"/>
          </w:tcPr>
          <w:p>
            <w:r>
              <w:rPr>
                <w:b/>
                <w:sz w:val="16"/>
              </w:rPr>
              <w:t xml:space="preserve">-0.073</w:t>
            </w:r>
          </w:p>
        </w:tc>
        <w:tc>
          <w:tcPr>
            <w:tcW w:type="dxa" w:w="1412"/>
          </w:tcPr>
          <w:p>
            <w:r>
              <w:rPr>
                <w:b/>
                <w:sz w:val="16"/>
              </w:rPr>
              <w:t xml:space="preserve">SPEI-1 92%; SPEI-3 6%; SPI-1 2%</w:t>
            </w:r>
          </w:p>
        </w:tc>
        <w:tc>
          <w:tcPr>
            <w:tcW w:type="dxa" w:w="1521"/>
          </w:tcPr>
          <w:p>
            <w:r>
              <w:rPr>
                <w:b/>
                <w:sz w:val="16"/>
              </w:rPr>
              <w:t xml:space="preserve">SPEI-1−SPEI-3 +0.125 [+0.014, +0.245]</w:t>
            </w:r>
          </w:p>
        </w:tc>
      </w:tr>
      <w:tr>
        <w:trPr>
          <w:cantSplit w:val="true"/>
        </w:trPr>
        <w:tc>
          <w:tcPr>
            <w:tcW w:type="dxa" w:w="1195"/>
          </w:tcPr>
          <w:p>
            <w:r>
              <w:rPr>
                <w:b/>
                <w:sz w:val="16"/>
              </w:rPr>
              <w:t xml:space="preserve">all class-211 pixels</w:t>
            </w:r>
          </w:p>
        </w:tc>
        <w:tc>
          <w:tcPr>
            <w:tcW w:type="dxa" w:w="815"/>
          </w:tcPr>
          <w:p>
            <w:r>
              <w:rPr>
                <w:b/>
                <w:sz w:val="16"/>
              </w:rPr>
              <w:t xml:space="preserve">May–Jun</w:t>
            </w:r>
          </w:p>
        </w:tc>
        <w:tc>
          <w:tcPr>
            <w:tcW w:type="dxa" w:w="706"/>
          </w:tcPr>
          <w:p>
            <w:r>
              <w:rPr>
                <w:b/>
                <w:sz w:val="16"/>
              </w:rPr>
              <w:t xml:space="preserve">474</w:t>
            </w:r>
          </w:p>
        </w:tc>
        <w:tc>
          <w:tcPr>
            <w:tcW w:type="dxa" w:w="815"/>
          </w:tcPr>
          <w:p>
            <w:r>
              <w:rPr>
                <w:b/>
                <w:sz w:val="16"/>
              </w:rPr>
              <w:t xml:space="preserve">SPEI-1</w:t>
            </w:r>
          </w:p>
        </w:tc>
        <w:tc>
          <w:tcPr>
            <w:tcW w:type="dxa" w:w="652"/>
          </w:tcPr>
          <w:p>
            <w:r>
              <w:rPr>
                <w:b/>
                <w:sz w:val="16"/>
              </w:rPr>
              <w:t xml:space="preserve">40</w:t>
            </w:r>
          </w:p>
        </w:tc>
        <w:tc>
          <w:tcPr>
            <w:tcW w:type="dxa" w:w="652"/>
          </w:tcPr>
          <w:p>
            <w:r>
              <w:rPr>
                <w:b/>
                <w:sz w:val="16"/>
              </w:rPr>
              <w:t xml:space="preserve">—</w:t>
            </w:r>
          </w:p>
        </w:tc>
        <w:tc>
          <w:tcPr>
            <w:tcW w:type="dxa" w:w="652"/>
          </w:tcPr>
          <w:p>
            <w:r>
              <w:rPr>
                <w:b/>
                <w:sz w:val="16"/>
              </w:rPr>
              <w:t xml:space="preserve">0.333</w:t>
            </w:r>
          </w:p>
        </w:tc>
        <w:tc>
          <w:tcPr>
            <w:tcW w:type="dxa" w:w="652"/>
          </w:tcPr>
          <w:p>
            <w:r>
              <w:rPr>
                <w:b/>
                <w:sz w:val="16"/>
              </w:rPr>
              <w:t xml:space="preserve">-0.068</w:t>
            </w:r>
          </w:p>
        </w:tc>
        <w:tc>
          <w:tcPr>
            <w:tcW w:type="dxa" w:w="1412"/>
          </w:tcPr>
          <w:p>
            <w:r>
              <w:rPr>
                <w:b/>
                <w:sz w:val="16"/>
              </w:rPr>
              <w:t xml:space="preserve">—</w:t>
            </w:r>
          </w:p>
        </w:tc>
        <w:tc>
          <w:tcPr>
            <w:tcW w:type="dxa" w:w="1521"/>
          </w:tcPr>
          <w:p>
            <w:r>
              <w:rPr>
                <w:b/>
                <w:sz w:val="16"/>
              </w:rPr>
              <w:t xml:space="preserve">—</w:t>
            </w:r>
          </w:p>
        </w:tc>
      </w:tr>
      <w:tr>
        <w:trPr>
          <w:cantSplit w:val="true"/>
        </w:trPr>
        <w:tc>
          <w:tcPr>
            <w:tcW w:type="dxa" w:w="1195"/>
          </w:tcPr>
          <w:p>
            <w:r>
              <w:rPr>
                <w:b/>
                <w:sz w:val="16"/>
              </w:rPr>
              <w:t xml:space="preserve">wheat-like pixels (phenology mask)</w:t>
            </w:r>
          </w:p>
        </w:tc>
        <w:tc>
          <w:tcPr>
            <w:tcW w:type="dxa" w:w="815"/>
          </w:tcPr>
          <w:p>
            <w:r>
              <w:rPr>
                <w:b/>
                <w:sz w:val="16"/>
              </w:rPr>
              <w:t xml:space="preserve">Apr–Jun</w:t>
            </w:r>
          </w:p>
        </w:tc>
        <w:tc>
          <w:tcPr>
            <w:tcW w:type="dxa" w:w="706"/>
          </w:tcPr>
          <w:p>
            <w:r>
              <w:rPr>
                <w:b/>
                <w:sz w:val="16"/>
              </w:rPr>
              <w:t xml:space="preserve">707</w:t>
            </w:r>
          </w:p>
        </w:tc>
        <w:tc>
          <w:tcPr>
            <w:tcW w:type="dxa" w:w="815"/>
          </w:tcPr>
          <w:p>
            <w:r>
              <w:rPr>
                <w:b/>
                <w:sz w:val="16"/>
              </w:rPr>
              <w:t xml:space="preserve">SPEI-1</w:t>
            </w:r>
          </w:p>
        </w:tc>
        <w:tc>
          <w:tcPr>
            <w:tcW w:type="dxa" w:w="652"/>
          </w:tcPr>
          <w:p>
            <w:r>
              <w:rPr>
                <w:b/>
                <w:sz w:val="16"/>
              </w:rPr>
              <w:t xml:space="preserve">40</w:t>
            </w:r>
          </w:p>
        </w:tc>
        <w:tc>
          <w:tcPr>
            <w:tcW w:type="dxa" w:w="652"/>
          </w:tcPr>
          <w:p>
            <w:r>
              <w:rPr>
                <w:b/>
                <w:sz w:val="16"/>
              </w:rPr>
              <w:t xml:space="preserve">0.274</w:t>
            </w:r>
          </w:p>
        </w:tc>
        <w:tc>
          <w:tcPr>
            <w:tcW w:type="dxa" w:w="652"/>
          </w:tcPr>
          <w:p>
            <w:r>
              <w:rPr>
                <w:b/>
                <w:sz w:val="16"/>
              </w:rPr>
              <w:t xml:space="preserve">0.245</w:t>
            </w:r>
          </w:p>
        </w:tc>
        <w:tc>
          <w:tcPr>
            <w:tcW w:type="dxa" w:w="652"/>
          </w:tcPr>
          <w:p>
            <w:r>
              <w:rPr>
                <w:b/>
                <w:sz w:val="16"/>
              </w:rPr>
              <w:t xml:space="preserve">-0.031</w:t>
            </w:r>
          </w:p>
        </w:tc>
        <w:tc>
          <w:tcPr>
            <w:tcW w:type="dxa" w:w="1412"/>
          </w:tcPr>
          <w:p>
            <w:r>
              <w:rPr>
                <w:b/>
                <w:sz w:val="16"/>
              </w:rPr>
              <w:t xml:space="preserve">—</w:t>
            </w:r>
          </w:p>
        </w:tc>
        <w:tc>
          <w:tcPr>
            <w:tcW w:type="dxa" w:w="1521"/>
          </w:tcPr>
          <w:p>
            <w:r>
              <w:rPr>
                <w:b/>
                <w:sz w:val="16"/>
              </w:rPr>
              <w:t xml:space="preserve">—</w:t>
            </w:r>
          </w:p>
        </w:tc>
      </w:tr>
      <w:tr>
        <w:trPr>
          <w:cantSplit w:val="true"/>
        </w:trPr>
        <w:tc>
          <w:tcPr>
            <w:tcW w:type="dxa" w:w="1195"/>
          </w:tcPr>
          <w:p>
            <w:r>
              <w:rPr>
                <w:b/>
                <w:sz w:val="16"/>
              </w:rPr>
              <w:t xml:space="preserve">wheat-like pixels (phenology mask)</w:t>
            </w:r>
          </w:p>
        </w:tc>
        <w:tc>
          <w:tcPr>
            <w:tcW w:type="dxa" w:w="815"/>
          </w:tcPr>
          <w:p>
            <w:r>
              <w:rPr>
                <w:b/>
                <w:sz w:val="16"/>
              </w:rPr>
              <w:t xml:space="preserve">Jun–Oct</w:t>
            </w:r>
          </w:p>
        </w:tc>
        <w:tc>
          <w:tcPr>
            <w:tcW w:type="dxa" w:w="706"/>
          </w:tcPr>
          <w:p>
            <w:r>
              <w:rPr>
                <w:b/>
                <w:sz w:val="16"/>
              </w:rPr>
              <w:t xml:space="preserve">1183</w:t>
            </w:r>
          </w:p>
        </w:tc>
        <w:tc>
          <w:tcPr>
            <w:tcW w:type="dxa" w:w="815"/>
          </w:tcPr>
          <w:p>
            <w:r>
              <w:rPr>
                <w:b/>
                <w:sz w:val="16"/>
              </w:rPr>
              <w:t xml:space="preserve">SPEI-3</w:t>
            </w:r>
          </w:p>
        </w:tc>
        <w:tc>
          <w:tcPr>
            <w:tcW w:type="dxa" w:w="652"/>
          </w:tcPr>
          <w:p>
            <w:r>
              <w:rPr>
                <w:b/>
                <w:sz w:val="16"/>
              </w:rPr>
              <w:t xml:space="preserve">40</w:t>
            </w:r>
          </w:p>
        </w:tc>
        <w:tc>
          <w:tcPr>
            <w:tcW w:type="dxa" w:w="652"/>
          </w:tcPr>
          <w:p>
            <w:r>
              <w:rPr>
                <w:b/>
                <w:sz w:val="16"/>
              </w:rPr>
              <w:t xml:space="preserve">0.526</w:t>
            </w:r>
          </w:p>
        </w:tc>
        <w:tc>
          <w:tcPr>
            <w:tcW w:type="dxa" w:w="652"/>
          </w:tcPr>
          <w:p>
            <w:r>
              <w:rPr>
                <w:b/>
                <w:sz w:val="16"/>
              </w:rPr>
              <w:t xml:space="preserve">0.526</w:t>
            </w:r>
          </w:p>
        </w:tc>
        <w:tc>
          <w:tcPr>
            <w:tcW w:type="dxa" w:w="652"/>
          </w:tcPr>
          <w:p>
            <w:r>
              <w:rPr>
                <w:b/>
                <w:sz w:val="16"/>
              </w:rPr>
              <w:t xml:space="preserve">0.465</w:t>
            </w:r>
          </w:p>
        </w:tc>
        <w:tc>
          <w:tcPr>
            <w:tcW w:type="dxa" w:w="1412"/>
          </w:tcPr>
          <w:p>
            <w:r>
              <w:rPr>
                <w:b/>
                <w:sz w:val="16"/>
              </w:rPr>
              <w:t xml:space="preserve">—</w:t>
            </w:r>
          </w:p>
        </w:tc>
        <w:tc>
          <w:tcPr>
            <w:tcW w:type="dxa" w:w="1521"/>
          </w:tcPr>
          <w:p>
            <w:r>
              <w:rPr>
                <w:b/>
                <w:sz w:val="16"/>
              </w:rPr>
              <w:t xml:space="preserve">—</w:t>
            </w:r>
          </w:p>
        </w:tc>
      </w:tr>
      <w:tr>
        <w:trPr>
          <w:cantSplit w:val="true"/>
        </w:trPr>
        <w:tc>
          <w:tcPr>
            <w:tcW w:type="dxa" w:w="1195"/>
          </w:tcPr>
          <w:p>
            <w:r>
              <w:rPr>
                <w:b/>
                <w:sz w:val="16"/>
              </w:rPr>
              <w:t xml:space="preserve">wheat-like pixels (phenology mask)</w:t>
            </w:r>
          </w:p>
        </w:tc>
        <w:tc>
          <w:tcPr>
            <w:tcW w:type="dxa" w:w="815"/>
          </w:tcPr>
          <w:p>
            <w:r>
              <w:rPr>
                <w:b/>
                <w:sz w:val="16"/>
              </w:rPr>
              <w:t xml:space="preserve">Jul–Sep</w:t>
            </w:r>
          </w:p>
        </w:tc>
        <w:tc>
          <w:tcPr>
            <w:tcW w:type="dxa" w:w="706"/>
          </w:tcPr>
          <w:p>
            <w:r>
              <w:rPr>
                <w:b/>
                <w:sz w:val="16"/>
              </w:rPr>
              <w:t xml:space="preserve">715</w:t>
            </w:r>
          </w:p>
        </w:tc>
        <w:tc>
          <w:tcPr>
            <w:tcW w:type="dxa" w:w="815"/>
          </w:tcPr>
          <w:p>
            <w:r>
              <w:rPr>
                <w:b/>
                <w:sz w:val="16"/>
              </w:rPr>
              <w:t xml:space="preserve">SPEI-9</w:t>
            </w:r>
          </w:p>
        </w:tc>
        <w:tc>
          <w:tcPr>
            <w:tcW w:type="dxa" w:w="652"/>
          </w:tcPr>
          <w:p>
            <w:r>
              <w:rPr>
                <w:b/>
                <w:sz w:val="16"/>
              </w:rPr>
              <w:t xml:space="preserve">40</w:t>
            </w:r>
          </w:p>
        </w:tc>
        <w:tc>
          <w:tcPr>
            <w:tcW w:type="dxa" w:w="652"/>
          </w:tcPr>
          <w:p>
            <w:r>
              <w:rPr>
                <w:b/>
                <w:sz w:val="16"/>
              </w:rPr>
              <w:t xml:space="preserve">0.558</w:t>
            </w:r>
          </w:p>
        </w:tc>
        <w:tc>
          <w:tcPr>
            <w:tcW w:type="dxa" w:w="652"/>
          </w:tcPr>
          <w:p>
            <w:r>
              <w:rPr>
                <w:b/>
                <w:sz w:val="16"/>
              </w:rPr>
              <w:t xml:space="preserve">0.547</w:t>
            </w:r>
          </w:p>
        </w:tc>
        <w:tc>
          <w:tcPr>
            <w:tcW w:type="dxa" w:w="652"/>
          </w:tcPr>
          <w:p>
            <w:r>
              <w:rPr>
                <w:b/>
                <w:sz w:val="16"/>
              </w:rPr>
              <w:t xml:space="preserve">0.558</w:t>
            </w:r>
          </w:p>
        </w:tc>
        <w:tc>
          <w:tcPr>
            <w:tcW w:type="dxa" w:w="1412"/>
          </w:tcPr>
          <w:p>
            <w:r>
              <w:rPr>
                <w:b/>
                <w:sz w:val="16"/>
              </w:rPr>
              <w:t xml:space="preserve">—</w:t>
            </w:r>
          </w:p>
        </w:tc>
        <w:tc>
          <w:tcPr>
            <w:tcW w:type="dxa" w:w="1521"/>
          </w:tcPr>
          <w:p>
            <w:r>
              <w:rPr>
                <w:b/>
                <w:sz w:val="16"/>
              </w:rPr>
              <w:t xml:space="preserve">—</w:t>
            </w:r>
          </w:p>
        </w:tc>
      </w:tr>
      <w:tr>
        <w:trPr>
          <w:cantSplit w:val="true"/>
        </w:trPr>
        <w:tc>
          <w:tcPr>
            <w:tcW w:type="dxa" w:w="1195"/>
          </w:tcPr>
          <w:p>
            <w:r>
              <w:rPr>
                <w:b/>
                <w:sz w:val="16"/>
              </w:rPr>
              <w:t xml:space="preserve">wheat-like pixels (phenology mask)</w:t>
            </w:r>
          </w:p>
        </w:tc>
        <w:tc>
          <w:tcPr>
            <w:tcW w:type="dxa" w:w="815"/>
          </w:tcPr>
          <w:p>
            <w:r>
              <w:rPr>
                <w:b/>
                <w:sz w:val="16"/>
              </w:rPr>
              <w:t xml:space="preserve">Aug–Sep</w:t>
            </w:r>
          </w:p>
        </w:tc>
        <w:tc>
          <w:tcPr>
            <w:tcW w:type="dxa" w:w="706"/>
          </w:tcPr>
          <w:p>
            <w:r>
              <w:rPr>
                <w:b/>
                <w:sz w:val="16"/>
              </w:rPr>
              <w:t xml:space="preserve">475</w:t>
            </w:r>
          </w:p>
        </w:tc>
        <w:tc>
          <w:tcPr>
            <w:tcW w:type="dxa" w:w="815"/>
          </w:tcPr>
          <w:p>
            <w:r>
              <w:rPr>
                <w:b/>
                <w:sz w:val="16"/>
              </w:rPr>
              <w:t xml:space="preserve">SPEI-9</w:t>
            </w:r>
          </w:p>
        </w:tc>
        <w:tc>
          <w:tcPr>
            <w:tcW w:type="dxa" w:w="652"/>
          </w:tcPr>
          <w:p>
            <w:r>
              <w:rPr>
                <w:b/>
                <w:sz w:val="16"/>
              </w:rPr>
              <w:t xml:space="preserve">40</w:t>
            </w:r>
          </w:p>
        </w:tc>
        <w:tc>
          <w:tcPr>
            <w:tcW w:type="dxa" w:w="652"/>
          </w:tcPr>
          <w:p>
            <w:r>
              <w:rPr>
                <w:b/>
                <w:sz w:val="16"/>
              </w:rPr>
              <w:t xml:space="preserve">0.558</w:t>
            </w:r>
          </w:p>
        </w:tc>
        <w:tc>
          <w:tcPr>
            <w:tcW w:type="dxa" w:w="652"/>
          </w:tcPr>
          <w:p>
            <w:r>
              <w:rPr>
                <w:b/>
                <w:sz w:val="16"/>
              </w:rPr>
              <w:t xml:space="preserve">0.553</w:t>
            </w:r>
          </w:p>
        </w:tc>
        <w:tc>
          <w:tcPr>
            <w:tcW w:type="dxa" w:w="652"/>
          </w:tcPr>
          <w:p>
            <w:r>
              <w:rPr>
                <w:b/>
                <w:sz w:val="16"/>
              </w:rPr>
              <w:t xml:space="preserve">0.558</w:t>
            </w:r>
          </w:p>
        </w:tc>
        <w:tc>
          <w:tcPr>
            <w:tcW w:type="dxa" w:w="1412"/>
          </w:tcPr>
          <w:p>
            <w:r>
              <w:rPr>
                <w:b/>
                <w:sz w:val="16"/>
              </w:rPr>
              <w:t xml:space="preserve">—</w:t>
            </w:r>
          </w:p>
        </w:tc>
        <w:tc>
          <w:tcPr>
            <w:tcW w:type="dxa" w:w="1521"/>
          </w:tcPr>
          <w:p>
            <w:r>
              <w:rPr>
                <w:b/>
                <w:sz w:val="16"/>
              </w:rPr>
              <w:t xml:space="preserve">—</w:t>
            </w:r>
          </w:p>
        </w:tc>
      </w:tr>
      <w:tr>
        <w:trPr>
          <w:cantSplit w:val="true"/>
        </w:trPr>
        <w:tc>
          <w:tcPr>
            <w:tcW w:type="dxa" w:w="1195"/>
          </w:tcPr>
          <w:p>
            <w:r>
              <w:rPr>
                <w:b/>
                <w:sz w:val="16"/>
              </w:rPr>
              <w:t xml:space="preserve">sunflower-like pixels (phenology mask)</w:t>
            </w:r>
          </w:p>
        </w:tc>
        <w:tc>
          <w:tcPr>
            <w:tcW w:type="dxa" w:w="815"/>
          </w:tcPr>
          <w:p>
            <w:r>
              <w:rPr>
                <w:b/>
                <w:sz w:val="16"/>
              </w:rPr>
              <w:t xml:space="preserve">Apr–Jun</w:t>
            </w:r>
          </w:p>
        </w:tc>
        <w:tc>
          <w:tcPr>
            <w:tcW w:type="dxa" w:w="706"/>
          </w:tcPr>
          <w:p>
            <w:r>
              <w:rPr>
                <w:b/>
                <w:sz w:val="16"/>
              </w:rPr>
              <w:t xml:space="preserve">707</w:t>
            </w:r>
          </w:p>
        </w:tc>
        <w:tc>
          <w:tcPr>
            <w:tcW w:type="dxa" w:w="815"/>
          </w:tcPr>
          <w:p>
            <w:r>
              <w:rPr>
                <w:b/>
                <w:sz w:val="16"/>
              </w:rPr>
              <w:t xml:space="preserve">SPEI-1</w:t>
            </w:r>
          </w:p>
        </w:tc>
        <w:tc>
          <w:tcPr>
            <w:tcW w:type="dxa" w:w="652"/>
          </w:tcPr>
          <w:p>
            <w:r>
              <w:rPr>
                <w:b/>
                <w:sz w:val="16"/>
              </w:rPr>
              <w:t xml:space="preserve">40</w:t>
            </w:r>
          </w:p>
        </w:tc>
        <w:tc>
          <w:tcPr>
            <w:tcW w:type="dxa" w:w="652"/>
          </w:tcPr>
          <w:p>
            <w:r>
              <w:rPr>
                <w:b/>
                <w:sz w:val="16"/>
              </w:rPr>
              <w:t xml:space="preserve">0.297</w:t>
            </w:r>
          </w:p>
        </w:tc>
        <w:tc>
          <w:tcPr>
            <w:tcW w:type="dxa" w:w="652"/>
          </w:tcPr>
          <w:p>
            <w:r>
              <w:rPr>
                <w:b/>
                <w:sz w:val="16"/>
              </w:rPr>
              <w:t xml:space="preserve">0.178</w:t>
            </w:r>
          </w:p>
        </w:tc>
        <w:tc>
          <w:tcPr>
            <w:tcW w:type="dxa" w:w="652"/>
          </w:tcPr>
          <w:p>
            <w:r>
              <w:rPr>
                <w:b/>
                <w:sz w:val="16"/>
              </w:rPr>
              <w:t xml:space="preserve">-0.061</w:t>
            </w:r>
          </w:p>
        </w:tc>
        <w:tc>
          <w:tcPr>
            <w:tcW w:type="dxa" w:w="1412"/>
          </w:tcPr>
          <w:p>
            <w:r>
              <w:rPr>
                <w:b/>
                <w:sz w:val="16"/>
              </w:rPr>
              <w:t xml:space="preserve">—</w:t>
            </w:r>
          </w:p>
        </w:tc>
        <w:tc>
          <w:tcPr>
            <w:tcW w:type="dxa" w:w="1521"/>
          </w:tcPr>
          <w:p>
            <w:r>
              <w:rPr>
                <w:b/>
                <w:sz w:val="16"/>
              </w:rPr>
              <w:t xml:space="preserve">—</w:t>
            </w:r>
          </w:p>
        </w:tc>
      </w:tr>
      <w:tr>
        <w:trPr>
          <w:cantSplit w:val="true"/>
        </w:trPr>
        <w:tc>
          <w:tcPr>
            <w:tcW w:type="dxa" w:w="1195"/>
          </w:tcPr>
          <w:p>
            <w:r>
              <w:rPr>
                <w:b/>
                <w:sz w:val="16"/>
              </w:rPr>
              <w:t xml:space="preserve">sunflower-like pixels (phenology mask)</w:t>
            </w:r>
          </w:p>
        </w:tc>
        <w:tc>
          <w:tcPr>
            <w:tcW w:type="dxa" w:w="815"/>
          </w:tcPr>
          <w:p>
            <w:r>
              <w:rPr>
                <w:b/>
                <w:sz w:val="16"/>
              </w:rPr>
              <w:t xml:space="preserve">Jun–Oct</w:t>
            </w:r>
          </w:p>
        </w:tc>
        <w:tc>
          <w:tcPr>
            <w:tcW w:type="dxa" w:w="706"/>
          </w:tcPr>
          <w:p>
            <w:r>
              <w:rPr>
                <w:b/>
                <w:sz w:val="16"/>
              </w:rPr>
              <w:t xml:space="preserve">1183</w:t>
            </w:r>
          </w:p>
        </w:tc>
        <w:tc>
          <w:tcPr>
            <w:tcW w:type="dxa" w:w="815"/>
          </w:tcPr>
          <w:p>
            <w:r>
              <w:rPr>
                <w:b/>
                <w:sz w:val="16"/>
              </w:rPr>
              <w:t xml:space="preserve">SPEI-3</w:t>
            </w:r>
          </w:p>
        </w:tc>
        <w:tc>
          <w:tcPr>
            <w:tcW w:type="dxa" w:w="652"/>
          </w:tcPr>
          <w:p>
            <w:r>
              <w:rPr>
                <w:b/>
                <w:sz w:val="16"/>
              </w:rPr>
              <w:t xml:space="preserve">40</w:t>
            </w:r>
          </w:p>
        </w:tc>
        <w:tc>
          <w:tcPr>
            <w:tcW w:type="dxa" w:w="652"/>
          </w:tcPr>
          <w:p>
            <w:r>
              <w:rPr>
                <w:b/>
                <w:sz w:val="16"/>
              </w:rPr>
              <w:t xml:space="preserve">0.389</w:t>
            </w:r>
          </w:p>
        </w:tc>
        <w:tc>
          <w:tcPr>
            <w:tcW w:type="dxa" w:w="652"/>
          </w:tcPr>
          <w:p>
            <w:r>
              <w:rPr>
                <w:b/>
                <w:sz w:val="16"/>
              </w:rPr>
              <w:t xml:space="preserve">0.389</w:t>
            </w:r>
          </w:p>
        </w:tc>
        <w:tc>
          <w:tcPr>
            <w:tcW w:type="dxa" w:w="652"/>
          </w:tcPr>
          <w:p>
            <w:r>
              <w:rPr>
                <w:b/>
                <w:sz w:val="16"/>
              </w:rPr>
              <w:t xml:space="preserve">0.316</w:t>
            </w:r>
          </w:p>
        </w:tc>
        <w:tc>
          <w:tcPr>
            <w:tcW w:type="dxa" w:w="1412"/>
          </w:tcPr>
          <w:p>
            <w:r>
              <w:rPr>
                <w:b/>
                <w:sz w:val="16"/>
              </w:rPr>
              <w:t xml:space="preserve">—</w:t>
            </w:r>
          </w:p>
        </w:tc>
        <w:tc>
          <w:tcPr>
            <w:tcW w:type="dxa" w:w="1521"/>
          </w:tcPr>
          <w:p>
            <w:r>
              <w:rPr>
                <w:b/>
                <w:sz w:val="16"/>
              </w:rPr>
              <w:t xml:space="preserve">—</w:t>
            </w:r>
          </w:p>
        </w:tc>
      </w:tr>
      <w:tr>
        <w:trPr>
          <w:cantSplit w:val="true"/>
        </w:trPr>
        <w:tc>
          <w:tcPr>
            <w:tcW w:type="dxa" w:w="1195"/>
          </w:tcPr>
          <w:p>
            <w:r>
              <w:rPr>
                <w:b/>
                <w:sz w:val="16"/>
              </w:rPr>
              <w:t xml:space="preserve">sunflower-like pixels (phenology mask)</w:t>
            </w:r>
          </w:p>
        </w:tc>
        <w:tc>
          <w:tcPr>
            <w:tcW w:type="dxa" w:w="815"/>
          </w:tcPr>
          <w:p>
            <w:r>
              <w:rPr>
                <w:b/>
                <w:sz w:val="16"/>
              </w:rPr>
              <w:t xml:space="preserve">Jul–Sep</w:t>
            </w:r>
          </w:p>
        </w:tc>
        <w:tc>
          <w:tcPr>
            <w:tcW w:type="dxa" w:w="706"/>
          </w:tcPr>
          <w:p>
            <w:r>
              <w:rPr>
                <w:b/>
                <w:sz w:val="16"/>
              </w:rPr>
              <w:t xml:space="preserve">715</w:t>
            </w:r>
          </w:p>
        </w:tc>
        <w:tc>
          <w:tcPr>
            <w:tcW w:type="dxa" w:w="815"/>
          </w:tcPr>
          <w:p>
            <w:r>
              <w:rPr>
                <w:b/>
                <w:sz w:val="16"/>
              </w:rPr>
              <w:t xml:space="preserve">SPEI-9</w:t>
            </w:r>
          </w:p>
        </w:tc>
        <w:tc>
          <w:tcPr>
            <w:tcW w:type="dxa" w:w="652"/>
          </w:tcPr>
          <w:p>
            <w:r>
              <w:rPr>
                <w:b/>
                <w:sz w:val="16"/>
              </w:rPr>
              <w:t xml:space="preserve">37</w:t>
            </w:r>
          </w:p>
        </w:tc>
        <w:tc>
          <w:tcPr>
            <w:tcW w:type="dxa" w:w="652"/>
          </w:tcPr>
          <w:p>
            <w:r>
              <w:rPr>
                <w:b/>
                <w:sz w:val="16"/>
              </w:rPr>
              <w:t xml:space="preserve">0.409</w:t>
            </w:r>
          </w:p>
        </w:tc>
        <w:tc>
          <w:tcPr>
            <w:tcW w:type="dxa" w:w="652"/>
          </w:tcPr>
          <w:p>
            <w:r>
              <w:rPr>
                <w:b/>
                <w:sz w:val="16"/>
              </w:rPr>
              <w:t xml:space="preserve">0.401</w:t>
            </w:r>
          </w:p>
        </w:tc>
        <w:tc>
          <w:tcPr>
            <w:tcW w:type="dxa" w:w="652"/>
          </w:tcPr>
          <w:p>
            <w:r>
              <w:rPr>
                <w:b/>
                <w:sz w:val="16"/>
              </w:rPr>
              <w:t xml:space="preserve">0.409</w:t>
            </w:r>
          </w:p>
        </w:tc>
        <w:tc>
          <w:tcPr>
            <w:tcW w:type="dxa" w:w="1412"/>
          </w:tcPr>
          <w:p>
            <w:r>
              <w:rPr>
                <w:b/>
                <w:sz w:val="16"/>
              </w:rPr>
              <w:t xml:space="preserve">—</w:t>
            </w:r>
          </w:p>
        </w:tc>
        <w:tc>
          <w:tcPr>
            <w:tcW w:type="dxa" w:w="1521"/>
          </w:tcPr>
          <w:p>
            <w:r>
              <w:rPr>
                <w:b/>
                <w:sz w:val="16"/>
              </w:rPr>
              <w:t xml:space="preserve">—</w:t>
            </w:r>
          </w:p>
        </w:tc>
      </w:tr>
      <w:tr>
        <w:trPr>
          <w:cantSplit w:val="true"/>
        </w:trPr>
        <w:tc>
          <w:tcPr>
            <w:tcW w:type="dxa" w:w="1195"/>
          </w:tcPr>
          <w:p>
            <w:r>
              <w:rPr>
                <w:b/>
                <w:sz w:val="16"/>
              </w:rPr>
              <w:t xml:space="preserve">sunflower-like pixels (phenology mask)</w:t>
            </w:r>
          </w:p>
        </w:tc>
        <w:tc>
          <w:tcPr>
            <w:tcW w:type="dxa" w:w="815"/>
          </w:tcPr>
          <w:p>
            <w:r>
              <w:rPr>
                <w:b/>
                <w:sz w:val="16"/>
              </w:rPr>
              <w:t xml:space="preserve">Aug–Sep</w:t>
            </w:r>
          </w:p>
        </w:tc>
        <w:tc>
          <w:tcPr>
            <w:tcW w:type="dxa" w:w="706"/>
          </w:tcPr>
          <w:p>
            <w:r>
              <w:rPr>
                <w:b/>
                <w:sz w:val="16"/>
              </w:rPr>
              <w:t xml:space="preserve">475</w:t>
            </w:r>
          </w:p>
        </w:tc>
        <w:tc>
          <w:tcPr>
            <w:tcW w:type="dxa" w:w="815"/>
          </w:tcPr>
          <w:p>
            <w:r>
              <w:rPr>
                <w:b/>
                <w:sz w:val="16"/>
              </w:rPr>
              <w:t xml:space="preserve">SPEI-9</w:t>
            </w:r>
          </w:p>
        </w:tc>
        <w:tc>
          <w:tcPr>
            <w:tcW w:type="dxa" w:w="652"/>
          </w:tcPr>
          <w:p>
            <w:r>
              <w:rPr>
                <w:b/>
                <w:sz w:val="16"/>
              </w:rPr>
              <w:t xml:space="preserve">40</w:t>
            </w:r>
          </w:p>
        </w:tc>
        <w:tc>
          <w:tcPr>
            <w:tcW w:type="dxa" w:w="652"/>
          </w:tcPr>
          <w:p>
            <w:r>
              <w:rPr>
                <w:b/>
                <w:sz w:val="16"/>
              </w:rPr>
              <w:t xml:space="preserve">0.381</w:t>
            </w:r>
          </w:p>
        </w:tc>
        <w:tc>
          <w:tcPr>
            <w:tcW w:type="dxa" w:w="652"/>
          </w:tcPr>
          <w:p>
            <w:r>
              <w:rPr>
                <w:b/>
                <w:sz w:val="16"/>
              </w:rPr>
              <w:t xml:space="preserve">0.376</w:t>
            </w:r>
          </w:p>
        </w:tc>
        <w:tc>
          <w:tcPr>
            <w:tcW w:type="dxa" w:w="652"/>
          </w:tcPr>
          <w:p>
            <w:r>
              <w:rPr>
                <w:b/>
                <w:sz w:val="16"/>
              </w:rPr>
              <w:t xml:space="preserve">0.381</w:t>
            </w:r>
          </w:p>
        </w:tc>
        <w:tc>
          <w:tcPr>
            <w:tcW w:type="dxa" w:w="1412"/>
          </w:tcPr>
          <w:p>
            <w:r>
              <w:rPr>
                <w:b/>
                <w:sz w:val="16"/>
              </w:rPr>
              <w:t xml:space="preserve">—</w:t>
            </w:r>
          </w:p>
        </w:tc>
        <w:tc>
          <w:tcPr>
            <w:tcW w:type="dxa" w:w="1521"/>
          </w:tcPr>
          <w:p>
            <w:r>
              <w:rPr>
                <w:b/>
                <w:sz w:val="16"/>
              </w:rPr>
              <w:t xml:space="preserve">—</w:t>
            </w:r>
          </w:p>
        </w:tc>
      </w:tr>
    </w:tbl>
    <w:p w14:paraId="7C80AFDB" w14:textId="77777777" w:rsidR="004C3DA3" w:rsidRPr="00145800" w:rsidRDefault="009675F4" w:rsidP="00145800">
      <w:pPr>
        <w:jc w:val="both"/>
        <w:rPr>
          <w:rFonts w:ascii="Times New Roman" w:hAnsi="Times New Roman" w:cs="Times New Roman"/>
        </w:rPr>
      </w:pPr>
      <w:r>
        <w:rPr>
          <w:rFonts w:ascii="Times New Roman" w:hAnsi="Times New Roman" w:cs="Times New Roman"/>
        </w:rPr>
        <w:t xml:space="preserve">Table S7a. District fixed-effects yield models under four trend specifications (six primary districts, 2004–2024, n = 126). Coefficients in kg da−1 per index unit; cr_se = cluster-robust standard error (districts); Wild p = restricted wild cluster bootstrap-t over districts (Webb six-point weights, 4,999 replicates); the 95% interval is obtained by inverting the same test over a grid of hypothesized coefficients, so that an interval excluding zero corresponds to p &lt; 0.05. LOYO RMSE re-estimates the panel model, its trend term and, in the pre-detrended specification, the district-wise detrending regression on the training years of every fold (the coefficient, p, interval and AIC of that specification use the full-series detrending). Sunflower uses August SPEI, wheat June SPEI.</w:t>
      </w:r>
    </w:p>
    <w:tbl>
      <w:tblPr>
        <w:tblStyle w:val="TabloKlavuzu"/>
        <w:tblW w:w="0" w:type="auto"/>
        <w:jc w:val="center"/>
        <w:tblLayout w:type="fixed"/>
        <w:tblLook w:val="04A0" w:firstRow="1" w:lastRow="0" w:firstColumn="1" w:lastColumn="0" w:noHBand="0" w:noVBand="1"/>
      </w:tblPr>
      <w:tblGrid>
        <w:gridCol w:w="1007"/>
        <w:gridCol w:w="1903"/>
        <w:gridCol w:w="839"/>
        <w:gridCol w:w="728"/>
        <w:gridCol w:w="728"/>
        <w:gridCol w:w="783"/>
        <w:gridCol w:w="1343"/>
        <w:gridCol w:w="839"/>
        <w:gridCol w:w="896"/>
      </w:tblGrid>
      <w:tr>
        <w:trPr>
          <w:tblHeader w:val="true"/>
          <w:cantSplit w:val="true"/>
        </w:trPr>
        <w:tc>
          <w:tcPr>
            <w:tcW w:type="dxa" w:w="1008"/>
          </w:tcPr>
          <w:p>
            <w:r>
              <w:rPr>
                <w:b/>
                <w:sz w:val="16"/>
              </w:rPr>
              <w:t xml:space="preserve">Crop</w:t>
            </w:r>
          </w:p>
        </w:tc>
        <w:tc>
          <w:tcPr>
            <w:tcW w:type="dxa" w:w="1904"/>
          </w:tcPr>
          <w:p>
            <w:r>
              <w:rPr>
                <w:b/>
                <w:sz w:val="16"/>
              </w:rPr>
              <w:t xml:space="preserve">Trend</w:t>
            </w:r>
          </w:p>
        </w:tc>
        <w:tc>
          <w:tcPr>
            <w:tcW w:type="dxa" w:w="840"/>
          </w:tcPr>
          <w:p>
            <w:r>
              <w:rPr>
                <w:b/>
                <w:sz w:val="16"/>
              </w:rPr>
              <w:t xml:space="preserve">Index</w:t>
            </w:r>
          </w:p>
        </w:tc>
        <w:tc>
          <w:tcPr>
            <w:tcW w:type="dxa" w:w="728"/>
          </w:tcPr>
          <w:p>
            <w:r>
              <w:rPr>
                <w:b/>
                <w:sz w:val="16"/>
              </w:rPr>
              <w:t xml:space="preserve">Coef.</w:t>
            </w:r>
          </w:p>
        </w:tc>
        <w:tc>
          <w:tcPr>
            <w:tcW w:type="dxa" w:w="728"/>
          </w:tcPr>
          <w:p>
            <w:r>
              <w:rPr>
                <w:b/>
                <w:sz w:val="16"/>
              </w:rPr>
              <w:t xml:space="preserve">cr_se</w:t>
            </w:r>
          </w:p>
        </w:tc>
        <w:tc>
          <w:tcPr>
            <w:tcW w:type="dxa" w:w="784"/>
          </w:tcPr>
          <w:p>
            <w:r>
              <w:rPr>
                <w:b/>
                <w:sz w:val="16"/>
              </w:rPr>
              <w:t xml:space="preserve">Wild p</w:t>
            </w:r>
          </w:p>
        </w:tc>
        <w:tc>
          <w:tcPr>
            <w:tcW w:type="dxa" w:w="1344"/>
          </w:tcPr>
          <w:p>
            <w:r>
              <w:rPr>
                <w:b/>
                <w:sz w:val="16"/>
              </w:rPr>
              <w:t xml:space="preserve">95% interval</w:t>
            </w:r>
          </w:p>
        </w:tc>
        <w:tc>
          <w:tcPr>
            <w:tcW w:type="dxa" w:w="840"/>
          </w:tcPr>
          <w:p>
            <w:r>
              <w:rPr>
                <w:b/>
                <w:sz w:val="16"/>
              </w:rPr>
              <w:t xml:space="preserve">AIC</w:t>
            </w:r>
          </w:p>
        </w:tc>
        <w:tc>
          <w:tcPr>
            <w:tcW w:type="dxa" w:w="896"/>
          </w:tcPr>
          <w:p>
            <w:r>
              <w:rPr>
                <w:b/>
                <w:sz w:val="16"/>
              </w:rPr>
              <w:t xml:space="preserve">LOYO RMSE</w:t>
            </w:r>
          </w:p>
        </w:tc>
      </w:tr>
      <w:tr>
        <w:trPr>
          <w:cantSplit w:val="true"/>
        </w:trPr>
        <w:tc>
          <w:tcPr>
            <w:tcW w:type="dxa" w:w="1008"/>
          </w:tcPr>
          <w:p>
            <w:r>
              <w:rPr>
                <w:b/>
                <w:sz w:val="16"/>
              </w:rPr>
              <w:t xml:space="preserve">sunflower</w:t>
            </w:r>
          </w:p>
        </w:tc>
        <w:tc>
          <w:tcPr>
            <w:tcW w:type="dxa" w:w="1904"/>
          </w:tcPr>
          <w:p>
            <w:r>
              <w:rPr>
                <w:b/>
                <w:sz w:val="16"/>
              </w:rPr>
              <w:t xml:space="preserve">linear</w:t>
            </w:r>
          </w:p>
        </w:tc>
        <w:tc>
          <w:tcPr>
            <w:tcW w:type="dxa" w:w="840"/>
          </w:tcPr>
          <w:p>
            <w:r>
              <w:rPr>
                <w:b/>
                <w:sz w:val="16"/>
              </w:rPr>
              <w:t xml:space="preserve">SPEI-1</w:t>
            </w:r>
          </w:p>
        </w:tc>
        <w:tc>
          <w:tcPr>
            <w:tcW w:type="dxa" w:w="728"/>
          </w:tcPr>
          <w:p>
            <w:r>
              <w:rPr>
                <w:b/>
                <w:sz w:val="16"/>
              </w:rPr>
              <w:t xml:space="preserve">9.2</w:t>
            </w:r>
          </w:p>
        </w:tc>
        <w:tc>
          <w:tcPr>
            <w:tcW w:type="dxa" w:w="728"/>
          </w:tcPr>
          <w:p>
            <w:r>
              <w:rPr>
                <w:b/>
                <w:sz w:val="16"/>
              </w:rPr>
              <w:t xml:space="preserve">3.5</w:t>
            </w:r>
          </w:p>
        </w:tc>
        <w:tc>
          <w:tcPr>
            <w:tcW w:type="dxa" w:w="784"/>
          </w:tcPr>
          <w:p>
            <w:r>
              <w:rPr>
                <w:b/>
                <w:sz w:val="16"/>
              </w:rPr>
              <w:t xml:space="preserve">0.036</w:t>
            </w:r>
          </w:p>
        </w:tc>
        <w:tc>
          <w:tcPr>
            <w:tcW w:type="dxa" w:w="1344"/>
          </w:tcPr>
          <w:p>
            <w:r>
              <w:rPr>
                <w:b/>
                <w:sz w:val="16"/>
              </w:rPr>
              <w:t xml:space="preserve">[0.8, 18.5]</w:t>
            </w:r>
          </w:p>
        </w:tc>
        <w:tc>
          <w:tcPr>
            <w:tcW w:type="dxa" w:w="840"/>
          </w:tcPr>
          <w:p>
            <w:r>
              <w:rPr>
                <w:b/>
                <w:sz w:val="16"/>
              </w:rPr>
              <w:t xml:space="preserve">1328.3</w:t>
            </w:r>
          </w:p>
        </w:tc>
        <w:tc>
          <w:tcPr>
            <w:tcW w:type="dxa" w:w="896"/>
          </w:tcPr>
          <w:p>
            <w:r>
              <w:rPr>
                <w:b/>
                <w:sz w:val="16"/>
              </w:rPr>
              <w:t xml:space="preserve">50.2</w:t>
            </w:r>
          </w:p>
        </w:tc>
      </w:tr>
      <w:tr>
        <w:trPr>
          <w:cantSplit w:val="true"/>
        </w:trPr>
        <w:tc>
          <w:tcPr>
            <w:tcW w:type="dxa" w:w="1008"/>
          </w:tcPr>
          <w:p>
            <w:r>
              <w:rPr>
                <w:b/>
                <w:sz w:val="16"/>
              </w:rPr>
              <w:t xml:space="preserve">sunflower</w:t>
            </w:r>
          </w:p>
        </w:tc>
        <w:tc>
          <w:tcPr>
            <w:tcW w:type="dxa" w:w="1904"/>
          </w:tcPr>
          <w:p>
            <w:r>
              <w:rPr>
                <w:b/>
                <w:sz w:val="16"/>
              </w:rPr>
              <w:t xml:space="preserve">linear</w:t>
            </w:r>
          </w:p>
        </w:tc>
        <w:tc>
          <w:tcPr>
            <w:tcW w:type="dxa" w:w="840"/>
          </w:tcPr>
          <w:p>
            <w:r>
              <w:rPr>
                <w:b/>
                <w:sz w:val="16"/>
              </w:rPr>
              <w:t xml:space="preserve">SPEI-3</w:t>
            </w:r>
          </w:p>
        </w:tc>
        <w:tc>
          <w:tcPr>
            <w:tcW w:type="dxa" w:w="728"/>
          </w:tcPr>
          <w:p>
            <w:r>
              <w:rPr>
                <w:b/>
                <w:sz w:val="16"/>
              </w:rPr>
              <w:t xml:space="preserve">19.0</w:t>
            </w:r>
          </w:p>
        </w:tc>
        <w:tc>
          <w:tcPr>
            <w:tcW w:type="dxa" w:w="728"/>
          </w:tcPr>
          <w:p>
            <w:r>
              <w:rPr>
                <w:b/>
                <w:sz w:val="16"/>
              </w:rPr>
              <w:t xml:space="preserve">4.4</w:t>
            </w:r>
          </w:p>
        </w:tc>
        <w:tc>
          <w:tcPr>
            <w:tcW w:type="dxa" w:w="784"/>
          </w:tcPr>
          <w:p>
            <w:r>
              <w:rPr>
                <w:b/>
                <w:sz w:val="16"/>
              </w:rPr>
              <w:t xml:space="preserve">0.013</w:t>
            </w:r>
          </w:p>
        </w:tc>
        <w:tc>
          <w:tcPr>
            <w:tcW w:type="dxa" w:w="1344"/>
          </w:tcPr>
          <w:p>
            <w:r>
              <w:rPr>
                <w:b/>
                <w:sz w:val="16"/>
              </w:rPr>
              <w:t xml:space="preserve">[8.2, 31.6]</w:t>
            </w:r>
          </w:p>
        </w:tc>
        <w:tc>
          <w:tcPr>
            <w:tcW w:type="dxa" w:w="840"/>
          </w:tcPr>
          <w:p>
            <w:r>
              <w:rPr>
                <w:b/>
                <w:sz w:val="16"/>
              </w:rPr>
              <w:t xml:space="preserve">1298.2</w:t>
            </w:r>
          </w:p>
        </w:tc>
        <w:tc>
          <w:tcPr>
            <w:tcW w:type="dxa" w:w="896"/>
          </w:tcPr>
          <w:p>
            <w:r>
              <w:rPr>
                <w:b/>
                <w:sz w:val="16"/>
              </w:rPr>
              <w:t xml:space="preserve">44.0</w:t>
            </w:r>
          </w:p>
        </w:tc>
      </w:tr>
      <w:tr>
        <w:trPr>
          <w:cantSplit w:val="true"/>
        </w:trPr>
        <w:tc>
          <w:tcPr>
            <w:tcW w:type="dxa" w:w="1008"/>
          </w:tcPr>
          <w:p>
            <w:r>
              <w:rPr>
                <w:b/>
                <w:sz w:val="16"/>
              </w:rPr>
              <w:t xml:space="preserve">sunflower</w:t>
            </w:r>
          </w:p>
        </w:tc>
        <w:tc>
          <w:tcPr>
            <w:tcW w:type="dxa" w:w="1904"/>
          </w:tcPr>
          <w:p>
            <w:r>
              <w:rPr>
                <w:b/>
                <w:sz w:val="16"/>
              </w:rPr>
              <w:t xml:space="preserve">linear</w:t>
            </w:r>
          </w:p>
        </w:tc>
        <w:tc>
          <w:tcPr>
            <w:tcW w:type="dxa" w:w="840"/>
          </w:tcPr>
          <w:p>
            <w:r>
              <w:rPr>
                <w:b/>
                <w:sz w:val="16"/>
              </w:rPr>
              <w:t xml:space="preserve">SPEI-6</w:t>
            </w:r>
          </w:p>
        </w:tc>
        <w:tc>
          <w:tcPr>
            <w:tcW w:type="dxa" w:w="728"/>
          </w:tcPr>
          <w:p>
            <w:r>
              <w:rPr>
                <w:b/>
                <w:sz w:val="16"/>
              </w:rPr>
              <w:t xml:space="preserve">18.8</w:t>
            </w:r>
          </w:p>
        </w:tc>
        <w:tc>
          <w:tcPr>
            <w:tcW w:type="dxa" w:w="728"/>
          </w:tcPr>
          <w:p>
            <w:r>
              <w:rPr>
                <w:b/>
                <w:sz w:val="16"/>
              </w:rPr>
              <w:t xml:space="preserve">4.6</w:t>
            </w:r>
          </w:p>
        </w:tc>
        <w:tc>
          <w:tcPr>
            <w:tcW w:type="dxa" w:w="784"/>
          </w:tcPr>
          <w:p>
            <w:r>
              <w:rPr>
                <w:b/>
                <w:sz w:val="16"/>
              </w:rPr>
              <w:t xml:space="preserve">0.009</w:t>
            </w:r>
          </w:p>
        </w:tc>
        <w:tc>
          <w:tcPr>
            <w:tcW w:type="dxa" w:w="1344"/>
          </w:tcPr>
          <w:p>
            <w:r>
              <w:rPr>
                <w:b/>
                <w:sz w:val="16"/>
              </w:rPr>
              <w:t xml:space="preserve">[8.6, 30.3]</w:t>
            </w:r>
          </w:p>
        </w:tc>
        <w:tc>
          <w:tcPr>
            <w:tcW w:type="dxa" w:w="840"/>
          </w:tcPr>
          <w:p>
            <w:r>
              <w:rPr>
                <w:b/>
                <w:sz w:val="16"/>
              </w:rPr>
              <w:t xml:space="preserve">1304.3</w:t>
            </w:r>
          </w:p>
        </w:tc>
        <w:tc>
          <w:tcPr>
            <w:tcW w:type="dxa" w:w="896"/>
          </w:tcPr>
          <w:p>
            <w:r>
              <w:rPr>
                <w:b/>
                <w:sz w:val="16"/>
              </w:rPr>
              <w:t xml:space="preserve">45.1</w:t>
            </w:r>
          </w:p>
        </w:tc>
      </w:tr>
      <w:tr>
        <w:trPr>
          <w:cantSplit w:val="true"/>
        </w:trPr>
        <w:tc>
          <w:tcPr>
            <w:tcW w:type="dxa" w:w="1008"/>
          </w:tcPr>
          <w:p>
            <w:r>
              <w:rPr>
                <w:b/>
                <w:sz w:val="16"/>
              </w:rPr>
              <w:t xml:space="preserve">sunflower</w:t>
            </w:r>
          </w:p>
        </w:tc>
        <w:tc>
          <w:tcPr>
            <w:tcW w:type="dxa" w:w="1904"/>
          </w:tcPr>
          <w:p>
            <w:r>
              <w:rPr>
                <w:b/>
                <w:sz w:val="16"/>
              </w:rPr>
              <w:t xml:space="preserve">linear</w:t>
            </w:r>
          </w:p>
        </w:tc>
        <w:tc>
          <w:tcPr>
            <w:tcW w:type="dxa" w:w="840"/>
          </w:tcPr>
          <w:p>
            <w:r>
              <w:rPr>
                <w:b/>
                <w:sz w:val="16"/>
              </w:rPr>
              <w:t xml:space="preserve">SPEI-9</w:t>
            </w:r>
          </w:p>
        </w:tc>
        <w:tc>
          <w:tcPr>
            <w:tcW w:type="dxa" w:w="728"/>
          </w:tcPr>
          <w:p>
            <w:r>
              <w:rPr>
                <w:b/>
                <w:sz w:val="16"/>
              </w:rPr>
              <w:t xml:space="preserve">22.0</w:t>
            </w:r>
          </w:p>
        </w:tc>
        <w:tc>
          <w:tcPr>
            <w:tcW w:type="dxa" w:w="728"/>
          </w:tcPr>
          <w:p>
            <w:r>
              <w:rPr>
                <w:b/>
                <w:sz w:val="16"/>
              </w:rPr>
              <w:t xml:space="preserve">5.1</w:t>
            </w:r>
          </w:p>
        </w:tc>
        <w:tc>
          <w:tcPr>
            <w:tcW w:type="dxa" w:w="784"/>
          </w:tcPr>
          <w:p>
            <w:r>
              <w:rPr>
                <w:b/>
                <w:sz w:val="16"/>
              </w:rPr>
              <w:t xml:space="preserve">0.012</w:t>
            </w:r>
          </w:p>
        </w:tc>
        <w:tc>
          <w:tcPr>
            <w:tcW w:type="dxa" w:w="1344"/>
          </w:tcPr>
          <w:p>
            <w:r>
              <w:rPr>
                <w:b/>
                <w:sz w:val="16"/>
              </w:rPr>
              <w:t xml:space="preserve">[7.5, 33.3]</w:t>
            </w:r>
          </w:p>
        </w:tc>
        <w:tc>
          <w:tcPr>
            <w:tcW w:type="dxa" w:w="840"/>
          </w:tcPr>
          <w:p>
            <w:r>
              <w:rPr>
                <w:b/>
                <w:sz w:val="16"/>
              </w:rPr>
              <w:t xml:space="preserve">1293.1</w:t>
            </w:r>
          </w:p>
        </w:tc>
        <w:tc>
          <w:tcPr>
            <w:tcW w:type="dxa" w:w="896"/>
          </w:tcPr>
          <w:p>
            <w:r>
              <w:rPr>
                <w:b/>
                <w:sz w:val="16"/>
              </w:rPr>
              <w:t xml:space="preserve">42.9</w:t>
            </w:r>
          </w:p>
        </w:tc>
      </w:tr>
      <w:tr>
        <w:trPr>
          <w:cantSplit w:val="true"/>
        </w:trPr>
        <w:tc>
          <w:tcPr>
            <w:tcW w:type="dxa" w:w="1008"/>
          </w:tcPr>
          <w:p>
            <w:r>
              <w:rPr>
                <w:b/>
                <w:sz w:val="16"/>
              </w:rPr>
              <w:t xml:space="preserve">sunflower</w:t>
            </w:r>
          </w:p>
        </w:tc>
        <w:tc>
          <w:tcPr>
            <w:tcW w:type="dxa" w:w="1904"/>
          </w:tcPr>
          <w:p>
            <w:r>
              <w:rPr>
                <w:b/>
                <w:sz w:val="16"/>
              </w:rPr>
              <w:t xml:space="preserve">linear</w:t>
            </w:r>
          </w:p>
        </w:tc>
        <w:tc>
          <w:tcPr>
            <w:tcW w:type="dxa" w:w="840"/>
          </w:tcPr>
          <w:p>
            <w:r>
              <w:rPr>
                <w:b/>
                <w:sz w:val="16"/>
              </w:rPr>
              <w:t xml:space="preserve">SPEI-12</w:t>
            </w:r>
          </w:p>
        </w:tc>
        <w:tc>
          <w:tcPr>
            <w:tcW w:type="dxa" w:w="728"/>
          </w:tcPr>
          <w:p>
            <w:r>
              <w:rPr>
                <w:b/>
                <w:sz w:val="16"/>
              </w:rPr>
              <w:t xml:space="preserve">21.6</w:t>
            </w:r>
          </w:p>
        </w:tc>
        <w:tc>
          <w:tcPr>
            <w:tcW w:type="dxa" w:w="728"/>
          </w:tcPr>
          <w:p>
            <w:r>
              <w:rPr>
                <w:b/>
                <w:sz w:val="16"/>
              </w:rPr>
              <w:t xml:space="preserve">6.0</w:t>
            </w:r>
          </w:p>
        </w:tc>
        <w:tc>
          <w:tcPr>
            <w:tcW w:type="dxa" w:w="784"/>
          </w:tcPr>
          <w:p>
            <w:r>
              <w:rPr>
                <w:b/>
                <w:sz w:val="16"/>
              </w:rPr>
              <w:t xml:space="preserve">0.016</w:t>
            </w:r>
          </w:p>
        </w:tc>
        <w:tc>
          <w:tcPr>
            <w:tcW w:type="dxa" w:w="1344"/>
          </w:tcPr>
          <w:p>
            <w:r>
              <w:rPr>
                <w:b/>
                <w:sz w:val="16"/>
              </w:rPr>
              <w:t xml:space="preserve">[6.7, 38.0]</w:t>
            </w:r>
          </w:p>
        </w:tc>
        <w:tc>
          <w:tcPr>
            <w:tcW w:type="dxa" w:w="840"/>
          </w:tcPr>
          <w:p>
            <w:r>
              <w:rPr>
                <w:b/>
                <w:sz w:val="16"/>
              </w:rPr>
              <w:t xml:space="preserve">1298.6</w:t>
            </w:r>
          </w:p>
        </w:tc>
        <w:tc>
          <w:tcPr>
            <w:tcW w:type="dxa" w:w="896"/>
          </w:tcPr>
          <w:p>
            <w:r>
              <w:rPr>
                <w:b/>
                <w:sz w:val="16"/>
              </w:rPr>
              <w:t xml:space="preserve">44.1</w:t>
            </w:r>
          </w:p>
        </w:tc>
      </w:tr>
      <w:tr>
        <w:trPr>
          <w:cantSplit w:val="true"/>
        </w:trPr>
        <w:tc>
          <w:tcPr>
            <w:tcW w:type="dxa" w:w="1008"/>
          </w:tcPr>
          <w:p>
            <w:r>
              <w:rPr>
                <w:b/>
                <w:sz w:val="16"/>
              </w:rPr>
              <w:t xml:space="preserve">sunflower</w:t>
            </w:r>
          </w:p>
        </w:tc>
        <w:tc>
          <w:tcPr>
            <w:tcW w:type="dxa" w:w="1904"/>
          </w:tcPr>
          <w:p>
            <w:r>
              <w:rPr>
                <w:b/>
                <w:sz w:val="16"/>
              </w:rPr>
              <w:t xml:space="preserve">district</w:t>
            </w:r>
          </w:p>
        </w:tc>
        <w:tc>
          <w:tcPr>
            <w:tcW w:type="dxa" w:w="840"/>
          </w:tcPr>
          <w:p>
            <w:r>
              <w:rPr>
                <w:b/>
                <w:sz w:val="16"/>
              </w:rPr>
              <w:t xml:space="preserve">SPEI-1</w:t>
            </w:r>
          </w:p>
        </w:tc>
        <w:tc>
          <w:tcPr>
            <w:tcW w:type="dxa" w:w="728"/>
          </w:tcPr>
          <w:p>
            <w:r>
              <w:rPr>
                <w:b/>
                <w:sz w:val="16"/>
              </w:rPr>
              <w:t xml:space="preserve">10.1</w:t>
            </w:r>
          </w:p>
        </w:tc>
        <w:tc>
          <w:tcPr>
            <w:tcW w:type="dxa" w:w="728"/>
          </w:tcPr>
          <w:p>
            <w:r>
              <w:rPr>
                <w:b/>
                <w:sz w:val="16"/>
              </w:rPr>
              <w:t xml:space="preserve">3.0</w:t>
            </w:r>
          </w:p>
        </w:tc>
        <w:tc>
          <w:tcPr>
            <w:tcW w:type="dxa" w:w="784"/>
          </w:tcPr>
          <w:p>
            <w:r>
              <w:rPr>
                <w:b/>
                <w:sz w:val="16"/>
              </w:rPr>
              <w:t xml:space="preserve">0.010</w:t>
            </w:r>
          </w:p>
        </w:tc>
        <w:tc>
          <w:tcPr>
            <w:tcW w:type="dxa" w:w="1344"/>
          </w:tcPr>
          <w:p>
            <w:r>
              <w:rPr>
                <w:b/>
                <w:sz w:val="16"/>
              </w:rPr>
              <w:t xml:space="preserve">[3.7, 20.0]</w:t>
            </w:r>
          </w:p>
        </w:tc>
        <w:tc>
          <w:tcPr>
            <w:tcW w:type="dxa" w:w="840"/>
          </w:tcPr>
          <w:p>
            <w:r>
              <w:rPr>
                <w:b/>
                <w:sz w:val="16"/>
              </w:rPr>
              <w:t xml:space="preserve">1330.6</w:t>
            </w:r>
          </w:p>
        </w:tc>
        <w:tc>
          <w:tcPr>
            <w:tcW w:type="dxa" w:w="896"/>
          </w:tcPr>
          <w:p>
            <w:r>
              <w:rPr>
                <w:b/>
                <w:sz w:val="16"/>
              </w:rPr>
              <w:t xml:space="preserve">49.9</w:t>
            </w:r>
          </w:p>
        </w:tc>
      </w:tr>
      <w:tr>
        <w:trPr>
          <w:cantSplit w:val="true"/>
        </w:trPr>
        <w:tc>
          <w:tcPr>
            <w:tcW w:type="dxa" w:w="1008"/>
          </w:tcPr>
          <w:p>
            <w:r>
              <w:rPr>
                <w:b/>
                <w:sz w:val="16"/>
              </w:rPr>
              <w:t xml:space="preserve">sunflower</w:t>
            </w:r>
          </w:p>
        </w:tc>
        <w:tc>
          <w:tcPr>
            <w:tcW w:type="dxa" w:w="1904"/>
          </w:tcPr>
          <w:p>
            <w:r>
              <w:rPr>
                <w:b/>
                <w:sz w:val="16"/>
              </w:rPr>
              <w:t xml:space="preserve">district</w:t>
            </w:r>
          </w:p>
        </w:tc>
        <w:tc>
          <w:tcPr>
            <w:tcW w:type="dxa" w:w="840"/>
          </w:tcPr>
          <w:p>
            <w:r>
              <w:rPr>
                <w:b/>
                <w:sz w:val="16"/>
              </w:rPr>
              <w:t xml:space="preserve">SPEI-3</w:t>
            </w:r>
          </w:p>
        </w:tc>
        <w:tc>
          <w:tcPr>
            <w:tcW w:type="dxa" w:w="728"/>
          </w:tcPr>
          <w:p>
            <w:r>
              <w:rPr>
                <w:b/>
                <w:sz w:val="16"/>
              </w:rPr>
              <w:t xml:space="preserve">20.0</w:t>
            </w:r>
          </w:p>
        </w:tc>
        <w:tc>
          <w:tcPr>
            <w:tcW w:type="dxa" w:w="728"/>
          </w:tcPr>
          <w:p>
            <w:r>
              <w:rPr>
                <w:b/>
                <w:sz w:val="16"/>
              </w:rPr>
              <w:t xml:space="preserve">4.4</w:t>
            </w:r>
          </w:p>
        </w:tc>
        <w:tc>
          <w:tcPr>
            <w:tcW w:type="dxa" w:w="784"/>
          </w:tcPr>
          <w:p>
            <w:r>
              <w:rPr>
                <w:b/>
                <w:sz w:val="16"/>
              </w:rPr>
              <w:t xml:space="preserve">0.014</w:t>
            </w:r>
          </w:p>
        </w:tc>
        <w:tc>
          <w:tcPr>
            <w:tcW w:type="dxa" w:w="1344"/>
          </w:tcPr>
          <w:p>
            <w:r>
              <w:rPr>
                <w:b/>
                <w:sz w:val="16"/>
              </w:rPr>
              <w:t xml:space="preserve">[9.7, 32.7]</w:t>
            </w:r>
          </w:p>
        </w:tc>
        <w:tc>
          <w:tcPr>
            <w:tcW w:type="dxa" w:w="840"/>
          </w:tcPr>
          <w:p>
            <w:r>
              <w:rPr>
                <w:b/>
                <w:sz w:val="16"/>
              </w:rPr>
              <w:t xml:space="preserve">1295.8</w:t>
            </w:r>
          </w:p>
        </w:tc>
        <w:tc>
          <w:tcPr>
            <w:tcW w:type="dxa" w:w="896"/>
          </w:tcPr>
          <w:p>
            <w:r>
              <w:rPr>
                <w:b/>
                <w:sz w:val="16"/>
              </w:rPr>
              <w:t xml:space="preserve">43.1</w:t>
            </w:r>
          </w:p>
        </w:tc>
      </w:tr>
      <w:tr>
        <w:trPr>
          <w:cantSplit w:val="true"/>
        </w:trPr>
        <w:tc>
          <w:tcPr>
            <w:tcW w:type="dxa" w:w="1008"/>
          </w:tcPr>
          <w:p>
            <w:r>
              <w:rPr>
                <w:b/>
                <w:sz w:val="16"/>
              </w:rPr>
              <w:t xml:space="preserve">sunflower</w:t>
            </w:r>
          </w:p>
        </w:tc>
        <w:tc>
          <w:tcPr>
            <w:tcW w:type="dxa" w:w="1904"/>
          </w:tcPr>
          <w:p>
            <w:r>
              <w:rPr>
                <w:b/>
                <w:sz w:val="16"/>
              </w:rPr>
              <w:t xml:space="preserve">district</w:t>
            </w:r>
          </w:p>
        </w:tc>
        <w:tc>
          <w:tcPr>
            <w:tcW w:type="dxa" w:w="840"/>
          </w:tcPr>
          <w:p>
            <w:r>
              <w:rPr>
                <w:b/>
                <w:sz w:val="16"/>
              </w:rPr>
              <w:t xml:space="preserve">SPEI-6</w:t>
            </w:r>
          </w:p>
        </w:tc>
        <w:tc>
          <w:tcPr>
            <w:tcW w:type="dxa" w:w="728"/>
          </w:tcPr>
          <w:p>
            <w:r>
              <w:rPr>
                <w:b/>
                <w:sz w:val="16"/>
              </w:rPr>
              <w:t xml:space="preserve">19.4</w:t>
            </w:r>
          </w:p>
        </w:tc>
        <w:tc>
          <w:tcPr>
            <w:tcW w:type="dxa" w:w="728"/>
          </w:tcPr>
          <w:p>
            <w:r>
              <w:rPr>
                <w:b/>
                <w:sz w:val="16"/>
              </w:rPr>
              <w:t xml:space="preserve">4.5</w:t>
            </w:r>
          </w:p>
        </w:tc>
        <w:tc>
          <w:tcPr>
            <w:tcW w:type="dxa" w:w="784"/>
          </w:tcPr>
          <w:p>
            <w:r>
              <w:rPr>
                <w:b/>
                <w:sz w:val="16"/>
              </w:rPr>
              <w:t xml:space="preserve">0.013</w:t>
            </w:r>
          </w:p>
        </w:tc>
        <w:tc>
          <w:tcPr>
            <w:tcW w:type="dxa" w:w="1344"/>
          </w:tcPr>
          <w:p>
            <w:r>
              <w:rPr>
                <w:b/>
                <w:sz w:val="16"/>
              </w:rPr>
              <w:t xml:space="preserve">[9.0, 31.1]</w:t>
            </w:r>
          </w:p>
        </w:tc>
        <w:tc>
          <w:tcPr>
            <w:tcW w:type="dxa" w:w="840"/>
          </w:tcPr>
          <w:p>
            <w:r>
              <w:rPr>
                <w:b/>
                <w:sz w:val="16"/>
              </w:rPr>
              <w:t xml:space="preserve">1304.4</w:t>
            </w:r>
          </w:p>
        </w:tc>
        <w:tc>
          <w:tcPr>
            <w:tcW w:type="dxa" w:w="896"/>
          </w:tcPr>
          <w:p>
            <w:r>
              <w:rPr>
                <w:b/>
                <w:sz w:val="16"/>
              </w:rPr>
              <w:t xml:space="preserve">44.6</w:t>
            </w:r>
          </w:p>
        </w:tc>
      </w:tr>
      <w:tr>
        <w:trPr>
          <w:cantSplit w:val="true"/>
        </w:trPr>
        <w:tc>
          <w:tcPr>
            <w:tcW w:type="dxa" w:w="1008"/>
          </w:tcPr>
          <w:p>
            <w:r>
              <w:rPr>
                <w:b/>
                <w:sz w:val="16"/>
              </w:rPr>
              <w:t xml:space="preserve">sunflower</w:t>
            </w:r>
          </w:p>
        </w:tc>
        <w:tc>
          <w:tcPr>
            <w:tcW w:type="dxa" w:w="1904"/>
          </w:tcPr>
          <w:p>
            <w:r>
              <w:rPr>
                <w:b/>
                <w:sz w:val="16"/>
              </w:rPr>
              <w:t xml:space="preserve">district</w:t>
            </w:r>
          </w:p>
        </w:tc>
        <w:tc>
          <w:tcPr>
            <w:tcW w:type="dxa" w:w="840"/>
          </w:tcPr>
          <w:p>
            <w:r>
              <w:rPr>
                <w:b/>
                <w:sz w:val="16"/>
              </w:rPr>
              <w:t xml:space="preserve">SPEI-9</w:t>
            </w:r>
          </w:p>
        </w:tc>
        <w:tc>
          <w:tcPr>
            <w:tcW w:type="dxa" w:w="728"/>
          </w:tcPr>
          <w:p>
            <w:r>
              <w:rPr>
                <w:b/>
                <w:sz w:val="16"/>
              </w:rPr>
              <w:t xml:space="preserve">22.1</w:t>
            </w:r>
          </w:p>
        </w:tc>
        <w:tc>
          <w:tcPr>
            <w:tcW w:type="dxa" w:w="728"/>
          </w:tcPr>
          <w:p>
            <w:r>
              <w:rPr>
                <w:b/>
                <w:sz w:val="16"/>
              </w:rPr>
              <w:t xml:space="preserve">5.4</w:t>
            </w:r>
          </w:p>
        </w:tc>
        <w:tc>
          <w:tcPr>
            <w:tcW w:type="dxa" w:w="784"/>
          </w:tcPr>
          <w:p>
            <w:r>
              <w:rPr>
                <w:b/>
                <w:sz w:val="16"/>
              </w:rPr>
              <w:t xml:space="preserve">0.013</w:t>
            </w:r>
          </w:p>
        </w:tc>
        <w:tc>
          <w:tcPr>
            <w:tcW w:type="dxa" w:w="1344"/>
          </w:tcPr>
          <w:p>
            <w:r>
              <w:rPr>
                <w:b/>
                <w:sz w:val="16"/>
              </w:rPr>
              <w:t xml:space="preserve">[8.2, 34.4]</w:t>
            </w:r>
          </w:p>
        </w:tc>
        <w:tc>
          <w:tcPr>
            <w:tcW w:type="dxa" w:w="840"/>
          </w:tcPr>
          <w:p>
            <w:r>
              <w:rPr>
                <w:b/>
                <w:sz w:val="16"/>
              </w:rPr>
              <w:t xml:space="preserve">1294.3</w:t>
            </w:r>
          </w:p>
        </w:tc>
        <w:tc>
          <w:tcPr>
            <w:tcW w:type="dxa" w:w="896"/>
          </w:tcPr>
          <w:p>
            <w:r>
              <w:rPr>
                <w:b/>
                <w:sz w:val="16"/>
              </w:rPr>
              <w:t xml:space="preserve">42.7</w:t>
            </w:r>
          </w:p>
        </w:tc>
      </w:tr>
      <w:tr>
        <w:trPr>
          <w:cantSplit w:val="true"/>
        </w:trPr>
        <w:tc>
          <w:tcPr>
            <w:tcW w:type="dxa" w:w="1008"/>
          </w:tcPr>
          <w:p>
            <w:r>
              <w:rPr>
                <w:b/>
                <w:sz w:val="16"/>
              </w:rPr>
              <w:t xml:space="preserve">sunflower</w:t>
            </w:r>
          </w:p>
        </w:tc>
        <w:tc>
          <w:tcPr>
            <w:tcW w:type="dxa" w:w="1904"/>
          </w:tcPr>
          <w:p>
            <w:r>
              <w:rPr>
                <w:b/>
                <w:sz w:val="16"/>
              </w:rPr>
              <w:t xml:space="preserve">district</w:t>
            </w:r>
          </w:p>
        </w:tc>
        <w:tc>
          <w:tcPr>
            <w:tcW w:type="dxa" w:w="840"/>
          </w:tcPr>
          <w:p>
            <w:r>
              <w:rPr>
                <w:b/>
                <w:sz w:val="16"/>
              </w:rPr>
              <w:t xml:space="preserve">SPEI-12</w:t>
            </w:r>
          </w:p>
        </w:tc>
        <w:tc>
          <w:tcPr>
            <w:tcW w:type="dxa" w:w="728"/>
          </w:tcPr>
          <w:p>
            <w:r>
              <w:rPr>
                <w:b/>
                <w:sz w:val="16"/>
              </w:rPr>
              <w:t xml:space="preserve">21.3</w:t>
            </w:r>
          </w:p>
        </w:tc>
        <w:tc>
          <w:tcPr>
            <w:tcW w:type="dxa" w:w="728"/>
          </w:tcPr>
          <w:p>
            <w:r>
              <w:rPr>
                <w:b/>
                <w:sz w:val="16"/>
              </w:rPr>
              <w:t xml:space="preserve">6.3</w:t>
            </w:r>
          </w:p>
        </w:tc>
        <w:tc>
          <w:tcPr>
            <w:tcW w:type="dxa" w:w="784"/>
          </w:tcPr>
          <w:p>
            <w:r>
              <w:rPr>
                <w:b/>
                <w:sz w:val="16"/>
              </w:rPr>
              <w:t xml:space="preserve">0.016</w:t>
            </w:r>
          </w:p>
        </w:tc>
        <w:tc>
          <w:tcPr>
            <w:tcW w:type="dxa" w:w="1344"/>
          </w:tcPr>
          <w:p>
            <w:r>
              <w:rPr>
                <w:b/>
                <w:sz w:val="16"/>
              </w:rPr>
              <w:t xml:space="preserve">[6.6, 38.7]</w:t>
            </w:r>
          </w:p>
        </w:tc>
        <w:tc>
          <w:tcPr>
            <w:tcW w:type="dxa" w:w="840"/>
          </w:tcPr>
          <w:p>
            <w:r>
              <w:rPr>
                <w:b/>
                <w:sz w:val="16"/>
              </w:rPr>
              <w:t xml:space="preserve">1301.3</w:t>
            </w:r>
          </w:p>
        </w:tc>
        <w:tc>
          <w:tcPr>
            <w:tcW w:type="dxa" w:w="896"/>
          </w:tcPr>
          <w:p>
            <w:r>
              <w:rPr>
                <w:b/>
                <w:sz w:val="16"/>
              </w:rPr>
              <w:t xml:space="preserve">44.0</w:t>
            </w:r>
          </w:p>
        </w:tc>
      </w:tr>
      <w:tr>
        <w:trPr>
          <w:cantSplit w:val="true"/>
        </w:trPr>
        <w:tc>
          <w:tcPr>
            <w:tcW w:type="dxa" w:w="1008"/>
          </w:tcPr>
          <w:p>
            <w:r>
              <w:rPr>
                <w:b/>
                <w:sz w:val="16"/>
              </w:rPr>
              <w:t xml:space="preserve">sunflower</w:t>
            </w:r>
          </w:p>
        </w:tc>
        <w:tc>
          <w:tcPr>
            <w:tcW w:type="dxa" w:w="1904"/>
          </w:tcPr>
          <w:p>
            <w:r>
              <w:rPr>
                <w:b/>
                <w:sz w:val="16"/>
              </w:rPr>
              <w:t xml:space="preserve">quadratic</w:t>
            </w:r>
          </w:p>
        </w:tc>
        <w:tc>
          <w:tcPr>
            <w:tcW w:type="dxa" w:w="840"/>
          </w:tcPr>
          <w:p>
            <w:r>
              <w:rPr>
                <w:b/>
                <w:sz w:val="16"/>
              </w:rPr>
              <w:t xml:space="preserve">SPEI-1</w:t>
            </w:r>
          </w:p>
        </w:tc>
        <w:tc>
          <w:tcPr>
            <w:tcW w:type="dxa" w:w="728"/>
          </w:tcPr>
          <w:p>
            <w:r>
              <w:rPr>
                <w:b/>
                <w:sz w:val="16"/>
              </w:rPr>
              <w:t xml:space="preserve">14.1</w:t>
            </w:r>
          </w:p>
        </w:tc>
        <w:tc>
          <w:tcPr>
            <w:tcW w:type="dxa" w:w="728"/>
          </w:tcPr>
          <w:p>
            <w:r>
              <w:rPr>
                <w:b/>
                <w:sz w:val="16"/>
              </w:rPr>
              <w:t xml:space="preserve">4.1</w:t>
            </w:r>
          </w:p>
        </w:tc>
        <w:tc>
          <w:tcPr>
            <w:tcW w:type="dxa" w:w="784"/>
          </w:tcPr>
          <w:p>
            <w:r>
              <w:rPr>
                <w:b/>
                <w:sz w:val="16"/>
              </w:rPr>
              <w:t xml:space="preserve">0.014</w:t>
            </w:r>
          </w:p>
        </w:tc>
        <w:tc>
          <w:tcPr>
            <w:tcW w:type="dxa" w:w="1344"/>
          </w:tcPr>
          <w:p>
            <w:r>
              <w:rPr>
                <w:b/>
                <w:sz w:val="16"/>
              </w:rPr>
              <w:t xml:space="preserve">[3.0, 22.5]</w:t>
            </w:r>
          </w:p>
        </w:tc>
        <w:tc>
          <w:tcPr>
            <w:tcW w:type="dxa" w:w="840"/>
          </w:tcPr>
          <w:p>
            <w:r>
              <w:rPr>
                <w:b/>
                <w:sz w:val="16"/>
              </w:rPr>
              <w:t xml:space="preserve">1294.1</w:t>
            </w:r>
          </w:p>
        </w:tc>
        <w:tc>
          <w:tcPr>
            <w:tcW w:type="dxa" w:w="896"/>
          </w:tcPr>
          <w:p>
            <w:r>
              <w:rPr>
                <w:b/>
                <w:sz w:val="16"/>
              </w:rPr>
              <w:t xml:space="preserve">43.6</w:t>
            </w:r>
          </w:p>
        </w:tc>
      </w:tr>
      <w:tr>
        <w:trPr>
          <w:cantSplit w:val="true"/>
        </w:trPr>
        <w:tc>
          <w:tcPr>
            <w:tcW w:type="dxa" w:w="1008"/>
          </w:tcPr>
          <w:p>
            <w:r>
              <w:rPr>
                <w:b/>
                <w:sz w:val="16"/>
              </w:rPr>
              <w:t xml:space="preserve">sunflower</w:t>
            </w:r>
          </w:p>
        </w:tc>
        <w:tc>
          <w:tcPr>
            <w:tcW w:type="dxa" w:w="1904"/>
          </w:tcPr>
          <w:p>
            <w:r>
              <w:rPr>
                <w:b/>
                <w:sz w:val="16"/>
              </w:rPr>
              <w:t xml:space="preserve">quadratic</w:t>
            </w:r>
          </w:p>
        </w:tc>
        <w:tc>
          <w:tcPr>
            <w:tcW w:type="dxa" w:w="840"/>
          </w:tcPr>
          <w:p>
            <w:r>
              <w:rPr>
                <w:b/>
                <w:sz w:val="16"/>
              </w:rPr>
              <w:t xml:space="preserve">SPEI-3</w:t>
            </w:r>
          </w:p>
        </w:tc>
        <w:tc>
          <w:tcPr>
            <w:tcW w:type="dxa" w:w="728"/>
          </w:tcPr>
          <w:p>
            <w:r>
              <w:rPr>
                <w:b/>
                <w:sz w:val="16"/>
              </w:rPr>
              <w:t xml:space="preserve">17.5</w:t>
            </w:r>
          </w:p>
        </w:tc>
        <w:tc>
          <w:tcPr>
            <w:tcW w:type="dxa" w:w="728"/>
          </w:tcPr>
          <w:p>
            <w:r>
              <w:rPr>
                <w:b/>
                <w:sz w:val="16"/>
              </w:rPr>
              <w:t xml:space="preserve">4.2</w:t>
            </w:r>
          </w:p>
        </w:tc>
        <w:tc>
          <w:tcPr>
            <w:tcW w:type="dxa" w:w="784"/>
          </w:tcPr>
          <w:p>
            <w:r>
              <w:rPr>
                <w:b/>
                <w:sz w:val="16"/>
              </w:rPr>
              <w:t xml:space="preserve">0.010</w:t>
            </w:r>
          </w:p>
        </w:tc>
        <w:tc>
          <w:tcPr>
            <w:tcW w:type="dxa" w:w="1344"/>
          </w:tcPr>
          <w:p>
            <w:r>
              <w:rPr>
                <w:b/>
                <w:sz w:val="16"/>
              </w:rPr>
              <w:t xml:space="preserve">[5.2, 28.1]</w:t>
            </w:r>
          </w:p>
        </w:tc>
        <w:tc>
          <w:tcPr>
            <w:tcW w:type="dxa" w:w="840"/>
          </w:tcPr>
          <w:p>
            <w:r>
              <w:rPr>
                <w:b/>
                <w:sz w:val="16"/>
              </w:rPr>
              <w:t xml:space="preserve">1269.8</w:t>
            </w:r>
          </w:p>
        </w:tc>
        <w:tc>
          <w:tcPr>
            <w:tcW w:type="dxa" w:w="896"/>
          </w:tcPr>
          <w:p>
            <w:r>
              <w:rPr>
                <w:b/>
                <w:sz w:val="16"/>
              </w:rPr>
              <w:t xml:space="preserve">38.3</w:t>
            </w:r>
          </w:p>
        </w:tc>
      </w:tr>
      <w:tr>
        <w:trPr>
          <w:cantSplit w:val="true"/>
        </w:trPr>
        <w:tc>
          <w:tcPr>
            <w:tcW w:type="dxa" w:w="1008"/>
          </w:tcPr>
          <w:p>
            <w:r>
              <w:rPr>
                <w:b/>
                <w:sz w:val="16"/>
              </w:rPr>
              <w:t xml:space="preserve">sunflower</w:t>
            </w:r>
          </w:p>
        </w:tc>
        <w:tc>
          <w:tcPr>
            <w:tcW w:type="dxa" w:w="1904"/>
          </w:tcPr>
          <w:p>
            <w:r>
              <w:rPr>
                <w:b/>
                <w:sz w:val="16"/>
              </w:rPr>
              <w:t xml:space="preserve">quadratic</w:t>
            </w:r>
          </w:p>
        </w:tc>
        <w:tc>
          <w:tcPr>
            <w:tcW w:type="dxa" w:w="840"/>
          </w:tcPr>
          <w:p>
            <w:r>
              <w:rPr>
                <w:b/>
                <w:sz w:val="16"/>
              </w:rPr>
              <w:t xml:space="preserve">SPEI-6</w:t>
            </w:r>
          </w:p>
        </w:tc>
        <w:tc>
          <w:tcPr>
            <w:tcW w:type="dxa" w:w="728"/>
          </w:tcPr>
          <w:p>
            <w:r>
              <w:rPr>
                <w:b/>
                <w:sz w:val="16"/>
              </w:rPr>
              <w:t xml:space="preserve">16.9</w:t>
            </w:r>
          </w:p>
        </w:tc>
        <w:tc>
          <w:tcPr>
            <w:tcW w:type="dxa" w:w="728"/>
          </w:tcPr>
          <w:p>
            <w:r>
              <w:rPr>
                <w:b/>
                <w:sz w:val="16"/>
              </w:rPr>
              <w:t xml:space="preserve">4.3</w:t>
            </w:r>
          </w:p>
        </w:tc>
        <w:tc>
          <w:tcPr>
            <w:tcW w:type="dxa" w:w="784"/>
          </w:tcPr>
          <w:p>
            <w:r>
              <w:rPr>
                <w:b/>
                <w:sz w:val="16"/>
              </w:rPr>
              <w:t xml:space="preserve">0.010</w:t>
            </w:r>
          </w:p>
        </w:tc>
        <w:tc>
          <w:tcPr>
            <w:tcW w:type="dxa" w:w="1344"/>
          </w:tcPr>
          <w:p>
            <w:r>
              <w:rPr>
                <w:b/>
                <w:sz w:val="16"/>
              </w:rPr>
              <w:t xml:space="preserve">[6.2, 26.7]</w:t>
            </w:r>
          </w:p>
        </w:tc>
        <w:tc>
          <w:tcPr>
            <w:tcW w:type="dxa" w:w="840"/>
          </w:tcPr>
          <w:p>
            <w:r>
              <w:rPr>
                <w:b/>
                <w:sz w:val="16"/>
              </w:rPr>
              <w:t xml:space="preserve">1278.0</w:t>
            </w:r>
          </w:p>
        </w:tc>
        <w:tc>
          <w:tcPr>
            <w:tcW w:type="dxa" w:w="896"/>
          </w:tcPr>
          <w:p>
            <w:r>
              <w:rPr>
                <w:b/>
                <w:sz w:val="16"/>
              </w:rPr>
              <w:t xml:space="preserve">40.2</w:t>
            </w:r>
          </w:p>
        </w:tc>
      </w:tr>
      <w:tr>
        <w:trPr>
          <w:cantSplit w:val="true"/>
        </w:trPr>
        <w:tc>
          <w:tcPr>
            <w:tcW w:type="dxa" w:w="1008"/>
          </w:tcPr>
          <w:p>
            <w:r>
              <w:rPr>
                <w:b/>
                <w:sz w:val="16"/>
              </w:rPr>
              <w:t xml:space="preserve">sunflower</w:t>
            </w:r>
          </w:p>
        </w:tc>
        <w:tc>
          <w:tcPr>
            <w:tcW w:type="dxa" w:w="1904"/>
          </w:tcPr>
          <w:p>
            <w:r>
              <w:rPr>
                <w:b/>
                <w:sz w:val="16"/>
              </w:rPr>
              <w:t xml:space="preserve">quadratic</w:t>
            </w:r>
          </w:p>
        </w:tc>
        <w:tc>
          <w:tcPr>
            <w:tcW w:type="dxa" w:w="840"/>
          </w:tcPr>
          <w:p>
            <w:r>
              <w:rPr>
                <w:b/>
                <w:sz w:val="16"/>
              </w:rPr>
              <w:t xml:space="preserve">SPEI-9</w:t>
            </w:r>
          </w:p>
        </w:tc>
        <w:tc>
          <w:tcPr>
            <w:tcW w:type="dxa" w:w="728"/>
          </w:tcPr>
          <w:p>
            <w:r>
              <w:rPr>
                <w:b/>
                <w:sz w:val="16"/>
              </w:rPr>
              <w:t xml:space="preserve">17.9</w:t>
            </w:r>
          </w:p>
        </w:tc>
        <w:tc>
          <w:tcPr>
            <w:tcW w:type="dxa" w:w="728"/>
          </w:tcPr>
          <w:p>
            <w:r>
              <w:rPr>
                <w:b/>
                <w:sz w:val="16"/>
              </w:rPr>
              <w:t xml:space="preserve">5.4</w:t>
            </w:r>
          </w:p>
        </w:tc>
        <w:tc>
          <w:tcPr>
            <w:tcW w:type="dxa" w:w="784"/>
          </w:tcPr>
          <w:p>
            <w:r>
              <w:rPr>
                <w:b/>
                <w:sz w:val="16"/>
              </w:rPr>
              <w:t xml:space="preserve">0.048</w:t>
            </w:r>
          </w:p>
        </w:tc>
        <w:tc>
          <w:tcPr>
            <w:tcW w:type="dxa" w:w="1344"/>
          </w:tcPr>
          <w:p>
            <w:r>
              <w:rPr>
                <w:b/>
                <w:sz w:val="16"/>
              </w:rPr>
              <w:t xml:space="preserve">[1.6, 29.0]</w:t>
            </w:r>
          </w:p>
        </w:tc>
        <w:tc>
          <w:tcPr>
            <w:tcW w:type="dxa" w:w="840"/>
          </w:tcPr>
          <w:p>
            <w:r>
              <w:rPr>
                <w:b/>
                <w:sz w:val="16"/>
              </w:rPr>
              <w:t xml:space="preserve">1277.4</w:t>
            </w:r>
          </w:p>
        </w:tc>
        <w:tc>
          <w:tcPr>
            <w:tcW w:type="dxa" w:w="896"/>
          </w:tcPr>
          <w:p>
            <w:r>
              <w:rPr>
                <w:b/>
                <w:sz w:val="16"/>
              </w:rPr>
              <w:t xml:space="preserve">40.2</w:t>
            </w:r>
          </w:p>
        </w:tc>
      </w:tr>
      <w:tr>
        <w:trPr>
          <w:cantSplit w:val="true"/>
        </w:trPr>
        <w:tc>
          <w:tcPr>
            <w:tcW w:type="dxa" w:w="1008"/>
          </w:tcPr>
          <w:p>
            <w:r>
              <w:rPr>
                <w:b/>
                <w:sz w:val="16"/>
              </w:rPr>
              <w:t xml:space="preserve">sunflower</w:t>
            </w:r>
          </w:p>
        </w:tc>
        <w:tc>
          <w:tcPr>
            <w:tcW w:type="dxa" w:w="1904"/>
          </w:tcPr>
          <w:p>
            <w:r>
              <w:rPr>
                <w:b/>
                <w:sz w:val="16"/>
              </w:rPr>
              <w:t xml:space="preserve">quadratic</w:t>
            </w:r>
          </w:p>
        </w:tc>
        <w:tc>
          <w:tcPr>
            <w:tcW w:type="dxa" w:w="840"/>
          </w:tcPr>
          <w:p>
            <w:r>
              <w:rPr>
                <w:b/>
                <w:sz w:val="16"/>
              </w:rPr>
              <w:t xml:space="preserve">SPEI-12</w:t>
            </w:r>
          </w:p>
        </w:tc>
        <w:tc>
          <w:tcPr>
            <w:tcW w:type="dxa" w:w="728"/>
          </w:tcPr>
          <w:p>
            <w:r>
              <w:rPr>
                <w:b/>
                <w:sz w:val="16"/>
              </w:rPr>
              <w:t xml:space="preserve">15.7</w:t>
            </w:r>
          </w:p>
        </w:tc>
        <w:tc>
          <w:tcPr>
            <w:tcW w:type="dxa" w:w="728"/>
          </w:tcPr>
          <w:p>
            <w:r>
              <w:rPr>
                <w:b/>
                <w:sz w:val="16"/>
              </w:rPr>
              <w:t xml:space="preserve">6.9</w:t>
            </w:r>
          </w:p>
        </w:tc>
        <w:tc>
          <w:tcPr>
            <w:tcW w:type="dxa" w:w="784"/>
          </w:tcPr>
          <w:p>
            <w:r>
              <w:rPr>
                <w:b/>
                <w:sz w:val="16"/>
              </w:rPr>
              <w:t xml:space="preserve">0.084</w:t>
            </w:r>
          </w:p>
        </w:tc>
        <w:tc>
          <w:tcPr>
            <w:tcW w:type="dxa" w:w="1344"/>
          </w:tcPr>
          <w:p>
            <w:r>
              <w:rPr>
                <w:b/>
                <w:sz w:val="16"/>
              </w:rPr>
              <w:t xml:space="preserve">[-4.3, 32.7]</w:t>
            </w:r>
          </w:p>
        </w:tc>
        <w:tc>
          <w:tcPr>
            <w:tcW w:type="dxa" w:w="840"/>
          </w:tcPr>
          <w:p>
            <w:r>
              <w:rPr>
                <w:b/>
                <w:sz w:val="16"/>
              </w:rPr>
              <w:t xml:space="preserve">1289.6</w:t>
            </w:r>
          </w:p>
        </w:tc>
        <w:tc>
          <w:tcPr>
            <w:tcW w:type="dxa" w:w="896"/>
          </w:tcPr>
          <w:p>
            <w:r>
              <w:rPr>
                <w:b/>
                <w:sz w:val="16"/>
              </w:rPr>
              <w:t xml:space="preserve">42.9</w:t>
            </w:r>
          </w:p>
        </w:tc>
      </w:tr>
      <w:tr>
        <w:trPr>
          <w:cantSplit w:val="true"/>
        </w:trPr>
        <w:tc>
          <w:tcPr>
            <w:tcW w:type="dxa" w:w="1008"/>
          </w:tcPr>
          <w:p>
            <w:r>
              <w:rPr>
                <w:b/>
                <w:sz w:val="16"/>
              </w:rPr>
              <w:t xml:space="preserve">sunflower</w:t>
            </w:r>
          </w:p>
        </w:tc>
        <w:tc>
          <w:tcPr>
            <w:tcW w:type="dxa" w:w="1904"/>
          </w:tcPr>
          <w:p>
            <w:r>
              <w:rPr>
                <w:b/>
                <w:sz w:val="16"/>
              </w:rPr>
              <w:t xml:space="preserve">pre-detrended (district)</w:t>
            </w:r>
          </w:p>
        </w:tc>
        <w:tc>
          <w:tcPr>
            <w:tcW w:type="dxa" w:w="840"/>
          </w:tcPr>
          <w:p>
            <w:r>
              <w:rPr>
                <w:b/>
                <w:sz w:val="16"/>
              </w:rPr>
              <w:t xml:space="preserve">SPEI-1</w:t>
            </w:r>
          </w:p>
        </w:tc>
        <w:tc>
          <w:tcPr>
            <w:tcW w:type="dxa" w:w="728"/>
          </w:tcPr>
          <w:p>
            <w:r>
              <w:rPr>
                <w:b/>
                <w:sz w:val="16"/>
              </w:rPr>
              <w:t xml:space="preserve">9.0</w:t>
            </w:r>
          </w:p>
        </w:tc>
        <w:tc>
          <w:tcPr>
            <w:tcW w:type="dxa" w:w="728"/>
          </w:tcPr>
          <w:p>
            <w:r>
              <w:rPr>
                <w:b/>
                <w:sz w:val="16"/>
              </w:rPr>
              <w:t xml:space="preserve">2.6</w:t>
            </w:r>
          </w:p>
        </w:tc>
        <w:tc>
          <w:tcPr>
            <w:tcW w:type="dxa" w:w="784"/>
          </w:tcPr>
          <w:p>
            <w:r>
              <w:rPr>
                <w:b/>
                <w:sz w:val="16"/>
              </w:rPr>
              <w:t xml:space="preserve">0.010</w:t>
            </w:r>
          </w:p>
        </w:tc>
        <w:tc>
          <w:tcPr>
            <w:tcW w:type="dxa" w:w="1344"/>
          </w:tcPr>
          <w:p>
            <w:r>
              <w:rPr>
                <w:b/>
                <w:sz w:val="16"/>
              </w:rPr>
              <w:t xml:space="preserve">[3.2, 17.6]</w:t>
            </w:r>
          </w:p>
        </w:tc>
        <w:tc>
          <w:tcPr>
            <w:tcW w:type="dxa" w:w="840"/>
          </w:tcPr>
          <w:p>
            <w:r>
              <w:rPr>
                <w:b/>
                <w:sz w:val="16"/>
              </w:rPr>
              <w:t xml:space="preserve">1319.1</w:t>
            </w:r>
          </w:p>
        </w:tc>
        <w:tc>
          <w:tcPr>
            <w:tcW w:type="dxa" w:w="896"/>
          </w:tcPr>
          <w:p>
            <w:r>
              <w:rPr>
                <w:b/>
                <w:sz w:val="16"/>
              </w:rPr>
              <w:t xml:space="preserve">49.7</w:t>
            </w:r>
          </w:p>
        </w:tc>
      </w:tr>
      <w:tr>
        <w:trPr>
          <w:cantSplit w:val="true"/>
        </w:trPr>
        <w:tc>
          <w:tcPr>
            <w:tcW w:type="dxa" w:w="1008"/>
          </w:tcPr>
          <w:p>
            <w:r>
              <w:rPr>
                <w:b/>
                <w:sz w:val="16"/>
              </w:rPr>
              <w:t xml:space="preserve">sunflower</w:t>
            </w:r>
          </w:p>
        </w:tc>
        <w:tc>
          <w:tcPr>
            <w:tcW w:type="dxa" w:w="1904"/>
          </w:tcPr>
          <w:p>
            <w:r>
              <w:rPr>
                <w:b/>
                <w:sz w:val="16"/>
              </w:rPr>
              <w:t xml:space="preserve">pre-detrended (district)</w:t>
            </w:r>
          </w:p>
        </w:tc>
        <w:tc>
          <w:tcPr>
            <w:tcW w:type="dxa" w:w="840"/>
          </w:tcPr>
          <w:p>
            <w:r>
              <w:rPr>
                <w:b/>
                <w:sz w:val="16"/>
              </w:rPr>
              <w:t xml:space="preserve">SPEI-3</w:t>
            </w:r>
          </w:p>
        </w:tc>
        <w:tc>
          <w:tcPr>
            <w:tcW w:type="dxa" w:w="728"/>
          </w:tcPr>
          <w:p>
            <w:r>
              <w:rPr>
                <w:b/>
                <w:sz w:val="16"/>
              </w:rPr>
              <w:t xml:space="preserve">18.3</w:t>
            </w:r>
          </w:p>
        </w:tc>
        <w:tc>
          <w:tcPr>
            <w:tcW w:type="dxa" w:w="728"/>
          </w:tcPr>
          <w:p>
            <w:r>
              <w:rPr>
                <w:b/>
                <w:sz w:val="16"/>
              </w:rPr>
              <w:t xml:space="preserve">3.9</w:t>
            </w:r>
          </w:p>
        </w:tc>
        <w:tc>
          <w:tcPr>
            <w:tcW w:type="dxa" w:w="784"/>
          </w:tcPr>
          <w:p>
            <w:r>
              <w:rPr>
                <w:b/>
                <w:sz w:val="16"/>
              </w:rPr>
              <w:t xml:space="preserve">0.016</w:t>
            </w:r>
          </w:p>
        </w:tc>
        <w:tc>
          <w:tcPr>
            <w:tcW w:type="dxa" w:w="1344"/>
          </w:tcPr>
          <w:p>
            <w:r>
              <w:rPr>
                <w:b/>
                <w:sz w:val="16"/>
              </w:rPr>
              <w:t xml:space="preserve">[8.9, 28.9]</w:t>
            </w:r>
          </w:p>
        </w:tc>
        <w:tc>
          <w:tcPr>
            <w:tcW w:type="dxa" w:w="840"/>
          </w:tcPr>
          <w:p>
            <w:r>
              <w:rPr>
                <w:b/>
                <w:sz w:val="16"/>
              </w:rPr>
              <w:t xml:space="preserve">1287.7</w:t>
            </w:r>
          </w:p>
        </w:tc>
        <w:tc>
          <w:tcPr>
            <w:tcW w:type="dxa" w:w="896"/>
          </w:tcPr>
          <w:p>
            <w:r>
              <w:rPr>
                <w:b/>
                <w:sz w:val="16"/>
              </w:rPr>
              <w:t xml:space="preserve">43.9</w:t>
            </w:r>
          </w:p>
        </w:tc>
      </w:tr>
      <w:tr>
        <w:trPr>
          <w:cantSplit w:val="true"/>
        </w:trPr>
        <w:tc>
          <w:tcPr>
            <w:tcW w:type="dxa" w:w="1008"/>
          </w:tcPr>
          <w:p>
            <w:r>
              <w:rPr>
                <w:b/>
                <w:sz w:val="16"/>
              </w:rPr>
              <w:t xml:space="preserve">sunflower</w:t>
            </w:r>
          </w:p>
        </w:tc>
        <w:tc>
          <w:tcPr>
            <w:tcW w:type="dxa" w:w="1904"/>
          </w:tcPr>
          <w:p>
            <w:r>
              <w:rPr>
                <w:b/>
                <w:sz w:val="16"/>
              </w:rPr>
              <w:t xml:space="preserve">pre-detrended (district)</w:t>
            </w:r>
          </w:p>
        </w:tc>
        <w:tc>
          <w:tcPr>
            <w:tcW w:type="dxa" w:w="840"/>
          </w:tcPr>
          <w:p>
            <w:r>
              <w:rPr>
                <w:b/>
                <w:sz w:val="16"/>
              </w:rPr>
              <w:t xml:space="preserve">SPEI-6</w:t>
            </w:r>
          </w:p>
        </w:tc>
        <w:tc>
          <w:tcPr>
            <w:tcW w:type="dxa" w:w="728"/>
          </w:tcPr>
          <w:p>
            <w:r>
              <w:rPr>
                <w:b/>
                <w:sz w:val="16"/>
              </w:rPr>
              <w:t xml:space="preserve">18.7</w:t>
            </w:r>
          </w:p>
        </w:tc>
        <w:tc>
          <w:tcPr>
            <w:tcW w:type="dxa" w:w="728"/>
          </w:tcPr>
          <w:p>
            <w:r>
              <w:rPr>
                <w:b/>
                <w:sz w:val="16"/>
              </w:rPr>
              <w:t xml:space="preserve">4.2</w:t>
            </w:r>
          </w:p>
        </w:tc>
        <w:tc>
          <w:tcPr>
            <w:tcW w:type="dxa" w:w="784"/>
          </w:tcPr>
          <w:p>
            <w:r>
              <w:rPr>
                <w:b/>
                <w:sz w:val="16"/>
              </w:rPr>
              <w:t xml:space="preserve">0.014</w:t>
            </w:r>
          </w:p>
        </w:tc>
        <w:tc>
          <w:tcPr>
            <w:tcW w:type="dxa" w:w="1344"/>
          </w:tcPr>
          <w:p>
            <w:r>
              <w:rPr>
                <w:b/>
                <w:sz w:val="16"/>
              </w:rPr>
              <w:t xml:space="preserve">[8.9, 30.1]</w:t>
            </w:r>
          </w:p>
        </w:tc>
        <w:tc>
          <w:tcPr>
            <w:tcW w:type="dxa" w:w="840"/>
          </w:tcPr>
          <w:p>
            <w:r>
              <w:rPr>
                <w:b/>
                <w:sz w:val="16"/>
              </w:rPr>
              <w:t xml:space="preserve">1293.6</w:t>
            </w:r>
          </w:p>
        </w:tc>
        <w:tc>
          <w:tcPr>
            <w:tcW w:type="dxa" w:w="896"/>
          </w:tcPr>
          <w:p>
            <w:r>
              <w:rPr>
                <w:b/>
                <w:sz w:val="16"/>
              </w:rPr>
              <w:t xml:space="preserve">44.9</w:t>
            </w:r>
          </w:p>
        </w:tc>
      </w:tr>
      <w:tr>
        <w:trPr>
          <w:cantSplit w:val="true"/>
        </w:trPr>
        <w:tc>
          <w:tcPr>
            <w:tcW w:type="dxa" w:w="1008"/>
          </w:tcPr>
          <w:p>
            <w:r>
              <w:rPr>
                <w:b/>
                <w:sz w:val="16"/>
              </w:rPr>
              <w:t xml:space="preserve">sunflower</w:t>
            </w:r>
          </w:p>
        </w:tc>
        <w:tc>
          <w:tcPr>
            <w:tcW w:type="dxa" w:w="1904"/>
          </w:tcPr>
          <w:p>
            <w:r>
              <w:rPr>
                <w:b/>
                <w:sz w:val="16"/>
              </w:rPr>
              <w:t xml:space="preserve">pre-detrended (district)</w:t>
            </w:r>
          </w:p>
        </w:tc>
        <w:tc>
          <w:tcPr>
            <w:tcW w:type="dxa" w:w="840"/>
          </w:tcPr>
          <w:p>
            <w:r>
              <w:rPr>
                <w:b/>
                <w:sz w:val="16"/>
              </w:rPr>
              <w:t xml:space="preserve">SPEI-9</w:t>
            </w:r>
          </w:p>
        </w:tc>
        <w:tc>
          <w:tcPr>
            <w:tcW w:type="dxa" w:w="728"/>
          </w:tcPr>
          <w:p>
            <w:r>
              <w:rPr>
                <w:b/>
                <w:sz w:val="16"/>
              </w:rPr>
              <w:t xml:space="preserve">21.2</w:t>
            </w:r>
          </w:p>
        </w:tc>
        <w:tc>
          <w:tcPr>
            <w:tcW w:type="dxa" w:w="728"/>
          </w:tcPr>
          <w:p>
            <w:r>
              <w:rPr>
                <w:b/>
                <w:sz w:val="16"/>
              </w:rPr>
              <w:t xml:space="preserve">4.9</w:t>
            </w:r>
          </w:p>
        </w:tc>
        <w:tc>
          <w:tcPr>
            <w:tcW w:type="dxa" w:w="784"/>
          </w:tcPr>
          <w:p>
            <w:r>
              <w:rPr>
                <w:b/>
                <w:sz w:val="16"/>
              </w:rPr>
              <w:t xml:space="preserve">0.014</w:t>
            </w:r>
          </w:p>
        </w:tc>
        <w:tc>
          <w:tcPr>
            <w:tcW w:type="dxa" w:w="1344"/>
          </w:tcPr>
          <w:p>
            <w:r>
              <w:rPr>
                <w:b/>
                <w:sz w:val="16"/>
              </w:rPr>
              <w:t xml:space="preserve">[7.3, 32.6]</w:t>
            </w:r>
          </w:p>
        </w:tc>
        <w:tc>
          <w:tcPr>
            <w:tcW w:type="dxa" w:w="840"/>
          </w:tcPr>
          <w:p>
            <w:r>
              <w:rPr>
                <w:b/>
                <w:sz w:val="16"/>
              </w:rPr>
              <w:t xml:space="preserve">1284.2</w:t>
            </w:r>
          </w:p>
        </w:tc>
        <w:tc>
          <w:tcPr>
            <w:tcW w:type="dxa" w:w="896"/>
          </w:tcPr>
          <w:p>
            <w:r>
              <w:rPr>
                <w:b/>
                <w:sz w:val="16"/>
              </w:rPr>
              <w:t xml:space="preserve">43.3</w:t>
            </w:r>
          </w:p>
        </w:tc>
      </w:tr>
      <w:tr>
        <w:trPr>
          <w:cantSplit w:val="true"/>
        </w:trPr>
        <w:tc>
          <w:tcPr>
            <w:tcW w:type="dxa" w:w="1008"/>
          </w:tcPr>
          <w:p>
            <w:r>
              <w:rPr>
                <w:b/>
                <w:sz w:val="16"/>
              </w:rPr>
              <w:t xml:space="preserve">sunflower</w:t>
            </w:r>
          </w:p>
        </w:tc>
        <w:tc>
          <w:tcPr>
            <w:tcW w:type="dxa" w:w="1904"/>
          </w:tcPr>
          <w:p>
            <w:r>
              <w:rPr>
                <w:b/>
                <w:sz w:val="16"/>
              </w:rPr>
              <w:t xml:space="preserve">pre-detrended (district)</w:t>
            </w:r>
          </w:p>
        </w:tc>
        <w:tc>
          <w:tcPr>
            <w:tcW w:type="dxa" w:w="840"/>
          </w:tcPr>
          <w:p>
            <w:r>
              <w:rPr>
                <w:b/>
                <w:sz w:val="16"/>
              </w:rPr>
              <w:t xml:space="preserve">SPEI-12</w:t>
            </w:r>
          </w:p>
        </w:tc>
        <w:tc>
          <w:tcPr>
            <w:tcW w:type="dxa" w:w="728"/>
          </w:tcPr>
          <w:p>
            <w:r>
              <w:rPr>
                <w:b/>
                <w:sz w:val="16"/>
              </w:rPr>
              <w:t xml:space="preserve">19.5</w:t>
            </w:r>
          </w:p>
        </w:tc>
        <w:tc>
          <w:tcPr>
            <w:tcW w:type="dxa" w:w="728"/>
          </w:tcPr>
          <w:p>
            <w:r>
              <w:rPr>
                <w:b/>
                <w:sz w:val="16"/>
              </w:rPr>
              <w:t xml:space="preserve">5.5</w:t>
            </w:r>
          </w:p>
        </w:tc>
        <w:tc>
          <w:tcPr>
            <w:tcW w:type="dxa" w:w="784"/>
          </w:tcPr>
          <w:p>
            <w:r>
              <w:rPr>
                <w:b/>
                <w:sz w:val="16"/>
              </w:rPr>
              <w:t xml:space="preserve">0.014</w:t>
            </w:r>
          </w:p>
        </w:tc>
        <w:tc>
          <w:tcPr>
            <w:tcW w:type="dxa" w:w="1344"/>
          </w:tcPr>
          <w:p>
            <w:r>
              <w:rPr>
                <w:b/>
                <w:sz w:val="16"/>
              </w:rPr>
              <w:t xml:space="preserve">[6.0, 35.0]</w:t>
            </w:r>
          </w:p>
        </w:tc>
        <w:tc>
          <w:tcPr>
            <w:tcW w:type="dxa" w:w="840"/>
          </w:tcPr>
          <w:p>
            <w:r>
              <w:rPr>
                <w:b/>
                <w:sz w:val="16"/>
              </w:rPr>
              <w:t xml:space="preserve">1292.5</w:t>
            </w:r>
          </w:p>
        </w:tc>
        <w:tc>
          <w:tcPr>
            <w:tcW w:type="dxa" w:w="896"/>
          </w:tcPr>
          <w:p>
            <w:r>
              <w:rPr>
                <w:b/>
                <w:sz w:val="16"/>
              </w:rPr>
              <w:t xml:space="preserve">44.6</w:t>
            </w:r>
          </w:p>
        </w:tc>
      </w:tr>
      <w:tr>
        <w:trPr>
          <w:cantSplit w:val="true"/>
        </w:trPr>
        <w:tc>
          <w:tcPr>
            <w:tcW w:type="dxa" w:w="1008"/>
          </w:tcPr>
          <w:p>
            <w:r>
              <w:rPr>
                <w:b/>
                <w:sz w:val="16"/>
              </w:rPr>
              <w:t xml:space="preserve">wheat</w:t>
            </w:r>
          </w:p>
        </w:tc>
        <w:tc>
          <w:tcPr>
            <w:tcW w:type="dxa" w:w="1904"/>
          </w:tcPr>
          <w:p>
            <w:r>
              <w:rPr>
                <w:b/>
                <w:sz w:val="16"/>
              </w:rPr>
              <w:t xml:space="preserve">linear</w:t>
            </w:r>
          </w:p>
        </w:tc>
        <w:tc>
          <w:tcPr>
            <w:tcW w:type="dxa" w:w="840"/>
          </w:tcPr>
          <w:p>
            <w:r>
              <w:rPr>
                <w:b/>
                <w:sz w:val="16"/>
              </w:rPr>
              <w:t xml:space="preserve">SPEI-1</w:t>
            </w:r>
          </w:p>
        </w:tc>
        <w:tc>
          <w:tcPr>
            <w:tcW w:type="dxa" w:w="728"/>
          </w:tcPr>
          <w:p>
            <w:r>
              <w:rPr>
                <w:b/>
                <w:sz w:val="16"/>
              </w:rPr>
              <w:t xml:space="preserve">-2.7</w:t>
            </w:r>
          </w:p>
        </w:tc>
        <w:tc>
          <w:tcPr>
            <w:tcW w:type="dxa" w:w="728"/>
          </w:tcPr>
          <w:p>
            <w:r>
              <w:rPr>
                <w:b/>
                <w:sz w:val="16"/>
              </w:rPr>
              <w:t xml:space="preserve">3.3</w:t>
            </w:r>
          </w:p>
        </w:tc>
        <w:tc>
          <w:tcPr>
            <w:tcW w:type="dxa" w:w="784"/>
          </w:tcPr>
          <w:p>
            <w:r>
              <w:rPr>
                <w:b/>
                <w:sz w:val="16"/>
              </w:rPr>
              <w:t xml:space="preserve">0.427</w:t>
            </w:r>
          </w:p>
        </w:tc>
        <w:tc>
          <w:tcPr>
            <w:tcW w:type="dxa" w:w="1344"/>
          </w:tcPr>
          <w:p>
            <w:r>
              <w:rPr>
                <w:b/>
                <w:sz w:val="16"/>
              </w:rPr>
              <w:t xml:space="preserve">[-10.5, 5.9]</w:t>
            </w:r>
          </w:p>
        </w:tc>
        <w:tc>
          <w:tcPr>
            <w:tcW w:type="dxa" w:w="840"/>
          </w:tcPr>
          <w:p>
            <w:r>
              <w:rPr>
                <w:b/>
                <w:sz w:val="16"/>
              </w:rPr>
              <w:t xml:space="preserve">1372.2</w:t>
            </w:r>
          </w:p>
        </w:tc>
        <w:tc>
          <w:tcPr>
            <w:tcW w:type="dxa" w:w="896"/>
          </w:tcPr>
          <w:p>
            <w:r>
              <w:rPr>
                <w:b/>
                <w:sz w:val="16"/>
              </w:rPr>
              <w:t xml:space="preserve">57.9</w:t>
            </w:r>
          </w:p>
        </w:tc>
      </w:tr>
      <w:tr>
        <w:trPr>
          <w:cantSplit w:val="true"/>
        </w:trPr>
        <w:tc>
          <w:tcPr>
            <w:tcW w:type="dxa" w:w="1008"/>
          </w:tcPr>
          <w:p>
            <w:r>
              <w:rPr>
                <w:b/>
                <w:sz w:val="16"/>
              </w:rPr>
              <w:t xml:space="preserve">wheat</w:t>
            </w:r>
          </w:p>
        </w:tc>
        <w:tc>
          <w:tcPr>
            <w:tcW w:type="dxa" w:w="1904"/>
          </w:tcPr>
          <w:p>
            <w:r>
              <w:rPr>
                <w:b/>
                <w:sz w:val="16"/>
              </w:rPr>
              <w:t xml:space="preserve">linear</w:t>
            </w:r>
          </w:p>
        </w:tc>
        <w:tc>
          <w:tcPr>
            <w:tcW w:type="dxa" w:w="840"/>
          </w:tcPr>
          <w:p>
            <w:r>
              <w:rPr>
                <w:b/>
                <w:sz w:val="16"/>
              </w:rPr>
              <w:t xml:space="preserve">SPEI-3</w:t>
            </w:r>
          </w:p>
        </w:tc>
        <w:tc>
          <w:tcPr>
            <w:tcW w:type="dxa" w:w="728"/>
          </w:tcPr>
          <w:p>
            <w:r>
              <w:rPr>
                <w:b/>
                <w:sz w:val="16"/>
              </w:rPr>
              <w:t xml:space="preserve">10.8</w:t>
            </w:r>
          </w:p>
        </w:tc>
        <w:tc>
          <w:tcPr>
            <w:tcW w:type="dxa" w:w="728"/>
          </w:tcPr>
          <w:p>
            <w:r>
              <w:rPr>
                <w:b/>
                <w:sz w:val="16"/>
              </w:rPr>
              <w:t xml:space="preserve">4.2</w:t>
            </w:r>
          </w:p>
        </w:tc>
        <w:tc>
          <w:tcPr>
            <w:tcW w:type="dxa" w:w="784"/>
          </w:tcPr>
          <w:p>
            <w:r>
              <w:rPr>
                <w:b/>
                <w:sz w:val="16"/>
              </w:rPr>
              <w:t xml:space="preserve">0.074</w:t>
            </w:r>
          </w:p>
        </w:tc>
        <w:tc>
          <w:tcPr>
            <w:tcW w:type="dxa" w:w="1344"/>
          </w:tcPr>
          <w:p>
            <w:r>
              <w:rPr>
                <w:b/>
                <w:sz w:val="16"/>
              </w:rPr>
              <w:t xml:space="preserve">[-0.6, 21.0]</w:t>
            </w:r>
          </w:p>
        </w:tc>
        <w:tc>
          <w:tcPr>
            <w:tcW w:type="dxa" w:w="840"/>
          </w:tcPr>
          <w:p>
            <w:r>
              <w:rPr>
                <w:b/>
                <w:sz w:val="16"/>
              </w:rPr>
              <w:t xml:space="preserve">1366.4</w:t>
            </w:r>
          </w:p>
        </w:tc>
        <w:tc>
          <w:tcPr>
            <w:tcW w:type="dxa" w:w="896"/>
          </w:tcPr>
          <w:p>
            <w:r>
              <w:rPr>
                <w:b/>
                <w:sz w:val="16"/>
              </w:rPr>
              <w:t xml:space="preserve">56.1</w:t>
            </w:r>
          </w:p>
        </w:tc>
      </w:tr>
      <w:tr>
        <w:trPr>
          <w:cantSplit w:val="true"/>
        </w:trPr>
        <w:tc>
          <w:tcPr>
            <w:tcW w:type="dxa" w:w="1008"/>
          </w:tcPr>
          <w:p>
            <w:r>
              <w:rPr>
                <w:b/>
                <w:sz w:val="16"/>
              </w:rPr>
              <w:t xml:space="preserve">wheat</w:t>
            </w:r>
          </w:p>
        </w:tc>
        <w:tc>
          <w:tcPr>
            <w:tcW w:type="dxa" w:w="1904"/>
          </w:tcPr>
          <w:p>
            <w:r>
              <w:rPr>
                <w:b/>
                <w:sz w:val="16"/>
              </w:rPr>
              <w:t xml:space="preserve">linear</w:t>
            </w:r>
          </w:p>
        </w:tc>
        <w:tc>
          <w:tcPr>
            <w:tcW w:type="dxa" w:w="840"/>
          </w:tcPr>
          <w:p>
            <w:r>
              <w:rPr>
                <w:b/>
                <w:sz w:val="16"/>
              </w:rPr>
              <w:t xml:space="preserve">SPEI-6</w:t>
            </w:r>
          </w:p>
        </w:tc>
        <w:tc>
          <w:tcPr>
            <w:tcW w:type="dxa" w:w="728"/>
          </w:tcPr>
          <w:p>
            <w:r>
              <w:rPr>
                <w:b/>
                <w:sz w:val="16"/>
              </w:rPr>
              <w:t xml:space="preserve">5.3</w:t>
            </w:r>
          </w:p>
        </w:tc>
        <w:tc>
          <w:tcPr>
            <w:tcW w:type="dxa" w:w="728"/>
          </w:tcPr>
          <w:p>
            <w:r>
              <w:rPr>
                <w:b/>
                <w:sz w:val="16"/>
              </w:rPr>
              <w:t xml:space="preserve">4.1</w:t>
            </w:r>
          </w:p>
        </w:tc>
        <w:tc>
          <w:tcPr>
            <w:tcW w:type="dxa" w:w="784"/>
          </w:tcPr>
          <w:p>
            <w:r>
              <w:rPr>
                <w:b/>
                <w:sz w:val="16"/>
              </w:rPr>
              <w:t xml:space="preserve">0.239</w:t>
            </w:r>
          </w:p>
        </w:tc>
        <w:tc>
          <w:tcPr>
            <w:tcW w:type="dxa" w:w="1344"/>
          </w:tcPr>
          <w:p>
            <w:r>
              <w:rPr>
                <w:b/>
                <w:sz w:val="16"/>
              </w:rPr>
              <w:t xml:space="preserve">[-6.1, 13.1]</w:t>
            </w:r>
          </w:p>
        </w:tc>
        <w:tc>
          <w:tcPr>
            <w:tcW w:type="dxa" w:w="840"/>
          </w:tcPr>
          <w:p>
            <w:r>
              <w:rPr>
                <w:b/>
                <w:sz w:val="16"/>
              </w:rPr>
              <w:t xml:space="preserve">1371.2</w:t>
            </w:r>
          </w:p>
        </w:tc>
        <w:tc>
          <w:tcPr>
            <w:tcW w:type="dxa" w:w="896"/>
          </w:tcPr>
          <w:p>
            <w:r>
              <w:rPr>
                <w:b/>
                <w:sz w:val="16"/>
              </w:rPr>
              <w:t xml:space="preserve">57.8</w:t>
            </w:r>
          </w:p>
        </w:tc>
      </w:tr>
      <w:tr>
        <w:trPr>
          <w:cantSplit w:val="true"/>
        </w:trPr>
        <w:tc>
          <w:tcPr>
            <w:tcW w:type="dxa" w:w="1008"/>
          </w:tcPr>
          <w:p>
            <w:r>
              <w:rPr>
                <w:b/>
                <w:sz w:val="16"/>
              </w:rPr>
              <w:t xml:space="preserve">wheat</w:t>
            </w:r>
          </w:p>
        </w:tc>
        <w:tc>
          <w:tcPr>
            <w:tcW w:type="dxa" w:w="1904"/>
          </w:tcPr>
          <w:p>
            <w:r>
              <w:rPr>
                <w:b/>
                <w:sz w:val="16"/>
              </w:rPr>
              <w:t xml:space="preserve">linear</w:t>
            </w:r>
          </w:p>
        </w:tc>
        <w:tc>
          <w:tcPr>
            <w:tcW w:type="dxa" w:w="840"/>
          </w:tcPr>
          <w:p>
            <w:r>
              <w:rPr>
                <w:b/>
                <w:sz w:val="16"/>
              </w:rPr>
              <w:t xml:space="preserve">SPEI-9</w:t>
            </w:r>
          </w:p>
        </w:tc>
        <w:tc>
          <w:tcPr>
            <w:tcW w:type="dxa" w:w="728"/>
          </w:tcPr>
          <w:p>
            <w:r>
              <w:rPr>
                <w:b/>
                <w:sz w:val="16"/>
              </w:rPr>
              <w:t xml:space="preserve">1.4</w:t>
            </w:r>
          </w:p>
        </w:tc>
        <w:tc>
          <w:tcPr>
            <w:tcW w:type="dxa" w:w="728"/>
          </w:tcPr>
          <w:p>
            <w:r>
              <w:rPr>
                <w:b/>
                <w:sz w:val="16"/>
              </w:rPr>
              <w:t xml:space="preserve">4.3</w:t>
            </w:r>
          </w:p>
        </w:tc>
        <w:tc>
          <w:tcPr>
            <w:tcW w:type="dxa" w:w="784"/>
          </w:tcPr>
          <w:p>
            <w:r>
              <w:rPr>
                <w:b/>
                <w:sz w:val="16"/>
              </w:rPr>
              <w:t xml:space="preserve">0.731</w:t>
            </w:r>
          </w:p>
        </w:tc>
        <w:tc>
          <w:tcPr>
            <w:tcW w:type="dxa" w:w="1344"/>
          </w:tcPr>
          <w:p>
            <w:r>
              <w:rPr>
                <w:b/>
                <w:sz w:val="16"/>
              </w:rPr>
              <w:t xml:space="preserve">[-11.7, 9.0]</w:t>
            </w:r>
          </w:p>
        </w:tc>
        <w:tc>
          <w:tcPr>
            <w:tcW w:type="dxa" w:w="840"/>
          </w:tcPr>
          <w:p>
            <w:r>
              <w:rPr>
                <w:b/>
                <w:sz w:val="16"/>
              </w:rPr>
              <w:t xml:space="preserve">1372.5</w:t>
            </w:r>
          </w:p>
        </w:tc>
        <w:tc>
          <w:tcPr>
            <w:tcW w:type="dxa" w:w="896"/>
          </w:tcPr>
          <w:p>
            <w:r>
              <w:rPr>
                <w:b/>
                <w:sz w:val="16"/>
              </w:rPr>
              <w:t xml:space="preserve">57.1</w:t>
            </w:r>
          </w:p>
        </w:tc>
      </w:tr>
      <w:tr>
        <w:trPr>
          <w:cantSplit w:val="true"/>
        </w:trPr>
        <w:tc>
          <w:tcPr>
            <w:tcW w:type="dxa" w:w="1008"/>
          </w:tcPr>
          <w:p>
            <w:r>
              <w:rPr>
                <w:b/>
                <w:sz w:val="16"/>
              </w:rPr>
              <w:t xml:space="preserve">wheat</w:t>
            </w:r>
          </w:p>
        </w:tc>
        <w:tc>
          <w:tcPr>
            <w:tcW w:type="dxa" w:w="1904"/>
          </w:tcPr>
          <w:p>
            <w:r>
              <w:rPr>
                <w:b/>
                <w:sz w:val="16"/>
              </w:rPr>
              <w:t xml:space="preserve">linear</w:t>
            </w:r>
          </w:p>
        </w:tc>
        <w:tc>
          <w:tcPr>
            <w:tcW w:type="dxa" w:w="840"/>
          </w:tcPr>
          <w:p>
            <w:r>
              <w:rPr>
                <w:b/>
                <w:sz w:val="16"/>
              </w:rPr>
              <w:t xml:space="preserve">SPEI-12</w:t>
            </w:r>
          </w:p>
        </w:tc>
        <w:tc>
          <w:tcPr>
            <w:tcW w:type="dxa" w:w="728"/>
          </w:tcPr>
          <w:p>
            <w:r>
              <w:rPr>
                <w:b/>
                <w:sz w:val="16"/>
              </w:rPr>
              <w:t xml:space="preserve">-4.6</w:t>
            </w:r>
          </w:p>
        </w:tc>
        <w:tc>
          <w:tcPr>
            <w:tcW w:type="dxa" w:w="728"/>
          </w:tcPr>
          <w:p>
            <w:r>
              <w:rPr>
                <w:b/>
                <w:sz w:val="16"/>
              </w:rPr>
              <w:t xml:space="preserve">3.5</w:t>
            </w:r>
          </w:p>
        </w:tc>
        <w:tc>
          <w:tcPr>
            <w:tcW w:type="dxa" w:w="784"/>
          </w:tcPr>
          <w:p>
            <w:r>
              <w:rPr>
                <w:b/>
                <w:sz w:val="16"/>
              </w:rPr>
              <w:t xml:space="preserve">0.195</w:t>
            </w:r>
          </w:p>
        </w:tc>
        <w:tc>
          <w:tcPr>
            <w:tcW w:type="dxa" w:w="1344"/>
          </w:tcPr>
          <w:p>
            <w:r>
              <w:rPr>
                <w:b/>
                <w:sz w:val="16"/>
              </w:rPr>
              <w:t xml:space="preserve">[-13.7, 3.8]</w:t>
            </w:r>
          </w:p>
        </w:tc>
        <w:tc>
          <w:tcPr>
            <w:tcW w:type="dxa" w:w="840"/>
          </w:tcPr>
          <w:p>
            <w:r>
              <w:rPr>
                <w:b/>
                <w:sz w:val="16"/>
              </w:rPr>
              <w:t xml:space="preserve">1371.5</w:t>
            </w:r>
          </w:p>
        </w:tc>
        <w:tc>
          <w:tcPr>
            <w:tcW w:type="dxa" w:w="896"/>
          </w:tcPr>
          <w:p>
            <w:r>
              <w:rPr>
                <w:b/>
                <w:sz w:val="16"/>
              </w:rPr>
              <w:t xml:space="preserve">56.8</w:t>
            </w:r>
          </w:p>
        </w:tc>
      </w:tr>
      <w:tr>
        <w:trPr>
          <w:cantSplit w:val="true"/>
        </w:trPr>
        <w:tc>
          <w:tcPr>
            <w:tcW w:type="dxa" w:w="1008"/>
          </w:tcPr>
          <w:p>
            <w:r>
              <w:rPr>
                <w:b/>
                <w:sz w:val="16"/>
              </w:rPr>
              <w:t xml:space="preserve">wheat</w:t>
            </w:r>
          </w:p>
        </w:tc>
        <w:tc>
          <w:tcPr>
            <w:tcW w:type="dxa" w:w="1904"/>
          </w:tcPr>
          <w:p>
            <w:r>
              <w:rPr>
                <w:b/>
                <w:sz w:val="16"/>
              </w:rPr>
              <w:t xml:space="preserve">district</w:t>
            </w:r>
          </w:p>
        </w:tc>
        <w:tc>
          <w:tcPr>
            <w:tcW w:type="dxa" w:w="840"/>
          </w:tcPr>
          <w:p>
            <w:r>
              <w:rPr>
                <w:b/>
                <w:sz w:val="16"/>
              </w:rPr>
              <w:t xml:space="preserve">SPEI-1</w:t>
            </w:r>
          </w:p>
        </w:tc>
        <w:tc>
          <w:tcPr>
            <w:tcW w:type="dxa" w:w="728"/>
          </w:tcPr>
          <w:p>
            <w:r>
              <w:rPr>
                <w:b/>
                <w:sz w:val="16"/>
              </w:rPr>
              <w:t xml:space="preserve">-2.1</w:t>
            </w:r>
          </w:p>
        </w:tc>
        <w:tc>
          <w:tcPr>
            <w:tcW w:type="dxa" w:w="728"/>
          </w:tcPr>
          <w:p>
            <w:r>
              <w:rPr>
                <w:b/>
                <w:sz w:val="16"/>
              </w:rPr>
              <w:t xml:space="preserve">3.4</w:t>
            </w:r>
          </w:p>
        </w:tc>
        <w:tc>
          <w:tcPr>
            <w:tcW w:type="dxa" w:w="784"/>
          </w:tcPr>
          <w:p>
            <w:r>
              <w:rPr>
                <w:b/>
                <w:sz w:val="16"/>
              </w:rPr>
              <w:t xml:space="preserve">0.523</w:t>
            </w:r>
          </w:p>
        </w:tc>
        <w:tc>
          <w:tcPr>
            <w:tcW w:type="dxa" w:w="1344"/>
          </w:tcPr>
          <w:p>
            <w:r>
              <w:rPr>
                <w:b/>
                <w:sz w:val="16"/>
              </w:rPr>
              <w:t xml:space="preserve">[-10.4, 6.0]</w:t>
            </w:r>
          </w:p>
        </w:tc>
        <w:tc>
          <w:tcPr>
            <w:tcW w:type="dxa" w:w="840"/>
          </w:tcPr>
          <w:p>
            <w:r>
              <w:rPr>
                <w:b/>
                <w:sz w:val="16"/>
              </w:rPr>
              <w:t xml:space="preserve">1377.2</w:t>
            </w:r>
          </w:p>
        </w:tc>
        <w:tc>
          <w:tcPr>
            <w:tcW w:type="dxa" w:w="896"/>
          </w:tcPr>
          <w:p>
            <w:r>
              <w:rPr>
                <w:b/>
                <w:sz w:val="16"/>
              </w:rPr>
              <w:t xml:space="preserve">58.6</w:t>
            </w:r>
          </w:p>
        </w:tc>
      </w:tr>
      <w:tr>
        <w:trPr>
          <w:cantSplit w:val="true"/>
        </w:trPr>
        <w:tc>
          <w:tcPr>
            <w:tcW w:type="dxa" w:w="1008"/>
          </w:tcPr>
          <w:p>
            <w:r>
              <w:rPr>
                <w:b/>
                <w:sz w:val="16"/>
              </w:rPr>
              <w:t xml:space="preserve">wheat</w:t>
            </w:r>
          </w:p>
        </w:tc>
        <w:tc>
          <w:tcPr>
            <w:tcW w:type="dxa" w:w="1904"/>
          </w:tcPr>
          <w:p>
            <w:r>
              <w:rPr>
                <w:b/>
                <w:sz w:val="16"/>
              </w:rPr>
              <w:t xml:space="preserve">district</w:t>
            </w:r>
          </w:p>
        </w:tc>
        <w:tc>
          <w:tcPr>
            <w:tcW w:type="dxa" w:w="840"/>
          </w:tcPr>
          <w:p>
            <w:r>
              <w:rPr>
                <w:b/>
                <w:sz w:val="16"/>
              </w:rPr>
              <w:t xml:space="preserve">SPEI-3</w:t>
            </w:r>
          </w:p>
        </w:tc>
        <w:tc>
          <w:tcPr>
            <w:tcW w:type="dxa" w:w="728"/>
          </w:tcPr>
          <w:p>
            <w:r>
              <w:rPr>
                <w:b/>
                <w:sz w:val="16"/>
              </w:rPr>
              <w:t xml:space="preserve">10.8</w:t>
            </w:r>
          </w:p>
        </w:tc>
        <w:tc>
          <w:tcPr>
            <w:tcW w:type="dxa" w:w="728"/>
          </w:tcPr>
          <w:p>
            <w:r>
              <w:rPr>
                <w:b/>
                <w:sz w:val="16"/>
              </w:rPr>
              <w:t xml:space="preserve">4.5</w:t>
            </w:r>
          </w:p>
        </w:tc>
        <w:tc>
          <w:tcPr>
            <w:tcW w:type="dxa" w:w="784"/>
          </w:tcPr>
          <w:p>
            <w:r>
              <w:rPr>
                <w:b/>
                <w:sz w:val="16"/>
              </w:rPr>
              <w:t xml:space="preserve">0.085</w:t>
            </w:r>
          </w:p>
        </w:tc>
        <w:tc>
          <w:tcPr>
            <w:tcW w:type="dxa" w:w="1344"/>
          </w:tcPr>
          <w:p>
            <w:r>
              <w:rPr>
                <w:b/>
                <w:sz w:val="16"/>
              </w:rPr>
              <w:t xml:space="preserve">[-0.9, 21.2]</w:t>
            </w:r>
          </w:p>
        </w:tc>
        <w:tc>
          <w:tcPr>
            <w:tcW w:type="dxa" w:w="840"/>
          </w:tcPr>
          <w:p>
            <w:r>
              <w:rPr>
                <w:b/>
                <w:sz w:val="16"/>
              </w:rPr>
              <w:t xml:space="preserve">1370.9</w:t>
            </w:r>
          </w:p>
        </w:tc>
        <w:tc>
          <w:tcPr>
            <w:tcW w:type="dxa" w:w="896"/>
          </w:tcPr>
          <w:p>
            <w:r>
              <w:rPr>
                <w:b/>
                <w:sz w:val="16"/>
              </w:rPr>
              <w:t xml:space="preserve">56.7</w:t>
            </w:r>
          </w:p>
        </w:tc>
      </w:tr>
      <w:tr>
        <w:trPr>
          <w:cantSplit w:val="true"/>
        </w:trPr>
        <w:tc>
          <w:tcPr>
            <w:tcW w:type="dxa" w:w="1008"/>
          </w:tcPr>
          <w:p>
            <w:r>
              <w:rPr>
                <w:b/>
                <w:sz w:val="16"/>
              </w:rPr>
              <w:t xml:space="preserve">wheat</w:t>
            </w:r>
          </w:p>
        </w:tc>
        <w:tc>
          <w:tcPr>
            <w:tcW w:type="dxa" w:w="1904"/>
          </w:tcPr>
          <w:p>
            <w:r>
              <w:rPr>
                <w:b/>
                <w:sz w:val="16"/>
              </w:rPr>
              <w:t xml:space="preserve">district</w:t>
            </w:r>
          </w:p>
        </w:tc>
        <w:tc>
          <w:tcPr>
            <w:tcW w:type="dxa" w:w="840"/>
          </w:tcPr>
          <w:p>
            <w:r>
              <w:rPr>
                <w:b/>
                <w:sz w:val="16"/>
              </w:rPr>
              <w:t xml:space="preserve">SPEI-6</w:t>
            </w:r>
          </w:p>
        </w:tc>
        <w:tc>
          <w:tcPr>
            <w:tcW w:type="dxa" w:w="728"/>
          </w:tcPr>
          <w:p>
            <w:r>
              <w:rPr>
                <w:b/>
                <w:sz w:val="16"/>
              </w:rPr>
              <w:t xml:space="preserve">5.2</w:t>
            </w:r>
          </w:p>
        </w:tc>
        <w:tc>
          <w:tcPr>
            <w:tcW w:type="dxa" w:w="728"/>
          </w:tcPr>
          <w:p>
            <w:r>
              <w:rPr>
                <w:b/>
                <w:sz w:val="16"/>
              </w:rPr>
              <w:t xml:space="preserve">4.2</w:t>
            </w:r>
          </w:p>
        </w:tc>
        <w:tc>
          <w:tcPr>
            <w:tcW w:type="dxa" w:w="784"/>
          </w:tcPr>
          <w:p>
            <w:r>
              <w:rPr>
                <w:b/>
                <w:sz w:val="16"/>
              </w:rPr>
              <w:t xml:space="preserve">0.250</w:t>
            </w:r>
          </w:p>
        </w:tc>
        <w:tc>
          <w:tcPr>
            <w:tcW w:type="dxa" w:w="1344"/>
          </w:tcPr>
          <w:p>
            <w:r>
              <w:rPr>
                <w:b/>
                <w:sz w:val="16"/>
              </w:rPr>
              <w:t xml:space="preserve">[-6.2, 13.2]</w:t>
            </w:r>
          </w:p>
        </w:tc>
        <w:tc>
          <w:tcPr>
            <w:tcW w:type="dxa" w:w="840"/>
          </w:tcPr>
          <w:p>
            <w:r>
              <w:rPr>
                <w:b/>
                <w:sz w:val="16"/>
              </w:rPr>
              <w:t xml:space="preserve">1376.1</w:t>
            </w:r>
          </w:p>
        </w:tc>
        <w:tc>
          <w:tcPr>
            <w:tcW w:type="dxa" w:w="896"/>
          </w:tcPr>
          <w:p>
            <w:r>
              <w:rPr>
                <w:b/>
                <w:sz w:val="16"/>
              </w:rPr>
              <w:t xml:space="preserve">58.3</w:t>
            </w:r>
          </w:p>
        </w:tc>
      </w:tr>
      <w:tr>
        <w:trPr>
          <w:cantSplit w:val="true"/>
        </w:trPr>
        <w:tc>
          <w:tcPr>
            <w:tcW w:type="dxa" w:w="1008"/>
          </w:tcPr>
          <w:p>
            <w:r>
              <w:rPr>
                <w:b/>
                <w:sz w:val="16"/>
              </w:rPr>
              <w:t xml:space="preserve">wheat</w:t>
            </w:r>
          </w:p>
        </w:tc>
        <w:tc>
          <w:tcPr>
            <w:tcW w:type="dxa" w:w="1904"/>
          </w:tcPr>
          <w:p>
            <w:r>
              <w:rPr>
                <w:b/>
                <w:sz w:val="16"/>
              </w:rPr>
              <w:t xml:space="preserve">district</w:t>
            </w:r>
          </w:p>
        </w:tc>
        <w:tc>
          <w:tcPr>
            <w:tcW w:type="dxa" w:w="840"/>
          </w:tcPr>
          <w:p>
            <w:r>
              <w:rPr>
                <w:b/>
                <w:sz w:val="16"/>
              </w:rPr>
              <w:t xml:space="preserve">SPEI-9</w:t>
            </w:r>
          </w:p>
        </w:tc>
        <w:tc>
          <w:tcPr>
            <w:tcW w:type="dxa" w:w="728"/>
          </w:tcPr>
          <w:p>
            <w:r>
              <w:rPr>
                <w:b/>
                <w:sz w:val="16"/>
              </w:rPr>
              <w:t xml:space="preserve">0.5</w:t>
            </w:r>
          </w:p>
        </w:tc>
        <w:tc>
          <w:tcPr>
            <w:tcW w:type="dxa" w:w="728"/>
          </w:tcPr>
          <w:p>
            <w:r>
              <w:rPr>
                <w:b/>
                <w:sz w:val="16"/>
              </w:rPr>
              <w:t xml:space="preserve">4.5</w:t>
            </w:r>
          </w:p>
        </w:tc>
        <w:tc>
          <w:tcPr>
            <w:tcW w:type="dxa" w:w="784"/>
          </w:tcPr>
          <w:p>
            <w:r>
              <w:rPr>
                <w:b/>
                <w:sz w:val="16"/>
              </w:rPr>
              <w:t xml:space="preserve">0.886</w:t>
            </w:r>
          </w:p>
        </w:tc>
        <w:tc>
          <w:tcPr>
            <w:tcW w:type="dxa" w:w="1344"/>
          </w:tcPr>
          <w:p>
            <w:r>
              <w:rPr>
                <w:b/>
                <w:sz w:val="16"/>
              </w:rPr>
              <w:t xml:space="preserve">[-12.2, 9.0]</w:t>
            </w:r>
          </w:p>
        </w:tc>
        <w:tc>
          <w:tcPr>
            <w:tcW w:type="dxa" w:w="840"/>
          </w:tcPr>
          <w:p>
            <w:r>
              <w:rPr>
                <w:b/>
                <w:sz w:val="16"/>
              </w:rPr>
              <w:t xml:space="preserve">1377.5</w:t>
            </w:r>
          </w:p>
        </w:tc>
        <w:tc>
          <w:tcPr>
            <w:tcW w:type="dxa" w:w="896"/>
          </w:tcPr>
          <w:p>
            <w:r>
              <w:rPr>
                <w:b/>
                <w:sz w:val="16"/>
              </w:rPr>
              <w:t xml:space="preserve">57.8</w:t>
            </w:r>
          </w:p>
        </w:tc>
      </w:tr>
      <w:tr>
        <w:trPr>
          <w:cantSplit w:val="true"/>
        </w:trPr>
        <w:tc>
          <w:tcPr>
            <w:tcW w:type="dxa" w:w="1008"/>
          </w:tcPr>
          <w:p>
            <w:r>
              <w:rPr>
                <w:b/>
                <w:sz w:val="16"/>
              </w:rPr>
              <w:t xml:space="preserve">wheat</w:t>
            </w:r>
          </w:p>
        </w:tc>
        <w:tc>
          <w:tcPr>
            <w:tcW w:type="dxa" w:w="1904"/>
          </w:tcPr>
          <w:p>
            <w:r>
              <w:rPr>
                <w:b/>
                <w:sz w:val="16"/>
              </w:rPr>
              <w:t xml:space="preserve">district</w:t>
            </w:r>
          </w:p>
        </w:tc>
        <w:tc>
          <w:tcPr>
            <w:tcW w:type="dxa" w:w="840"/>
          </w:tcPr>
          <w:p>
            <w:r>
              <w:rPr>
                <w:b/>
                <w:sz w:val="16"/>
              </w:rPr>
              <w:t xml:space="preserve">SPEI-12</w:t>
            </w:r>
          </w:p>
        </w:tc>
        <w:tc>
          <w:tcPr>
            <w:tcW w:type="dxa" w:w="728"/>
          </w:tcPr>
          <w:p>
            <w:r>
              <w:rPr>
                <w:b/>
                <w:sz w:val="16"/>
              </w:rPr>
              <w:t xml:space="preserve">-5.1</w:t>
            </w:r>
          </w:p>
        </w:tc>
        <w:tc>
          <w:tcPr>
            <w:tcW w:type="dxa" w:w="728"/>
          </w:tcPr>
          <w:p>
            <w:r>
              <w:rPr>
                <w:b/>
                <w:sz w:val="16"/>
              </w:rPr>
              <w:t xml:space="preserve">4.0</w:t>
            </w:r>
          </w:p>
        </w:tc>
        <w:tc>
          <w:tcPr>
            <w:tcW w:type="dxa" w:w="784"/>
          </w:tcPr>
          <w:p>
            <w:r>
              <w:rPr>
                <w:b/>
                <w:sz w:val="16"/>
              </w:rPr>
              <w:t xml:space="preserve">0.196</w:t>
            </w:r>
          </w:p>
        </w:tc>
        <w:tc>
          <w:tcPr>
            <w:tcW w:type="dxa" w:w="1344"/>
          </w:tcPr>
          <w:p>
            <w:r>
              <w:rPr>
                <w:b/>
                <w:sz w:val="16"/>
              </w:rPr>
              <w:t xml:space="preserve">[-15.9, 4.3]</w:t>
            </w:r>
          </w:p>
        </w:tc>
        <w:tc>
          <w:tcPr>
            <w:tcW w:type="dxa" w:w="840"/>
          </w:tcPr>
          <w:p>
            <w:r>
              <w:rPr>
                <w:b/>
                <w:sz w:val="16"/>
              </w:rPr>
              <w:t xml:space="preserve">1376.1</w:t>
            </w:r>
          </w:p>
        </w:tc>
        <w:tc>
          <w:tcPr>
            <w:tcW w:type="dxa" w:w="896"/>
          </w:tcPr>
          <w:p>
            <w:r>
              <w:rPr>
                <w:b/>
                <w:sz w:val="16"/>
              </w:rPr>
              <w:t xml:space="preserve">57.6</w:t>
            </w:r>
          </w:p>
        </w:tc>
      </w:tr>
      <w:tr>
        <w:trPr>
          <w:cantSplit w:val="true"/>
        </w:trPr>
        <w:tc>
          <w:tcPr>
            <w:tcW w:type="dxa" w:w="1008"/>
          </w:tcPr>
          <w:p>
            <w:r>
              <w:rPr>
                <w:b/>
                <w:sz w:val="16"/>
              </w:rPr>
              <w:t xml:space="preserve">wheat</w:t>
            </w:r>
          </w:p>
        </w:tc>
        <w:tc>
          <w:tcPr>
            <w:tcW w:type="dxa" w:w="1904"/>
          </w:tcPr>
          <w:p>
            <w:r>
              <w:rPr>
                <w:b/>
                <w:sz w:val="16"/>
              </w:rPr>
              <w:t xml:space="preserve">quadratic</w:t>
            </w:r>
          </w:p>
        </w:tc>
        <w:tc>
          <w:tcPr>
            <w:tcW w:type="dxa" w:w="840"/>
          </w:tcPr>
          <w:p>
            <w:r>
              <w:rPr>
                <w:b/>
                <w:sz w:val="16"/>
              </w:rPr>
              <w:t xml:space="preserve">SPEI-1</w:t>
            </w:r>
          </w:p>
        </w:tc>
        <w:tc>
          <w:tcPr>
            <w:tcW w:type="dxa" w:w="728"/>
          </w:tcPr>
          <w:p>
            <w:r>
              <w:rPr>
                <w:b/>
                <w:sz w:val="16"/>
              </w:rPr>
              <w:t xml:space="preserve">-2.3</w:t>
            </w:r>
          </w:p>
        </w:tc>
        <w:tc>
          <w:tcPr>
            <w:tcW w:type="dxa" w:w="728"/>
          </w:tcPr>
          <w:p>
            <w:r>
              <w:rPr>
                <w:b/>
                <w:sz w:val="16"/>
              </w:rPr>
              <w:t xml:space="preserve">3.3</w:t>
            </w:r>
          </w:p>
        </w:tc>
        <w:tc>
          <w:tcPr>
            <w:tcW w:type="dxa" w:w="784"/>
          </w:tcPr>
          <w:p>
            <w:r>
              <w:rPr>
                <w:b/>
                <w:sz w:val="16"/>
              </w:rPr>
              <w:t xml:space="preserve">0.476</w:t>
            </w:r>
          </w:p>
        </w:tc>
        <w:tc>
          <w:tcPr>
            <w:tcW w:type="dxa" w:w="1344"/>
          </w:tcPr>
          <w:p>
            <w:r>
              <w:rPr>
                <w:b/>
                <w:sz w:val="16"/>
              </w:rPr>
              <w:t xml:space="preserve">[-10.1, 6.4]</w:t>
            </w:r>
          </w:p>
        </w:tc>
        <w:tc>
          <w:tcPr>
            <w:tcW w:type="dxa" w:w="840"/>
          </w:tcPr>
          <w:p>
            <w:r>
              <w:rPr>
                <w:b/>
                <w:sz w:val="16"/>
              </w:rPr>
              <w:t xml:space="preserve">1373.7</w:t>
            </w:r>
          </w:p>
        </w:tc>
        <w:tc>
          <w:tcPr>
            <w:tcW w:type="dxa" w:w="896"/>
          </w:tcPr>
          <w:p>
            <w:r>
              <w:rPr>
                <w:b/>
                <w:sz w:val="16"/>
              </w:rPr>
              <w:t xml:space="preserve">59.4</w:t>
            </w:r>
          </w:p>
        </w:tc>
      </w:tr>
      <w:tr>
        <w:trPr>
          <w:cantSplit w:val="true"/>
        </w:trPr>
        <w:tc>
          <w:tcPr>
            <w:tcW w:type="dxa" w:w="1008"/>
          </w:tcPr>
          <w:p>
            <w:r>
              <w:rPr>
                <w:b/>
                <w:sz w:val="16"/>
              </w:rPr>
              <w:t xml:space="preserve">wheat</w:t>
            </w:r>
          </w:p>
        </w:tc>
        <w:tc>
          <w:tcPr>
            <w:tcW w:type="dxa" w:w="1904"/>
          </w:tcPr>
          <w:p>
            <w:r>
              <w:rPr>
                <w:b/>
                <w:sz w:val="16"/>
              </w:rPr>
              <w:t xml:space="preserve">quadratic</w:t>
            </w:r>
          </w:p>
        </w:tc>
        <w:tc>
          <w:tcPr>
            <w:tcW w:type="dxa" w:w="840"/>
          </w:tcPr>
          <w:p>
            <w:r>
              <w:rPr>
                <w:b/>
                <w:sz w:val="16"/>
              </w:rPr>
              <w:t xml:space="preserve">SPEI-3</w:t>
            </w:r>
          </w:p>
        </w:tc>
        <w:tc>
          <w:tcPr>
            <w:tcW w:type="dxa" w:w="728"/>
          </w:tcPr>
          <w:p>
            <w:r>
              <w:rPr>
                <w:b/>
                <w:sz w:val="16"/>
              </w:rPr>
              <w:t xml:space="preserve">11.3</w:t>
            </w:r>
          </w:p>
        </w:tc>
        <w:tc>
          <w:tcPr>
            <w:tcW w:type="dxa" w:w="728"/>
          </w:tcPr>
          <w:p>
            <w:r>
              <w:rPr>
                <w:b/>
                <w:sz w:val="16"/>
              </w:rPr>
              <w:t xml:space="preserve">4.3</w:t>
            </w:r>
          </w:p>
        </w:tc>
        <w:tc>
          <w:tcPr>
            <w:tcW w:type="dxa" w:w="784"/>
          </w:tcPr>
          <w:p>
            <w:r>
              <w:rPr>
                <w:b/>
                <w:sz w:val="16"/>
              </w:rPr>
              <w:t xml:space="preserve">0.055</w:t>
            </w:r>
          </w:p>
        </w:tc>
        <w:tc>
          <w:tcPr>
            <w:tcW w:type="dxa" w:w="1344"/>
          </w:tcPr>
          <w:p>
            <w:r>
              <w:rPr>
                <w:b/>
                <w:sz w:val="16"/>
              </w:rPr>
              <w:t xml:space="preserve">[-0.2, 21.6]</w:t>
            </w:r>
          </w:p>
        </w:tc>
        <w:tc>
          <w:tcPr>
            <w:tcW w:type="dxa" w:w="840"/>
          </w:tcPr>
          <w:p>
            <w:r>
              <w:rPr>
                <w:b/>
                <w:sz w:val="16"/>
              </w:rPr>
              <w:t xml:space="preserve">1367.2</w:t>
            </w:r>
          </w:p>
        </w:tc>
        <w:tc>
          <w:tcPr>
            <w:tcW w:type="dxa" w:w="896"/>
          </w:tcPr>
          <w:p>
            <w:r>
              <w:rPr>
                <w:b/>
                <w:sz w:val="16"/>
              </w:rPr>
              <w:t xml:space="preserve">56.7</w:t>
            </w:r>
          </w:p>
        </w:tc>
      </w:tr>
      <w:tr>
        <w:trPr>
          <w:cantSplit w:val="true"/>
        </w:trPr>
        <w:tc>
          <w:tcPr>
            <w:tcW w:type="dxa" w:w="1008"/>
          </w:tcPr>
          <w:p>
            <w:r>
              <w:rPr>
                <w:b/>
                <w:sz w:val="16"/>
              </w:rPr>
              <w:t xml:space="preserve">wheat</w:t>
            </w:r>
          </w:p>
        </w:tc>
        <w:tc>
          <w:tcPr>
            <w:tcW w:type="dxa" w:w="1904"/>
          </w:tcPr>
          <w:p>
            <w:r>
              <w:rPr>
                <w:b/>
                <w:sz w:val="16"/>
              </w:rPr>
              <w:t xml:space="preserve">quadratic</w:t>
            </w:r>
          </w:p>
        </w:tc>
        <w:tc>
          <w:tcPr>
            <w:tcW w:type="dxa" w:w="840"/>
          </w:tcPr>
          <w:p>
            <w:r>
              <w:rPr>
                <w:b/>
                <w:sz w:val="16"/>
              </w:rPr>
              <w:t xml:space="preserve">SPEI-6</w:t>
            </w:r>
          </w:p>
        </w:tc>
        <w:tc>
          <w:tcPr>
            <w:tcW w:type="dxa" w:w="728"/>
          </w:tcPr>
          <w:p>
            <w:r>
              <w:rPr>
                <w:b/>
                <w:sz w:val="16"/>
              </w:rPr>
              <w:t xml:space="preserve">7.3</w:t>
            </w:r>
          </w:p>
        </w:tc>
        <w:tc>
          <w:tcPr>
            <w:tcW w:type="dxa" w:w="728"/>
          </w:tcPr>
          <w:p>
            <w:r>
              <w:rPr>
                <w:b/>
                <w:sz w:val="16"/>
              </w:rPr>
              <w:t xml:space="preserve">4.9</w:t>
            </w:r>
          </w:p>
        </w:tc>
        <w:tc>
          <w:tcPr>
            <w:tcW w:type="dxa" w:w="784"/>
          </w:tcPr>
          <w:p>
            <w:r>
              <w:rPr>
                <w:b/>
                <w:sz w:val="16"/>
              </w:rPr>
              <w:t xml:space="preserve">0.174</w:t>
            </w:r>
          </w:p>
        </w:tc>
        <w:tc>
          <w:tcPr>
            <w:tcW w:type="dxa" w:w="1344"/>
          </w:tcPr>
          <w:p>
            <w:r>
              <w:rPr>
                <w:b/>
                <w:sz w:val="16"/>
              </w:rPr>
              <w:t xml:space="preserve">[-5.2, 18.2]</w:t>
            </w:r>
          </w:p>
        </w:tc>
        <w:tc>
          <w:tcPr>
            <w:tcW w:type="dxa" w:w="840"/>
          </w:tcPr>
          <w:p>
            <w:r>
              <w:rPr>
                <w:b/>
                <w:sz w:val="16"/>
              </w:rPr>
              <w:t xml:space="preserve">1371.6</w:t>
            </w:r>
          </w:p>
        </w:tc>
        <w:tc>
          <w:tcPr>
            <w:tcW w:type="dxa" w:w="896"/>
          </w:tcPr>
          <w:p>
            <w:r>
              <w:rPr>
                <w:b/>
                <w:sz w:val="16"/>
              </w:rPr>
              <w:t xml:space="preserve">58.7</w:t>
            </w:r>
          </w:p>
        </w:tc>
      </w:tr>
      <w:tr>
        <w:trPr>
          <w:cantSplit w:val="true"/>
        </w:trPr>
        <w:tc>
          <w:tcPr>
            <w:tcW w:type="dxa" w:w="1008"/>
          </w:tcPr>
          <w:p>
            <w:r>
              <w:rPr>
                <w:b/>
                <w:sz w:val="16"/>
              </w:rPr>
              <w:t xml:space="preserve">wheat</w:t>
            </w:r>
          </w:p>
        </w:tc>
        <w:tc>
          <w:tcPr>
            <w:tcW w:type="dxa" w:w="1904"/>
          </w:tcPr>
          <w:p>
            <w:r>
              <w:rPr>
                <w:b/>
                <w:sz w:val="16"/>
              </w:rPr>
              <w:t xml:space="preserve">quadratic</w:t>
            </w:r>
          </w:p>
        </w:tc>
        <w:tc>
          <w:tcPr>
            <w:tcW w:type="dxa" w:w="840"/>
          </w:tcPr>
          <w:p>
            <w:r>
              <w:rPr>
                <w:b/>
                <w:sz w:val="16"/>
              </w:rPr>
              <w:t xml:space="preserve">SPEI-9</w:t>
            </w:r>
          </w:p>
        </w:tc>
        <w:tc>
          <w:tcPr>
            <w:tcW w:type="dxa" w:w="728"/>
          </w:tcPr>
          <w:p>
            <w:r>
              <w:rPr>
                <w:b/>
                <w:sz w:val="16"/>
              </w:rPr>
              <w:t xml:space="preserve">3.7</w:t>
            </w:r>
          </w:p>
        </w:tc>
        <w:tc>
          <w:tcPr>
            <w:tcW w:type="dxa" w:w="728"/>
          </w:tcPr>
          <w:p>
            <w:r>
              <w:rPr>
                <w:b/>
                <w:sz w:val="16"/>
              </w:rPr>
              <w:t xml:space="preserve">5.5</w:t>
            </w:r>
          </w:p>
        </w:tc>
        <w:tc>
          <w:tcPr>
            <w:tcW w:type="dxa" w:w="784"/>
          </w:tcPr>
          <w:p>
            <w:r>
              <w:rPr>
                <w:b/>
                <w:sz w:val="16"/>
              </w:rPr>
              <w:t xml:space="preserve">0.478</w:t>
            </w:r>
          </w:p>
        </w:tc>
        <w:tc>
          <w:tcPr>
            <w:tcW w:type="dxa" w:w="1344"/>
          </w:tcPr>
          <w:p>
            <w:r>
              <w:rPr>
                <w:b/>
                <w:sz w:val="16"/>
              </w:rPr>
              <w:t xml:space="preserve">[-11.5, 15.8]</w:t>
            </w:r>
          </w:p>
        </w:tc>
        <w:tc>
          <w:tcPr>
            <w:tcW w:type="dxa" w:w="840"/>
          </w:tcPr>
          <w:p>
            <w:r>
              <w:rPr>
                <w:b/>
                <w:sz w:val="16"/>
              </w:rPr>
              <w:t xml:space="preserve">1373.4</w:t>
            </w:r>
          </w:p>
        </w:tc>
        <w:tc>
          <w:tcPr>
            <w:tcW w:type="dxa" w:w="896"/>
          </w:tcPr>
          <w:p>
            <w:r>
              <w:rPr>
                <w:b/>
                <w:sz w:val="16"/>
              </w:rPr>
              <w:t xml:space="preserve">58.0</w:t>
            </w:r>
          </w:p>
        </w:tc>
      </w:tr>
      <w:tr>
        <w:trPr>
          <w:cantSplit w:val="true"/>
        </w:trPr>
        <w:tc>
          <w:tcPr>
            <w:tcW w:type="dxa" w:w="1008"/>
          </w:tcPr>
          <w:p>
            <w:r>
              <w:rPr>
                <w:b/>
                <w:sz w:val="16"/>
              </w:rPr>
              <w:t xml:space="preserve">wheat</w:t>
            </w:r>
          </w:p>
        </w:tc>
        <w:tc>
          <w:tcPr>
            <w:tcW w:type="dxa" w:w="1904"/>
          </w:tcPr>
          <w:p>
            <w:r>
              <w:rPr>
                <w:b/>
                <w:sz w:val="16"/>
              </w:rPr>
              <w:t xml:space="preserve">quadratic</w:t>
            </w:r>
          </w:p>
        </w:tc>
        <w:tc>
          <w:tcPr>
            <w:tcW w:type="dxa" w:w="840"/>
          </w:tcPr>
          <w:p>
            <w:r>
              <w:rPr>
                <w:b/>
                <w:sz w:val="16"/>
              </w:rPr>
              <w:t xml:space="preserve">SPEI-12</w:t>
            </w:r>
          </w:p>
        </w:tc>
        <w:tc>
          <w:tcPr>
            <w:tcW w:type="dxa" w:w="728"/>
          </w:tcPr>
          <w:p>
            <w:r>
              <w:rPr>
                <w:b/>
                <w:sz w:val="16"/>
              </w:rPr>
              <w:t xml:space="preserve">-3.8</w:t>
            </w:r>
          </w:p>
        </w:tc>
        <w:tc>
          <w:tcPr>
            <w:tcW w:type="dxa" w:w="728"/>
          </w:tcPr>
          <w:p>
            <w:r>
              <w:rPr>
                <w:b/>
                <w:sz w:val="16"/>
              </w:rPr>
              <w:t xml:space="preserve">4.9</w:t>
            </w:r>
          </w:p>
        </w:tc>
        <w:tc>
          <w:tcPr>
            <w:tcW w:type="dxa" w:w="784"/>
          </w:tcPr>
          <w:p>
            <w:r>
              <w:rPr>
                <w:b/>
                <w:sz w:val="16"/>
              </w:rPr>
              <w:t xml:space="preserve">0.434</w:t>
            </w:r>
          </w:p>
        </w:tc>
        <w:tc>
          <w:tcPr>
            <w:tcW w:type="dxa" w:w="1344"/>
          </w:tcPr>
          <w:p>
            <w:r>
              <w:rPr>
                <w:b/>
                <w:sz w:val="16"/>
              </w:rPr>
              <w:t xml:space="preserve">[-16.9, 9.9]</w:t>
            </w:r>
          </w:p>
        </w:tc>
        <w:tc>
          <w:tcPr>
            <w:tcW w:type="dxa" w:w="840"/>
          </w:tcPr>
          <w:p>
            <w:r>
              <w:rPr>
                <w:b/>
                <w:sz w:val="16"/>
              </w:rPr>
              <w:t xml:space="preserve">1373.4</w:t>
            </w:r>
          </w:p>
        </w:tc>
        <w:tc>
          <w:tcPr>
            <w:tcW w:type="dxa" w:w="896"/>
          </w:tcPr>
          <w:p>
            <w:r>
              <w:rPr>
                <w:b/>
                <w:sz w:val="16"/>
              </w:rPr>
              <w:t xml:space="preserve">57.7</w:t>
            </w:r>
          </w:p>
        </w:tc>
      </w:tr>
      <w:tr>
        <w:trPr>
          <w:cantSplit w:val="true"/>
        </w:trPr>
        <w:tc>
          <w:tcPr>
            <w:tcW w:type="dxa" w:w="1008"/>
          </w:tcPr>
          <w:p>
            <w:r>
              <w:rPr>
                <w:b/>
                <w:sz w:val="16"/>
              </w:rPr>
              <w:t xml:space="preserve">wheat</w:t>
            </w:r>
          </w:p>
        </w:tc>
        <w:tc>
          <w:tcPr>
            <w:tcW w:type="dxa" w:w="1904"/>
          </w:tcPr>
          <w:p>
            <w:r>
              <w:rPr>
                <w:b/>
                <w:sz w:val="16"/>
              </w:rPr>
              <w:t xml:space="preserve">pre-detrended (district)</w:t>
            </w:r>
          </w:p>
        </w:tc>
        <w:tc>
          <w:tcPr>
            <w:tcW w:type="dxa" w:w="840"/>
          </w:tcPr>
          <w:p>
            <w:r>
              <w:rPr>
                <w:b/>
                <w:sz w:val="16"/>
              </w:rPr>
              <w:t xml:space="preserve">SPEI-1</w:t>
            </w:r>
          </w:p>
        </w:tc>
        <w:tc>
          <w:tcPr>
            <w:tcW w:type="dxa" w:w="728"/>
          </w:tcPr>
          <w:p>
            <w:r>
              <w:rPr>
                <w:b/>
                <w:sz w:val="16"/>
              </w:rPr>
              <w:t xml:space="preserve">-2.1</w:t>
            </w:r>
          </w:p>
        </w:tc>
        <w:tc>
          <w:tcPr>
            <w:tcW w:type="dxa" w:w="728"/>
          </w:tcPr>
          <w:p>
            <w:r>
              <w:rPr>
                <w:b/>
                <w:sz w:val="16"/>
              </w:rPr>
              <w:t xml:space="preserve">3.3</w:t>
            </w:r>
          </w:p>
        </w:tc>
        <w:tc>
          <w:tcPr>
            <w:tcW w:type="dxa" w:w="784"/>
          </w:tcPr>
          <w:p>
            <w:r>
              <w:rPr>
                <w:b/>
                <w:sz w:val="16"/>
              </w:rPr>
              <w:t xml:space="preserve">0.522</w:t>
            </w:r>
          </w:p>
        </w:tc>
        <w:tc>
          <w:tcPr>
            <w:tcW w:type="dxa" w:w="1344"/>
          </w:tcPr>
          <w:p>
            <w:r>
              <w:rPr>
                <w:b/>
                <w:sz w:val="16"/>
              </w:rPr>
              <w:t xml:space="preserve">[-10.1, 6.0]</w:t>
            </w:r>
          </w:p>
        </w:tc>
        <w:tc>
          <w:tcPr>
            <w:tcW w:type="dxa" w:w="840"/>
          </w:tcPr>
          <w:p>
            <w:r>
              <w:rPr>
                <w:b/>
                <w:sz w:val="16"/>
              </w:rPr>
              <w:t xml:space="preserve">1365.2</w:t>
            </w:r>
          </w:p>
        </w:tc>
        <w:tc>
          <w:tcPr>
            <w:tcW w:type="dxa" w:w="896"/>
          </w:tcPr>
          <w:p>
            <w:r>
              <w:rPr>
                <w:b/>
                <w:sz w:val="16"/>
              </w:rPr>
              <w:t xml:space="preserve">58.4</w:t>
            </w:r>
          </w:p>
        </w:tc>
      </w:tr>
      <w:tr>
        <w:trPr>
          <w:cantSplit w:val="true"/>
        </w:trPr>
        <w:tc>
          <w:tcPr>
            <w:tcW w:type="dxa" w:w="1008"/>
          </w:tcPr>
          <w:p>
            <w:r>
              <w:rPr>
                <w:b/>
                <w:sz w:val="16"/>
              </w:rPr>
              <w:t xml:space="preserve">wheat</w:t>
            </w:r>
          </w:p>
        </w:tc>
        <w:tc>
          <w:tcPr>
            <w:tcW w:type="dxa" w:w="1904"/>
          </w:tcPr>
          <w:p>
            <w:r>
              <w:rPr>
                <w:b/>
                <w:sz w:val="16"/>
              </w:rPr>
              <w:t xml:space="preserve">pre-detrended (district)</w:t>
            </w:r>
          </w:p>
        </w:tc>
        <w:tc>
          <w:tcPr>
            <w:tcW w:type="dxa" w:w="840"/>
          </w:tcPr>
          <w:p>
            <w:r>
              <w:rPr>
                <w:b/>
                <w:sz w:val="16"/>
              </w:rPr>
              <w:t xml:space="preserve">SPEI-3</w:t>
            </w:r>
          </w:p>
        </w:tc>
        <w:tc>
          <w:tcPr>
            <w:tcW w:type="dxa" w:w="728"/>
          </w:tcPr>
          <w:p>
            <w:r>
              <w:rPr>
                <w:b/>
                <w:sz w:val="16"/>
              </w:rPr>
              <w:t xml:space="preserve">10.4</w:t>
            </w:r>
          </w:p>
        </w:tc>
        <w:tc>
          <w:tcPr>
            <w:tcW w:type="dxa" w:w="728"/>
          </w:tcPr>
          <w:p>
            <w:r>
              <w:rPr>
                <w:b/>
                <w:sz w:val="16"/>
              </w:rPr>
              <w:t xml:space="preserve">4.2</w:t>
            </w:r>
          </w:p>
        </w:tc>
        <w:tc>
          <w:tcPr>
            <w:tcW w:type="dxa" w:w="784"/>
          </w:tcPr>
          <w:p>
            <w:r>
              <w:rPr>
                <w:b/>
                <w:sz w:val="16"/>
              </w:rPr>
              <w:t xml:space="preserve">0.087</w:t>
            </w:r>
          </w:p>
        </w:tc>
        <w:tc>
          <w:tcPr>
            <w:tcW w:type="dxa" w:w="1344"/>
          </w:tcPr>
          <w:p>
            <w:r>
              <w:rPr>
                <w:b/>
                <w:sz w:val="16"/>
              </w:rPr>
              <w:t xml:space="preserve">[-0.9, 20.8]</w:t>
            </w:r>
          </w:p>
        </w:tc>
        <w:tc>
          <w:tcPr>
            <w:tcW w:type="dxa" w:w="840"/>
          </w:tcPr>
          <w:p>
            <w:r>
              <w:rPr>
                <w:b/>
                <w:sz w:val="16"/>
              </w:rPr>
              <w:t xml:space="preserve">1359.2</w:t>
            </w:r>
          </w:p>
        </w:tc>
        <w:tc>
          <w:tcPr>
            <w:tcW w:type="dxa" w:w="896"/>
          </w:tcPr>
          <w:p>
            <w:r>
              <w:rPr>
                <w:b/>
                <w:sz w:val="16"/>
              </w:rPr>
              <w:t xml:space="preserve">56.7</w:t>
            </w:r>
          </w:p>
        </w:tc>
      </w:tr>
      <w:tr>
        <w:trPr>
          <w:cantSplit w:val="true"/>
        </w:trPr>
        <w:tc>
          <w:tcPr>
            <w:tcW w:type="dxa" w:w="1008"/>
          </w:tcPr>
          <w:p>
            <w:r>
              <w:rPr>
                <w:b/>
                <w:sz w:val="16"/>
              </w:rPr>
              <w:t xml:space="preserve">wheat</w:t>
            </w:r>
          </w:p>
        </w:tc>
        <w:tc>
          <w:tcPr>
            <w:tcW w:type="dxa" w:w="1904"/>
          </w:tcPr>
          <w:p>
            <w:r>
              <w:rPr>
                <w:b/>
                <w:sz w:val="16"/>
              </w:rPr>
              <w:t xml:space="preserve">pre-detrended (district)</w:t>
            </w:r>
          </w:p>
        </w:tc>
        <w:tc>
          <w:tcPr>
            <w:tcW w:type="dxa" w:w="840"/>
          </w:tcPr>
          <w:p>
            <w:r>
              <w:rPr>
                <w:b/>
                <w:sz w:val="16"/>
              </w:rPr>
              <w:t xml:space="preserve">SPEI-6</w:t>
            </w:r>
          </w:p>
        </w:tc>
        <w:tc>
          <w:tcPr>
            <w:tcW w:type="dxa" w:w="728"/>
          </w:tcPr>
          <w:p>
            <w:r>
              <w:rPr>
                <w:b/>
                <w:sz w:val="16"/>
              </w:rPr>
              <w:t xml:space="preserve">5.1</w:t>
            </w:r>
          </w:p>
        </w:tc>
        <w:tc>
          <w:tcPr>
            <w:tcW w:type="dxa" w:w="728"/>
          </w:tcPr>
          <w:p>
            <w:r>
              <w:rPr>
                <w:b/>
                <w:sz w:val="16"/>
              </w:rPr>
              <w:t xml:space="preserve">4.1</w:t>
            </w:r>
          </w:p>
        </w:tc>
        <w:tc>
          <w:tcPr>
            <w:tcW w:type="dxa" w:w="784"/>
          </w:tcPr>
          <w:p>
            <w:r>
              <w:rPr>
                <w:b/>
                <w:sz w:val="16"/>
              </w:rPr>
              <w:t xml:space="preserve">0.249</w:t>
            </w:r>
          </w:p>
        </w:tc>
        <w:tc>
          <w:tcPr>
            <w:tcW w:type="dxa" w:w="1344"/>
          </w:tcPr>
          <w:p>
            <w:r>
              <w:rPr>
                <w:b/>
                <w:sz w:val="16"/>
              </w:rPr>
              <w:t xml:space="preserve">[-6.2, 13.0]</w:t>
            </w:r>
          </w:p>
        </w:tc>
        <w:tc>
          <w:tcPr>
            <w:tcW w:type="dxa" w:w="840"/>
          </w:tcPr>
          <w:p>
            <w:r>
              <w:rPr>
                <w:b/>
                <w:sz w:val="16"/>
              </w:rPr>
              <w:t xml:space="preserve">1364.1</w:t>
            </w:r>
          </w:p>
        </w:tc>
        <w:tc>
          <w:tcPr>
            <w:tcW w:type="dxa" w:w="896"/>
          </w:tcPr>
          <w:p>
            <w:r>
              <w:rPr>
                <w:b/>
                <w:sz w:val="16"/>
              </w:rPr>
              <w:t xml:space="preserve">58.3</w:t>
            </w:r>
          </w:p>
        </w:tc>
      </w:tr>
      <w:tr>
        <w:trPr>
          <w:cantSplit w:val="true"/>
        </w:trPr>
        <w:tc>
          <w:tcPr>
            <w:tcW w:type="dxa" w:w="1008"/>
          </w:tcPr>
          <w:p>
            <w:r>
              <w:rPr>
                <w:b/>
                <w:sz w:val="16"/>
              </w:rPr>
              <w:t xml:space="preserve">wheat</w:t>
            </w:r>
          </w:p>
        </w:tc>
        <w:tc>
          <w:tcPr>
            <w:tcW w:type="dxa" w:w="1904"/>
          </w:tcPr>
          <w:p>
            <w:r>
              <w:rPr>
                <w:b/>
                <w:sz w:val="16"/>
              </w:rPr>
              <w:t xml:space="preserve">pre-detrended (district)</w:t>
            </w:r>
          </w:p>
        </w:tc>
        <w:tc>
          <w:tcPr>
            <w:tcW w:type="dxa" w:w="840"/>
          </w:tcPr>
          <w:p>
            <w:r>
              <w:rPr>
                <w:b/>
                <w:sz w:val="16"/>
              </w:rPr>
              <w:t xml:space="preserve">SPEI-9</w:t>
            </w:r>
          </w:p>
        </w:tc>
        <w:tc>
          <w:tcPr>
            <w:tcW w:type="dxa" w:w="728"/>
          </w:tcPr>
          <w:p>
            <w:r>
              <w:rPr>
                <w:b/>
                <w:sz w:val="16"/>
              </w:rPr>
              <w:t xml:space="preserve">0.5</w:t>
            </w:r>
          </w:p>
        </w:tc>
        <w:tc>
          <w:tcPr>
            <w:tcW w:type="dxa" w:w="728"/>
          </w:tcPr>
          <w:p>
            <w:r>
              <w:rPr>
                <w:b/>
                <w:sz w:val="16"/>
              </w:rPr>
              <w:t xml:space="preserve">4.3</w:t>
            </w:r>
          </w:p>
        </w:tc>
        <w:tc>
          <w:tcPr>
            <w:tcW w:type="dxa" w:w="784"/>
          </w:tcPr>
          <w:p>
            <w:r>
              <w:rPr>
                <w:b/>
                <w:sz w:val="16"/>
              </w:rPr>
              <w:t xml:space="preserve">0.886</w:t>
            </w:r>
          </w:p>
        </w:tc>
        <w:tc>
          <w:tcPr>
            <w:tcW w:type="dxa" w:w="1344"/>
          </w:tcPr>
          <w:p>
            <w:r>
              <w:rPr>
                <w:b/>
                <w:sz w:val="16"/>
              </w:rPr>
              <w:t xml:space="preserve">[-11.8, 8.9]</w:t>
            </w:r>
          </w:p>
        </w:tc>
        <w:tc>
          <w:tcPr>
            <w:tcW w:type="dxa" w:w="840"/>
          </w:tcPr>
          <w:p>
            <w:r>
              <w:rPr>
                <w:b/>
                <w:sz w:val="16"/>
              </w:rPr>
              <w:t xml:space="preserve">1365.5</w:t>
            </w:r>
          </w:p>
        </w:tc>
        <w:tc>
          <w:tcPr>
            <w:tcW w:type="dxa" w:w="896"/>
          </w:tcPr>
          <w:p>
            <w:r>
              <w:rPr>
                <w:b/>
                <w:sz w:val="16"/>
              </w:rPr>
              <w:t xml:space="preserve">57.7</w:t>
            </w:r>
          </w:p>
        </w:tc>
      </w:tr>
      <w:tr>
        <w:trPr>
          <w:cantSplit w:val="true"/>
        </w:trPr>
        <w:tc>
          <w:tcPr>
            <w:tcW w:type="dxa" w:w="1008"/>
          </w:tcPr>
          <w:p>
            <w:r>
              <w:rPr>
                <w:b/>
                <w:sz w:val="16"/>
              </w:rPr>
              <w:t xml:space="preserve">wheat</w:t>
            </w:r>
          </w:p>
        </w:tc>
        <w:tc>
          <w:tcPr>
            <w:tcW w:type="dxa" w:w="1904"/>
          </w:tcPr>
          <w:p>
            <w:r>
              <w:rPr>
                <w:b/>
                <w:sz w:val="16"/>
              </w:rPr>
              <w:t xml:space="preserve">pre-detrended (district)</w:t>
            </w:r>
          </w:p>
        </w:tc>
        <w:tc>
          <w:tcPr>
            <w:tcW w:type="dxa" w:w="840"/>
          </w:tcPr>
          <w:p>
            <w:r>
              <w:rPr>
                <w:b/>
                <w:sz w:val="16"/>
              </w:rPr>
              <w:t xml:space="preserve">SPEI-12</w:t>
            </w:r>
          </w:p>
        </w:tc>
        <w:tc>
          <w:tcPr>
            <w:tcW w:type="dxa" w:w="728"/>
          </w:tcPr>
          <w:p>
            <w:r>
              <w:rPr>
                <w:b/>
                <w:sz w:val="16"/>
              </w:rPr>
              <w:t xml:space="preserve">-4.8</w:t>
            </w:r>
          </w:p>
        </w:tc>
        <w:tc>
          <w:tcPr>
            <w:tcW w:type="dxa" w:w="728"/>
          </w:tcPr>
          <w:p>
            <w:r>
              <w:rPr>
                <w:b/>
                <w:sz w:val="16"/>
              </w:rPr>
              <w:t xml:space="preserve">3.6</w:t>
            </w:r>
          </w:p>
        </w:tc>
        <w:tc>
          <w:tcPr>
            <w:tcW w:type="dxa" w:w="784"/>
          </w:tcPr>
          <w:p>
            <w:r>
              <w:rPr>
                <w:b/>
                <w:sz w:val="16"/>
              </w:rPr>
              <w:t xml:space="preserve">0.204</w:t>
            </w:r>
          </w:p>
        </w:tc>
        <w:tc>
          <w:tcPr>
            <w:tcW w:type="dxa" w:w="1344"/>
          </w:tcPr>
          <w:p>
            <w:r>
              <w:rPr>
                <w:b/>
                <w:sz w:val="16"/>
              </w:rPr>
              <w:t xml:space="preserve">[-14.8, 4.0]</w:t>
            </w:r>
          </w:p>
        </w:tc>
        <w:tc>
          <w:tcPr>
            <w:tcW w:type="dxa" w:w="840"/>
          </w:tcPr>
          <w:p>
            <w:r>
              <w:rPr>
                <w:b/>
                <w:sz w:val="16"/>
              </w:rPr>
              <w:t xml:space="preserve">1364.2</w:t>
            </w:r>
          </w:p>
        </w:tc>
        <w:tc>
          <w:tcPr>
            <w:tcW w:type="dxa" w:w="896"/>
          </w:tcPr>
          <w:p>
            <w:r>
              <w:rPr>
                <w:b/>
                <w:sz w:val="16"/>
              </w:rPr>
              <w:t xml:space="preserve">57.4</w:t>
            </w:r>
          </w:p>
        </w:tc>
      </w:tr>
    </w:tbl>
    <w:p w14:paraId="7C80AFDB" w14:textId="77777777" w:rsidR="004C3DA3" w:rsidRPr="00145800" w:rsidRDefault="009675F4" w:rsidP="00145800">
      <w:pPr>
        <w:jc w:val="both"/>
        <w:rPr>
          <w:rFonts w:ascii="Times New Roman" w:hAnsi="Times New Roman" w:cs="Times New Roman"/>
        </w:rPr>
      </w:pPr>
      <w:r>
        <w:rPr>
          <w:rFonts w:ascii="Times New Roman" w:hAnsi="Times New Roman" w:cs="Times New Roman"/>
        </w:rPr>
        <w:t xml:space="preserve">Table S7b. Year-block bootstrap of the yield-scale selection (circular three-year blocks; out-of-bag RMSE; ~600 replicates per specification). sel_k = percentage of replicates in which the k-month model had the lowest out-of-bag RMSE; Δ3−9 = RMSE(SPEI-3) − RMSE(SPEI-9) in kg da−1 (median and 95% interval; positive favours SPEI-9); P(9 &gt; 3) = share of replicates in which SPEI-9 beat SPEI-3. The pre-detrended specification is not included because its detrending would have to be re-estimated inside every resample.</w:t>
      </w:r>
    </w:p>
    <w:tbl>
      <w:tblPr>
        <w:tblStyle w:val="TabloKlavuzu"/>
        <w:tblW w:w="0" w:type="auto"/>
        <w:jc w:val="center"/>
        <w:tblLayout w:type="fixed"/>
        <w:tblLook w:val="04A0" w:firstRow="1" w:lastRow="0" w:firstColumn="1" w:lastColumn="0" w:noHBand="0" w:noVBand="1"/>
      </w:tblPr>
      <w:tblGrid>
        <w:gridCol w:w="1007"/>
        <w:gridCol w:w="1119"/>
        <w:gridCol w:w="896"/>
        <w:gridCol w:w="559"/>
        <w:gridCol w:w="559"/>
        <w:gridCol w:w="559"/>
        <w:gridCol w:w="559"/>
        <w:gridCol w:w="616"/>
        <w:gridCol w:w="1007"/>
        <w:gridCol w:w="1343"/>
        <w:gridCol w:w="839"/>
      </w:tblGrid>
      <w:tr>
        <w:trPr>
          <w:tblHeader w:val="true"/>
          <w:cantSplit w:val="true"/>
        </w:trPr>
        <w:tc>
          <w:tcPr>
            <w:tcW w:type="dxa" w:w="1008"/>
          </w:tcPr>
          <w:p>
            <w:r>
              <w:rPr>
                <w:b/>
                <w:sz w:val="16"/>
              </w:rPr>
              <w:t xml:space="preserve">Crop</w:t>
            </w:r>
          </w:p>
        </w:tc>
        <w:tc>
          <w:tcPr>
            <w:tcW w:type="dxa" w:w="1120"/>
          </w:tcPr>
          <w:p>
            <w:r>
              <w:rPr>
                <w:b/>
                <w:sz w:val="16"/>
              </w:rPr>
              <w:t xml:space="preserve">Trend</w:t>
            </w:r>
          </w:p>
        </w:tc>
        <w:tc>
          <w:tcPr>
            <w:tcW w:type="dxa" w:w="896"/>
          </w:tcPr>
          <w:p>
            <w:r>
              <w:rPr>
                <w:b/>
                <w:sz w:val="16"/>
              </w:rPr>
              <w:t xml:space="preserve">Replicates</w:t>
            </w:r>
          </w:p>
        </w:tc>
        <w:tc>
          <w:tcPr>
            <w:tcW w:type="dxa" w:w="560"/>
          </w:tcPr>
          <w:p>
            <w:r>
              <w:rPr>
                <w:b/>
                <w:sz w:val="16"/>
              </w:rPr>
              <w:t xml:space="preserve">sel 1</w:t>
            </w:r>
          </w:p>
        </w:tc>
        <w:tc>
          <w:tcPr>
            <w:tcW w:type="dxa" w:w="560"/>
          </w:tcPr>
          <w:p>
            <w:r>
              <w:rPr>
                <w:b/>
                <w:sz w:val="16"/>
              </w:rPr>
              <w:t xml:space="preserve">sel 3</w:t>
            </w:r>
          </w:p>
        </w:tc>
        <w:tc>
          <w:tcPr>
            <w:tcW w:type="dxa" w:w="560"/>
          </w:tcPr>
          <w:p>
            <w:r>
              <w:rPr>
                <w:b/>
                <w:sz w:val="16"/>
              </w:rPr>
              <w:t xml:space="preserve">sel 6</w:t>
            </w:r>
          </w:p>
        </w:tc>
        <w:tc>
          <w:tcPr>
            <w:tcW w:type="dxa" w:w="560"/>
          </w:tcPr>
          <w:p>
            <w:r>
              <w:rPr>
                <w:b/>
                <w:sz w:val="16"/>
              </w:rPr>
              <w:t xml:space="preserve">sel 9</w:t>
            </w:r>
          </w:p>
        </w:tc>
        <w:tc>
          <w:tcPr>
            <w:tcW w:type="dxa" w:w="616"/>
          </w:tcPr>
          <w:p>
            <w:r>
              <w:rPr>
                <w:b/>
                <w:sz w:val="16"/>
              </w:rPr>
              <w:t xml:space="preserve">sel 12</w:t>
            </w:r>
          </w:p>
        </w:tc>
        <w:tc>
          <w:tcPr>
            <w:tcW w:type="dxa" w:w="1008"/>
          </w:tcPr>
          <w:p>
            <w:r>
              <w:rPr>
                <w:b/>
                <w:sz w:val="16"/>
              </w:rPr>
              <w:t xml:space="preserve">Δ3−9 median</w:t>
            </w:r>
          </w:p>
        </w:tc>
        <w:tc>
          <w:tcPr>
            <w:tcW w:type="dxa" w:w="1344"/>
          </w:tcPr>
          <w:p>
            <w:r>
              <w:rPr>
                <w:b/>
                <w:sz w:val="16"/>
              </w:rPr>
              <w:t xml:space="preserve">95% interval</w:t>
            </w:r>
          </w:p>
        </w:tc>
        <w:tc>
          <w:tcPr>
            <w:tcW w:type="dxa" w:w="840"/>
          </w:tcPr>
          <w:p>
            <w:r>
              <w:rPr>
                <w:b/>
                <w:sz w:val="16"/>
              </w:rPr>
              <w:t xml:space="preserve">P(9 &gt; 3)</w:t>
            </w:r>
          </w:p>
        </w:tc>
      </w:tr>
      <w:tr>
        <w:trPr>
          <w:cantSplit w:val="true"/>
        </w:trPr>
        <w:tc>
          <w:tcPr>
            <w:tcW w:type="dxa" w:w="1008"/>
          </w:tcPr>
          <w:p>
            <w:r>
              <w:rPr>
                <w:b/>
                <w:sz w:val="16"/>
              </w:rPr>
              <w:t xml:space="preserve">sunflower</w:t>
            </w:r>
          </w:p>
        </w:tc>
        <w:tc>
          <w:tcPr>
            <w:tcW w:type="dxa" w:w="1120"/>
          </w:tcPr>
          <w:p>
            <w:r>
              <w:rPr>
                <w:b/>
                <w:sz w:val="16"/>
              </w:rPr>
              <w:t xml:space="preserve">linear</w:t>
            </w:r>
          </w:p>
        </w:tc>
        <w:tc>
          <w:tcPr>
            <w:tcW w:type="dxa" w:w="896"/>
          </w:tcPr>
          <w:p>
            <w:r>
              <w:rPr>
                <w:b/>
                <w:sz w:val="16"/>
              </w:rPr>
              <w:t xml:space="preserve">597</w:t>
            </w:r>
          </w:p>
        </w:tc>
        <w:tc>
          <w:tcPr>
            <w:tcW w:type="dxa" w:w="560"/>
          </w:tcPr>
          <w:p>
            <w:r>
              <w:rPr>
                <w:b/>
                <w:sz w:val="16"/>
              </w:rPr>
              <w:t xml:space="preserve">3</w:t>
            </w:r>
          </w:p>
        </w:tc>
        <w:tc>
          <w:tcPr>
            <w:tcW w:type="dxa" w:w="560"/>
          </w:tcPr>
          <w:p>
            <w:r>
              <w:rPr>
                <w:b/>
                <w:sz w:val="16"/>
              </w:rPr>
              <w:t xml:space="preserve">28</w:t>
            </w:r>
          </w:p>
        </w:tc>
        <w:tc>
          <w:tcPr>
            <w:tcW w:type="dxa" w:w="560"/>
          </w:tcPr>
          <w:p>
            <w:r>
              <w:rPr>
                <w:b/>
                <w:sz w:val="16"/>
              </w:rPr>
              <w:t xml:space="preserve">9</w:t>
            </w:r>
          </w:p>
        </w:tc>
        <w:tc>
          <w:tcPr>
            <w:tcW w:type="dxa" w:w="560"/>
          </w:tcPr>
          <w:p>
            <w:r>
              <w:rPr>
                <w:b/>
                <w:sz w:val="16"/>
              </w:rPr>
              <w:t xml:space="preserve">42</w:t>
            </w:r>
          </w:p>
        </w:tc>
        <w:tc>
          <w:tcPr>
            <w:tcW w:type="dxa" w:w="616"/>
          </w:tcPr>
          <w:p>
            <w:r>
              <w:rPr>
                <w:b/>
                <w:sz w:val="16"/>
              </w:rPr>
              <w:t xml:space="preserve">18</w:t>
            </w:r>
          </w:p>
        </w:tc>
        <w:tc>
          <w:tcPr>
            <w:tcW w:type="dxa" w:w="1008"/>
          </w:tcPr>
          <w:p>
            <w:r>
              <w:rPr>
                <w:b/>
                <w:sz w:val="16"/>
              </w:rPr>
              <w:t xml:space="preserve">1.2</w:t>
            </w:r>
          </w:p>
        </w:tc>
        <w:tc>
          <w:tcPr>
            <w:tcW w:type="dxa" w:w="1344"/>
          </w:tcPr>
          <w:p>
            <w:r>
              <w:rPr>
                <w:b/>
                <w:sz w:val="16"/>
              </w:rPr>
              <w:t xml:space="preserve">[-8.2, 12.6]</w:t>
            </w:r>
          </w:p>
        </w:tc>
        <w:tc>
          <w:tcPr>
            <w:tcW w:type="dxa" w:w="840"/>
          </w:tcPr>
          <w:p>
            <w:r>
              <w:rPr>
                <w:b/>
                <w:sz w:val="16"/>
              </w:rPr>
              <w:t xml:space="preserve">0.63</w:t>
            </w:r>
          </w:p>
        </w:tc>
      </w:tr>
      <w:tr>
        <w:trPr>
          <w:cantSplit w:val="true"/>
        </w:trPr>
        <w:tc>
          <w:tcPr>
            <w:tcW w:type="dxa" w:w="1008"/>
          </w:tcPr>
          <w:p>
            <w:r>
              <w:rPr>
                <w:b/>
                <w:sz w:val="16"/>
              </w:rPr>
              <w:t xml:space="preserve">sunflower</w:t>
            </w:r>
          </w:p>
        </w:tc>
        <w:tc>
          <w:tcPr>
            <w:tcW w:type="dxa" w:w="1120"/>
          </w:tcPr>
          <w:p>
            <w:r>
              <w:rPr>
                <w:b/>
                <w:sz w:val="16"/>
              </w:rPr>
              <w:t xml:space="preserve">quadratic</w:t>
            </w:r>
          </w:p>
        </w:tc>
        <w:tc>
          <w:tcPr>
            <w:tcW w:type="dxa" w:w="896"/>
          </w:tcPr>
          <w:p>
            <w:r>
              <w:rPr>
                <w:b/>
                <w:sz w:val="16"/>
              </w:rPr>
              <w:t xml:space="preserve">593</w:t>
            </w:r>
          </w:p>
        </w:tc>
        <w:tc>
          <w:tcPr>
            <w:tcW w:type="dxa" w:w="560"/>
          </w:tcPr>
          <w:p>
            <w:r>
              <w:rPr>
                <w:b/>
                <w:sz w:val="16"/>
              </w:rPr>
              <w:t xml:space="preserve">5</w:t>
            </w:r>
          </w:p>
        </w:tc>
        <w:tc>
          <w:tcPr>
            <w:tcW w:type="dxa" w:w="560"/>
          </w:tcPr>
          <w:p>
            <w:r>
              <w:rPr>
                <w:b/>
                <w:sz w:val="16"/>
              </w:rPr>
              <w:t xml:space="preserve">71</w:t>
            </w:r>
          </w:p>
        </w:tc>
        <w:tc>
          <w:tcPr>
            <w:tcW w:type="dxa" w:w="560"/>
          </w:tcPr>
          <w:p>
            <w:r>
              <w:rPr>
                <w:b/>
                <w:sz w:val="16"/>
              </w:rPr>
              <w:t xml:space="preserve">8</w:t>
            </w:r>
          </w:p>
        </w:tc>
        <w:tc>
          <w:tcPr>
            <w:tcW w:type="dxa" w:w="560"/>
          </w:tcPr>
          <w:p>
            <w:r>
              <w:rPr>
                <w:b/>
                <w:sz w:val="16"/>
              </w:rPr>
              <w:t xml:space="preserve">15</w:t>
            </w:r>
          </w:p>
        </w:tc>
        <w:tc>
          <w:tcPr>
            <w:tcW w:type="dxa" w:w="616"/>
          </w:tcPr>
          <w:p>
            <w:r>
              <w:rPr>
                <w:b/>
                <w:sz w:val="16"/>
              </w:rPr>
              <w:t xml:space="preserve">1</w:t>
            </w:r>
          </w:p>
        </w:tc>
        <w:tc>
          <w:tcPr>
            <w:tcW w:type="dxa" w:w="1008"/>
          </w:tcPr>
          <w:p>
            <w:r>
              <w:rPr>
                <w:b/>
                <w:sz w:val="16"/>
              </w:rPr>
              <w:t xml:space="preserve">-3.4</w:t>
            </w:r>
          </w:p>
        </w:tc>
        <w:tc>
          <w:tcPr>
            <w:tcW w:type="dxa" w:w="1344"/>
          </w:tcPr>
          <w:p>
            <w:r>
              <w:rPr>
                <w:b/>
                <w:sz w:val="16"/>
              </w:rPr>
              <w:t xml:space="preserve">[-27.3, 4.0]</w:t>
            </w:r>
          </w:p>
        </w:tc>
        <w:tc>
          <w:tcPr>
            <w:tcW w:type="dxa" w:w="840"/>
          </w:tcPr>
          <w:p>
            <w:r>
              <w:rPr>
                <w:b/>
                <w:sz w:val="16"/>
              </w:rPr>
              <w:t xml:space="preserve">0.19</w:t>
            </w:r>
          </w:p>
        </w:tc>
      </w:tr>
      <w:tr>
        <w:trPr>
          <w:cantSplit w:val="true"/>
        </w:trPr>
        <w:tc>
          <w:tcPr>
            <w:tcW w:type="dxa" w:w="1008"/>
          </w:tcPr>
          <w:p>
            <w:r>
              <w:rPr>
                <w:b/>
                <w:sz w:val="16"/>
              </w:rPr>
              <w:t xml:space="preserve">sunflower</w:t>
            </w:r>
          </w:p>
        </w:tc>
        <w:tc>
          <w:tcPr>
            <w:tcW w:type="dxa" w:w="1120"/>
          </w:tcPr>
          <w:p>
            <w:r>
              <w:rPr>
                <w:b/>
                <w:sz w:val="16"/>
              </w:rPr>
              <w:t xml:space="preserve">district</w:t>
            </w:r>
          </w:p>
        </w:tc>
        <w:tc>
          <w:tcPr>
            <w:tcW w:type="dxa" w:w="896"/>
          </w:tcPr>
          <w:p>
            <w:r>
              <w:rPr>
                <w:b/>
                <w:sz w:val="16"/>
              </w:rPr>
              <w:t xml:space="preserve">598</w:t>
            </w:r>
          </w:p>
        </w:tc>
        <w:tc>
          <w:tcPr>
            <w:tcW w:type="dxa" w:w="560"/>
          </w:tcPr>
          <w:p>
            <w:r>
              <w:rPr>
                <w:b/>
                <w:sz w:val="16"/>
              </w:rPr>
              <w:t xml:space="preserve">2</w:t>
            </w:r>
          </w:p>
        </w:tc>
        <w:tc>
          <w:tcPr>
            <w:tcW w:type="dxa" w:w="560"/>
          </w:tcPr>
          <w:p>
            <w:r>
              <w:rPr>
                <w:b/>
                <w:sz w:val="16"/>
              </w:rPr>
              <w:t xml:space="preserve">37</w:t>
            </w:r>
          </w:p>
        </w:tc>
        <w:tc>
          <w:tcPr>
            <w:tcW w:type="dxa" w:w="560"/>
          </w:tcPr>
          <w:p>
            <w:r>
              <w:rPr>
                <w:b/>
                <w:sz w:val="16"/>
              </w:rPr>
              <w:t xml:space="preserve">11</w:t>
            </w:r>
          </w:p>
        </w:tc>
        <w:tc>
          <w:tcPr>
            <w:tcW w:type="dxa" w:w="560"/>
          </w:tcPr>
          <w:p>
            <w:r>
              <w:rPr>
                <w:b/>
                <w:sz w:val="16"/>
              </w:rPr>
              <w:t xml:space="preserve">37</w:t>
            </w:r>
          </w:p>
        </w:tc>
        <w:tc>
          <w:tcPr>
            <w:tcW w:type="dxa" w:w="616"/>
          </w:tcPr>
          <w:p>
            <w:r>
              <w:rPr>
                <w:b/>
                <w:sz w:val="16"/>
              </w:rPr>
              <w:t xml:space="preserve">14</w:t>
            </w:r>
          </w:p>
        </w:tc>
        <w:tc>
          <w:tcPr>
            <w:tcW w:type="dxa" w:w="1008"/>
          </w:tcPr>
          <w:p>
            <w:r>
              <w:rPr>
                <w:b/>
                <w:sz w:val="16"/>
              </w:rPr>
              <w:t xml:space="preserve">0.3</w:t>
            </w:r>
          </w:p>
        </w:tc>
        <w:tc>
          <w:tcPr>
            <w:tcW w:type="dxa" w:w="1344"/>
          </w:tcPr>
          <w:p>
            <w:r>
              <w:rPr>
                <w:b/>
                <w:sz w:val="16"/>
              </w:rPr>
              <w:t xml:space="preserve">[-9.4, 12.0]</w:t>
            </w:r>
          </w:p>
        </w:tc>
        <w:tc>
          <w:tcPr>
            <w:tcW w:type="dxa" w:w="840"/>
          </w:tcPr>
          <w:p>
            <w:r>
              <w:rPr>
                <w:b/>
                <w:sz w:val="16"/>
              </w:rPr>
              <w:t xml:space="preserve">0.52</w:t>
            </w:r>
          </w:p>
        </w:tc>
      </w:tr>
      <w:tr>
        <w:trPr>
          <w:cantSplit w:val="true"/>
        </w:trPr>
        <w:tc>
          <w:tcPr>
            <w:tcW w:type="dxa" w:w="1008"/>
          </w:tcPr>
          <w:p>
            <w:r>
              <w:rPr>
                <w:b/>
                <w:sz w:val="16"/>
              </w:rPr>
              <w:t xml:space="preserve">wheat</w:t>
            </w:r>
          </w:p>
        </w:tc>
        <w:tc>
          <w:tcPr>
            <w:tcW w:type="dxa" w:w="1120"/>
          </w:tcPr>
          <w:p>
            <w:r>
              <w:rPr>
                <w:b/>
                <w:sz w:val="16"/>
              </w:rPr>
              <w:t xml:space="preserve">linear</w:t>
            </w:r>
          </w:p>
        </w:tc>
        <w:tc>
          <w:tcPr>
            <w:tcW w:type="dxa" w:w="896"/>
          </w:tcPr>
          <w:p>
            <w:r>
              <w:rPr>
                <w:b/>
                <w:sz w:val="16"/>
              </w:rPr>
              <w:t xml:space="preserve">600</w:t>
            </w:r>
          </w:p>
        </w:tc>
        <w:tc>
          <w:tcPr>
            <w:tcW w:type="dxa" w:w="560"/>
          </w:tcPr>
          <w:p>
            <w:r>
              <w:rPr>
                <w:b/>
                <w:sz w:val="16"/>
              </w:rPr>
              <w:t xml:space="preserve">8</w:t>
            </w:r>
          </w:p>
        </w:tc>
        <w:tc>
          <w:tcPr>
            <w:tcW w:type="dxa" w:w="560"/>
          </w:tcPr>
          <w:p>
            <w:r>
              <w:rPr>
                <w:b/>
                <w:sz w:val="16"/>
              </w:rPr>
              <w:t xml:space="preserve">67</w:t>
            </w:r>
          </w:p>
        </w:tc>
        <w:tc>
          <w:tcPr>
            <w:tcW w:type="dxa" w:w="560"/>
          </w:tcPr>
          <w:p>
            <w:r>
              <w:rPr>
                <w:b/>
                <w:sz w:val="16"/>
              </w:rPr>
              <w:t xml:space="preserve">6</w:t>
            </w:r>
          </w:p>
        </w:tc>
        <w:tc>
          <w:tcPr>
            <w:tcW w:type="dxa" w:w="560"/>
          </w:tcPr>
          <w:p>
            <w:r>
              <w:rPr>
                <w:b/>
                <w:sz w:val="16"/>
              </w:rPr>
              <w:t xml:space="preserve">3</w:t>
            </w:r>
          </w:p>
        </w:tc>
        <w:tc>
          <w:tcPr>
            <w:tcW w:type="dxa" w:w="616"/>
          </w:tcPr>
          <w:p>
            <w:r>
              <w:rPr>
                <w:b/>
                <w:sz w:val="16"/>
              </w:rPr>
              <w:t xml:space="preserve">16</w:t>
            </w:r>
          </w:p>
        </w:tc>
        <w:tc>
          <w:tcPr>
            <w:tcW w:type="dxa" w:w="1008"/>
          </w:tcPr>
          <w:p>
            <w:r>
              <w:rPr>
                <w:b/>
                <w:sz w:val="16"/>
              </w:rPr>
              <w:t xml:space="preserve">-2.0</w:t>
            </w:r>
          </w:p>
        </w:tc>
        <w:tc>
          <w:tcPr>
            <w:tcW w:type="dxa" w:w="1344"/>
          </w:tcPr>
          <w:p>
            <w:r>
              <w:rPr>
                <w:b/>
                <w:sz w:val="16"/>
              </w:rPr>
              <w:t xml:space="preserve">[-12.1, 4.9]</w:t>
            </w:r>
          </w:p>
        </w:tc>
        <w:tc>
          <w:tcPr>
            <w:tcW w:type="dxa" w:w="840"/>
          </w:tcPr>
          <w:p>
            <w:r>
              <w:rPr>
                <w:b/>
                <w:sz w:val="16"/>
              </w:rPr>
              <w:t xml:space="preserve">0.20</w:t>
            </w:r>
          </w:p>
        </w:tc>
      </w:tr>
      <w:tr>
        <w:trPr>
          <w:cantSplit w:val="true"/>
        </w:trPr>
        <w:tc>
          <w:tcPr>
            <w:tcW w:type="dxa" w:w="1008"/>
          </w:tcPr>
          <w:p>
            <w:r>
              <w:rPr>
                <w:b/>
                <w:sz w:val="16"/>
              </w:rPr>
              <w:t xml:space="preserve">wheat</w:t>
            </w:r>
          </w:p>
        </w:tc>
        <w:tc>
          <w:tcPr>
            <w:tcW w:type="dxa" w:w="1120"/>
          </w:tcPr>
          <w:p>
            <w:r>
              <w:rPr>
                <w:b/>
                <w:sz w:val="16"/>
              </w:rPr>
              <w:t xml:space="preserve">quadratic</w:t>
            </w:r>
          </w:p>
        </w:tc>
        <w:tc>
          <w:tcPr>
            <w:tcW w:type="dxa" w:w="896"/>
          </w:tcPr>
          <w:p>
            <w:r>
              <w:rPr>
                <w:b/>
                <w:sz w:val="16"/>
              </w:rPr>
              <w:t xml:space="preserve">599</w:t>
            </w:r>
          </w:p>
        </w:tc>
        <w:tc>
          <w:tcPr>
            <w:tcW w:type="dxa" w:w="560"/>
          </w:tcPr>
          <w:p>
            <w:r>
              <w:rPr>
                <w:b/>
                <w:sz w:val="16"/>
              </w:rPr>
              <w:t xml:space="preserve">11</w:t>
            </w:r>
          </w:p>
        </w:tc>
        <w:tc>
          <w:tcPr>
            <w:tcW w:type="dxa" w:w="560"/>
          </w:tcPr>
          <w:p>
            <w:r>
              <w:rPr>
                <w:b/>
                <w:sz w:val="16"/>
              </w:rPr>
              <w:t xml:space="preserve">65</w:t>
            </w:r>
          </w:p>
        </w:tc>
        <w:tc>
          <w:tcPr>
            <w:tcW w:type="dxa" w:w="560"/>
          </w:tcPr>
          <w:p>
            <w:r>
              <w:rPr>
                <w:b/>
                <w:sz w:val="16"/>
              </w:rPr>
              <w:t xml:space="preserve">8</w:t>
            </w:r>
          </w:p>
        </w:tc>
        <w:tc>
          <w:tcPr>
            <w:tcW w:type="dxa" w:w="560"/>
          </w:tcPr>
          <w:p>
            <w:r>
              <w:rPr>
                <w:b/>
                <w:sz w:val="16"/>
              </w:rPr>
              <w:t xml:space="preserve">6</w:t>
            </w:r>
          </w:p>
        </w:tc>
        <w:tc>
          <w:tcPr>
            <w:tcW w:type="dxa" w:w="616"/>
          </w:tcPr>
          <w:p>
            <w:r>
              <w:rPr>
                <w:b/>
                <w:sz w:val="16"/>
              </w:rPr>
              <w:t xml:space="preserve">11</w:t>
            </w:r>
          </w:p>
        </w:tc>
        <w:tc>
          <w:tcPr>
            <w:tcW w:type="dxa" w:w="1008"/>
          </w:tcPr>
          <w:p>
            <w:r>
              <w:rPr>
                <w:b/>
                <w:sz w:val="16"/>
              </w:rPr>
              <w:t xml:space="preserve">-2.4</w:t>
            </w:r>
          </w:p>
        </w:tc>
        <w:tc>
          <w:tcPr>
            <w:tcW w:type="dxa" w:w="1344"/>
          </w:tcPr>
          <w:p>
            <w:r>
              <w:rPr>
                <w:b/>
                <w:sz w:val="16"/>
              </w:rPr>
              <w:t xml:space="preserve">[-14.3, 8.8]</w:t>
            </w:r>
          </w:p>
        </w:tc>
        <w:tc>
          <w:tcPr>
            <w:tcW w:type="dxa" w:w="840"/>
          </w:tcPr>
          <w:p>
            <w:r>
              <w:rPr>
                <w:b/>
                <w:sz w:val="16"/>
              </w:rPr>
              <w:t xml:space="preserve">0.21</w:t>
            </w:r>
          </w:p>
        </w:tc>
      </w:tr>
      <w:tr>
        <w:trPr>
          <w:cantSplit w:val="true"/>
        </w:trPr>
        <w:tc>
          <w:tcPr>
            <w:tcW w:type="dxa" w:w="1008"/>
          </w:tcPr>
          <w:p>
            <w:r>
              <w:rPr>
                <w:b/>
                <w:sz w:val="16"/>
              </w:rPr>
              <w:t xml:space="preserve">wheat</w:t>
            </w:r>
          </w:p>
        </w:tc>
        <w:tc>
          <w:tcPr>
            <w:tcW w:type="dxa" w:w="1120"/>
          </w:tcPr>
          <w:p>
            <w:r>
              <w:rPr>
                <w:b/>
                <w:sz w:val="16"/>
              </w:rPr>
              <w:t xml:space="preserve">district</w:t>
            </w:r>
          </w:p>
        </w:tc>
        <w:tc>
          <w:tcPr>
            <w:tcW w:type="dxa" w:w="896"/>
          </w:tcPr>
          <w:p>
            <w:r>
              <w:rPr>
                <w:b/>
                <w:sz w:val="16"/>
              </w:rPr>
              <w:t xml:space="preserve">598</w:t>
            </w:r>
          </w:p>
        </w:tc>
        <w:tc>
          <w:tcPr>
            <w:tcW w:type="dxa" w:w="560"/>
          </w:tcPr>
          <w:p>
            <w:r>
              <w:rPr>
                <w:b/>
                <w:sz w:val="16"/>
              </w:rPr>
              <w:t xml:space="preserve">7</w:t>
            </w:r>
          </w:p>
        </w:tc>
        <w:tc>
          <w:tcPr>
            <w:tcW w:type="dxa" w:w="560"/>
          </w:tcPr>
          <w:p>
            <w:r>
              <w:rPr>
                <w:b/>
                <w:sz w:val="16"/>
              </w:rPr>
              <w:t xml:space="preserve">68</w:t>
            </w:r>
          </w:p>
        </w:tc>
        <w:tc>
          <w:tcPr>
            <w:tcW w:type="dxa" w:w="560"/>
          </w:tcPr>
          <w:p>
            <w:r>
              <w:rPr>
                <w:b/>
                <w:sz w:val="16"/>
              </w:rPr>
              <w:t xml:space="preserve">6</w:t>
            </w:r>
          </w:p>
        </w:tc>
        <w:tc>
          <w:tcPr>
            <w:tcW w:type="dxa" w:w="560"/>
          </w:tcPr>
          <w:p>
            <w:r>
              <w:rPr>
                <w:b/>
                <w:sz w:val="16"/>
              </w:rPr>
              <w:t xml:space="preserve">3</w:t>
            </w:r>
          </w:p>
        </w:tc>
        <w:tc>
          <w:tcPr>
            <w:tcW w:type="dxa" w:w="616"/>
          </w:tcPr>
          <w:p>
            <w:r>
              <w:rPr>
                <w:b/>
                <w:sz w:val="16"/>
              </w:rPr>
              <w:t xml:space="preserve">17</w:t>
            </w:r>
          </w:p>
        </w:tc>
        <w:tc>
          <w:tcPr>
            <w:tcW w:type="dxa" w:w="1008"/>
          </w:tcPr>
          <w:p>
            <w:r>
              <w:rPr>
                <w:b/>
                <w:sz w:val="16"/>
              </w:rPr>
              <w:t xml:space="preserve">-2.1</w:t>
            </w:r>
          </w:p>
        </w:tc>
        <w:tc>
          <w:tcPr>
            <w:tcW w:type="dxa" w:w="1344"/>
          </w:tcPr>
          <w:p>
            <w:r>
              <w:rPr>
                <w:b/>
                <w:sz w:val="16"/>
              </w:rPr>
              <w:t xml:space="preserve">[-11.1, 4.6]</w:t>
            </w:r>
          </w:p>
        </w:tc>
        <w:tc>
          <w:tcPr>
            <w:tcW w:type="dxa" w:w="840"/>
          </w:tcPr>
          <w:p>
            <w:r>
              <w:rPr>
                <w:b/>
                <w:sz w:val="16"/>
              </w:rPr>
              <w:t xml:space="preserve">0.19</w:t>
            </w:r>
          </w:p>
        </w:tc>
      </w:tr>
    </w:tbl>
    <w:p w14:paraId="7C80AFFA" w14:textId="77777777" w:rsidR="004C3DA3" w:rsidRDefault="004C3DA3">
      <w:pPr>
        <w:spacing w:after="0"/>
      </w:pPr>
    </w:p>
    <w:p w14:paraId="7C80AFFB" w14:textId="77777777" w:rsidR="004C3DA3" w:rsidRPr="00145800" w:rsidRDefault="009675F4" w:rsidP="00145800">
      <w:pPr>
        <w:pStyle w:val="Balk2"/>
        <w:jc w:val="both"/>
        <w:rPr>
          <w:rFonts w:ascii="Times New Roman" w:hAnsi="Times New Roman" w:cs="Times New Roman"/>
          <w:color w:val="auto"/>
        </w:rPr>
      </w:pPr>
      <w:r w:rsidRPr="00145800">
        <w:rPr>
          <w:rFonts w:ascii="Times New Roman" w:hAnsi="Times New Roman" w:cs="Times New Roman"/>
          <w:color w:val="auto"/>
        </w:rPr>
        <w:t>Station figures</w:t>
      </w:r>
    </w:p>
    <w:p w14:paraId="7C80AFFC" w14:textId="77777777" w:rsidR="004C3DA3" w:rsidRPr="00145800" w:rsidRDefault="009675F4" w:rsidP="00145800">
      <w:pPr>
        <w:jc w:val="both"/>
        <w:rPr>
          <w:rFonts w:ascii="Times New Roman" w:hAnsi="Times New Roman" w:cs="Times New Roman"/>
        </w:rPr>
      </w:pPr>
      <w:r w:rsidRPr="00145800">
        <w:rPr>
          <w:rFonts w:ascii="Times New Roman" w:hAnsi="Times New Roman" w:cs="Times New Roman"/>
        </w:rPr>
        <w:t>The same colours, axes and reference lines are used throughout to support direct comparison among stations.</w:t>
      </w:r>
    </w:p>
    <w:p w14:paraId="7C80AFFD" w14:textId="43EDEBA5" w:rsidR="004C3DA3" w:rsidRDefault="004C3DA3"/>
    <w:p w14:paraId="7C80AFFE" w14:textId="77777777" w:rsidR="004C3DA3" w:rsidRPr="00145800" w:rsidRDefault="009675F4">
      <w:pPr>
        <w:pStyle w:val="Balk1"/>
        <w:rPr>
          <w:rFonts w:ascii="Times New Roman" w:hAnsi="Times New Roman" w:cs="Times New Roman"/>
          <w:color w:val="auto"/>
        </w:rPr>
      </w:pPr>
      <w:r w:rsidRPr="00145800">
        <w:rPr>
          <w:rFonts w:ascii="Times New Roman" w:hAnsi="Times New Roman" w:cs="Times New Roman"/>
          <w:color w:val="auto"/>
        </w:rPr>
        <w:t>Figure S1. Edirne</w:t>
      </w:r>
    </w:p>
    <w:p w14:paraId="7C80AFFF" w14:textId="77777777" w:rsidR="004C3DA3" w:rsidRDefault="009675F4">
      <w:pPr>
        <w:keepNext/>
        <w:jc w:val="center"/>
      </w:pPr>
      <w:r>
        <w:rPr>
          <w:noProof/>
        </w:rPr>
        <w:drawing>
          <wp:inline distT="0" distB="0" distL="0" distR="0" wp14:anchorId="7C80B019" wp14:editId="7C80B01A">
            <wp:extent cx="5760000" cy="4400171"/>
            <wp:effectExtent l="0" t="0" r="0" b="0"/>
            <wp:docPr id="1" name="Picture 1" descr="Two-panel time-series chart for Edirne, 1985 to 2024. The upper panel compares annual June–October SPI-3 and SPEI-3 with a minus-one drought reference. The lower panel shows annual June–October VHI with a 40-point stress reference." title="Figure 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_S1_edirne_SPI3_SPEI3_VHI.png"/>
                    <pic:cNvPicPr/>
                  </pic:nvPicPr>
                  <pic:blipFill>
                    <a:blip r:embed="rId7"/>
                    <a:stretch>
                      <a:fillRect/>
                    </a:stretch>
                  </pic:blipFill>
                  <pic:spPr>
                    <a:xfrm>
                      <a:off x="0" y="0"/>
                      <a:ext cx="5760000" cy="4400171"/>
                    </a:xfrm>
                    <a:prstGeom prst="rect">
                      <a:avLst/>
                    </a:prstGeom>
                  </pic:spPr>
                </pic:pic>
              </a:graphicData>
            </a:graphic>
          </wp:inline>
        </w:drawing>
      </w:r>
    </w:p>
    <w:p w14:paraId="7C80B000" w14:textId="77777777" w:rsidR="004C3DA3" w:rsidRDefault="009675F4">
      <w:pPr>
        <w:pStyle w:val="CaptionText"/>
      </w:pPr>
      <w:r>
        <w:t xml:space="preserve">Figure S1. Edirne (primary rainfed plateau domain), 1985–2024. (a) Annual June–October mean SPI-3 and flexibly standardized SPEI-3 from the matched meteorological station. (b) Annual June–October mean equal-weighted Landsat VHI for district cropland (median composite). Pearson correlations with VHI are r = 0.563 for SPI-3 and r = 0.574 for SPEI-3 (n = 40 years). The shaded interval identifies 2024.</w:t>
      </w:r>
    </w:p>
    <w:p w14:paraId="7C80B001" w14:textId="77777777" w:rsidR="004C3DA3" w:rsidRDefault="009675F4">
      <w:r>
        <w:br w:type="page"/>
      </w:r>
    </w:p>
    <w:p w14:paraId="7C80B002" w14:textId="77777777" w:rsidR="004C3DA3" w:rsidRPr="00145800" w:rsidRDefault="009675F4">
      <w:pPr>
        <w:pStyle w:val="Balk1"/>
        <w:rPr>
          <w:rFonts w:ascii="Times New Roman" w:hAnsi="Times New Roman" w:cs="Times New Roman"/>
          <w:color w:val="auto"/>
        </w:rPr>
      </w:pPr>
      <w:r w:rsidRPr="00145800">
        <w:rPr>
          <w:rFonts w:ascii="Times New Roman" w:hAnsi="Times New Roman" w:cs="Times New Roman"/>
          <w:color w:val="auto"/>
        </w:rPr>
        <w:lastRenderedPageBreak/>
        <w:t>Figure S2. Kırklareli</w:t>
      </w:r>
    </w:p>
    <w:p w14:paraId="7C80B003" w14:textId="77777777" w:rsidR="004C3DA3" w:rsidRDefault="009675F4">
      <w:pPr>
        <w:keepNext/>
        <w:jc w:val="center"/>
      </w:pPr>
      <w:r>
        <w:rPr>
          <w:noProof/>
        </w:rPr>
        <w:drawing>
          <wp:inline distT="0" distB="0" distL="0" distR="0" wp14:anchorId="7C80B01B" wp14:editId="7C80B01C">
            <wp:extent cx="5760000" cy="4400171"/>
            <wp:effectExtent l="0" t="0" r="0" b="0"/>
            <wp:docPr id="2" name="Picture 2" descr="Two-panel time-series chart for Kırklareli, 1985 to 2024. The upper panel compares annual June–October SPI-3 and SPEI-3 with a minus-one drought reference. The lower panel shows annual June–October VHI with a 40-point stress reference." title="Figure 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e_S2_kirklareli_SPI3_SPEI3_VHI.png"/>
                    <pic:cNvPicPr/>
                  </pic:nvPicPr>
                  <pic:blipFill>
                    <a:blip r:embed="rId8"/>
                    <a:stretch>
                      <a:fillRect/>
                    </a:stretch>
                  </pic:blipFill>
                  <pic:spPr>
                    <a:xfrm>
                      <a:off x="0" y="0"/>
                      <a:ext cx="5760000" cy="4400171"/>
                    </a:xfrm>
                    <a:prstGeom prst="rect">
                      <a:avLst/>
                    </a:prstGeom>
                  </pic:spPr>
                </pic:pic>
              </a:graphicData>
            </a:graphic>
          </wp:inline>
        </w:drawing>
      </w:r>
    </w:p>
    <w:p w14:paraId="7C80B004" w14:textId="77777777" w:rsidR="004C3DA3" w:rsidRDefault="009675F4">
      <w:pPr>
        <w:pStyle w:val="CaptionText"/>
      </w:pPr>
      <w:r>
        <w:t xml:space="preserve">Figure S2. Kırklareli (primary rainfed plateau domain), 1985–2024. (a) Annual June–October mean SPI-3 and flexibly standardized SPEI-3 from the matched meteorological station. (b) Annual June–October mean equal-weighted Landsat VHI for district cropland (median composite). Pearson correlations with VHI are r = 0.608 for SPI-3 and r = 0.640 for SPEI-3 (n = 40 years). The shaded interval identifies 2024.</w:t>
      </w:r>
    </w:p>
    <w:p w14:paraId="7C80B005" w14:textId="77777777" w:rsidR="004C3DA3" w:rsidRDefault="009675F4">
      <w:r>
        <w:br w:type="page"/>
      </w:r>
    </w:p>
    <w:p w14:paraId="7C80B006" w14:textId="77777777" w:rsidR="004C3DA3" w:rsidRPr="00145800" w:rsidRDefault="009675F4">
      <w:pPr>
        <w:pStyle w:val="Balk1"/>
        <w:rPr>
          <w:rFonts w:ascii="Times New Roman" w:hAnsi="Times New Roman" w:cs="Times New Roman"/>
          <w:color w:val="auto"/>
        </w:rPr>
      </w:pPr>
      <w:r w:rsidRPr="00145800">
        <w:rPr>
          <w:rFonts w:ascii="Times New Roman" w:hAnsi="Times New Roman" w:cs="Times New Roman"/>
          <w:color w:val="auto"/>
        </w:rPr>
        <w:lastRenderedPageBreak/>
        <w:t>Figure S3. Lüleburgaz</w:t>
      </w:r>
    </w:p>
    <w:p w14:paraId="7C80B007" w14:textId="77777777" w:rsidR="004C3DA3" w:rsidRDefault="009675F4">
      <w:pPr>
        <w:keepNext/>
        <w:jc w:val="center"/>
      </w:pPr>
      <w:r>
        <w:rPr>
          <w:noProof/>
        </w:rPr>
        <w:drawing>
          <wp:inline distT="0" distB="0" distL="0" distR="0" wp14:anchorId="7C80B01D" wp14:editId="7C80B01E">
            <wp:extent cx="5760000" cy="4400171"/>
            <wp:effectExtent l="0" t="0" r="0" b="0"/>
            <wp:docPr id="3" name="Picture 3" descr="Two-panel time-series chart for Lüleburgaz, 1985 to 2024. The upper panel compares annual June–October SPI-3 and SPEI-3 with a minus-one drought reference. The lower panel shows annual June–October VHI with a 40-point stress reference." title="Figure 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_S3_luleburgaz_SPI3_SPEI3_VHI.png"/>
                    <pic:cNvPicPr/>
                  </pic:nvPicPr>
                  <pic:blipFill>
                    <a:blip r:embed="rId9"/>
                    <a:stretch>
                      <a:fillRect/>
                    </a:stretch>
                  </pic:blipFill>
                  <pic:spPr>
                    <a:xfrm>
                      <a:off x="0" y="0"/>
                      <a:ext cx="5760000" cy="4400171"/>
                    </a:xfrm>
                    <a:prstGeom prst="rect">
                      <a:avLst/>
                    </a:prstGeom>
                  </pic:spPr>
                </pic:pic>
              </a:graphicData>
            </a:graphic>
          </wp:inline>
        </w:drawing>
      </w:r>
    </w:p>
    <w:p w14:paraId="7C80B008" w14:textId="77777777" w:rsidR="004C3DA3" w:rsidRDefault="009675F4">
      <w:pPr>
        <w:pStyle w:val="CaptionText"/>
      </w:pPr>
      <w:r>
        <w:t xml:space="preserve">Figure S3. Lüleburgaz (primary rainfed plateau domain), 1985–2024. (a) Annual June–October mean SPI-3 and flexibly standardized SPEI-3 from the matched meteorological station. (b) Annual June–October mean equal-weighted Landsat VHI for district cropland (median composite). Pearson correlations with VHI are r = 0.408 for SPI-3 and r = 0.492 for SPEI-3 (n = 40 years). The shaded interval identifies 2024.</w:t>
      </w:r>
    </w:p>
    <w:p w14:paraId="7C80B009" w14:textId="77777777" w:rsidR="004C3DA3" w:rsidRDefault="009675F4">
      <w:r>
        <w:br w:type="page"/>
      </w:r>
    </w:p>
    <w:p w14:paraId="7C80B00A" w14:textId="77777777" w:rsidR="004C3DA3" w:rsidRPr="00145800" w:rsidRDefault="009675F4">
      <w:pPr>
        <w:pStyle w:val="Balk1"/>
        <w:rPr>
          <w:rFonts w:ascii="Times New Roman" w:hAnsi="Times New Roman" w:cs="Times New Roman"/>
          <w:color w:val="auto"/>
        </w:rPr>
      </w:pPr>
      <w:r w:rsidRPr="00145800">
        <w:rPr>
          <w:rFonts w:ascii="Times New Roman" w:hAnsi="Times New Roman" w:cs="Times New Roman"/>
          <w:color w:val="auto"/>
        </w:rPr>
        <w:lastRenderedPageBreak/>
        <w:t>Figure S4. Çorlu</w:t>
      </w:r>
    </w:p>
    <w:p w14:paraId="7C80B00B" w14:textId="77777777" w:rsidR="004C3DA3" w:rsidRDefault="009675F4">
      <w:pPr>
        <w:keepNext/>
        <w:jc w:val="center"/>
      </w:pPr>
      <w:r>
        <w:rPr>
          <w:noProof/>
        </w:rPr>
        <w:drawing>
          <wp:inline distT="0" distB="0" distL="0" distR="0" wp14:anchorId="7C80B01F" wp14:editId="7C80B020">
            <wp:extent cx="5760000" cy="4400171"/>
            <wp:effectExtent l="0" t="0" r="0" b="0"/>
            <wp:docPr id="4" name="Picture 4" descr="Two-panel time-series chart for Çorlu, 1985 to 2024. The upper panel compares annual June–October SPI-3 and SPEI-3 with a minus-one drought reference. The lower panel shows annual June–October VHI with a 40-point stress reference." title="Figure S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_S4_corlu_SPI3_SPEI3_VHI.png"/>
                    <pic:cNvPicPr/>
                  </pic:nvPicPr>
                  <pic:blipFill>
                    <a:blip r:embed="rId10"/>
                    <a:stretch>
                      <a:fillRect/>
                    </a:stretch>
                  </pic:blipFill>
                  <pic:spPr>
                    <a:xfrm>
                      <a:off x="0" y="0"/>
                      <a:ext cx="5760000" cy="4400171"/>
                    </a:xfrm>
                    <a:prstGeom prst="rect">
                      <a:avLst/>
                    </a:prstGeom>
                  </pic:spPr>
                </pic:pic>
              </a:graphicData>
            </a:graphic>
          </wp:inline>
        </w:drawing>
      </w:r>
    </w:p>
    <w:p w14:paraId="7C80B00C" w14:textId="77777777" w:rsidR="004C3DA3" w:rsidRDefault="009675F4">
      <w:pPr>
        <w:pStyle w:val="CaptionText"/>
      </w:pPr>
      <w:r>
        <w:t xml:space="preserve">Figure S4. Çorlu (primary rainfed plateau domain), 1985–2024. (a) Annual June–October mean SPI-3 and flexibly standardized SPEI-3 from the matched meteorological station. (b) Annual June–October mean equal-weighted Landsat VHI for district cropland (median composite). Pearson correlations with VHI are r = 0.663 for SPI-3 and r = 0.749 for SPEI-3 (n = 40 years). The shaded interval identifies 2024.</w:t>
      </w:r>
    </w:p>
    <w:p w14:paraId="7C80B00D" w14:textId="77777777" w:rsidR="004C3DA3" w:rsidRDefault="009675F4">
      <w:r>
        <w:br w:type="page"/>
      </w:r>
    </w:p>
    <w:p w14:paraId="7C80B00E" w14:textId="77777777" w:rsidR="004C3DA3" w:rsidRPr="00145800" w:rsidRDefault="009675F4">
      <w:pPr>
        <w:pStyle w:val="Balk1"/>
        <w:rPr>
          <w:rFonts w:ascii="Times New Roman" w:hAnsi="Times New Roman" w:cs="Times New Roman"/>
          <w:color w:val="auto"/>
        </w:rPr>
      </w:pPr>
      <w:r w:rsidRPr="00145800">
        <w:rPr>
          <w:rFonts w:ascii="Times New Roman" w:hAnsi="Times New Roman" w:cs="Times New Roman"/>
          <w:color w:val="auto"/>
        </w:rPr>
        <w:lastRenderedPageBreak/>
        <w:t>Figure S5. Tekirdağ</w:t>
      </w:r>
    </w:p>
    <w:p w14:paraId="7C80B00F" w14:textId="77777777" w:rsidR="004C3DA3" w:rsidRDefault="009675F4">
      <w:pPr>
        <w:keepNext/>
        <w:jc w:val="center"/>
      </w:pPr>
      <w:r>
        <w:rPr>
          <w:noProof/>
        </w:rPr>
        <w:drawing>
          <wp:inline distT="0" distB="0" distL="0" distR="0" wp14:anchorId="7C80B021" wp14:editId="7C80B022">
            <wp:extent cx="5760000" cy="4400171"/>
            <wp:effectExtent l="0" t="0" r="0" b="0"/>
            <wp:docPr id="5" name="Picture 5" descr="Two-panel time-series chart for Tekirdağ, 1985 to 2024. The upper panel compares annual June–October SPI-3 and SPEI-3 with a minus-one drought reference. The lower panel shows annual June–October VHI with a 40-point stress reference." title="Figure S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_S5_tekirdag_SPI3_SPEI3_VHI.png"/>
                    <pic:cNvPicPr/>
                  </pic:nvPicPr>
                  <pic:blipFill>
                    <a:blip r:embed="rId11"/>
                    <a:stretch>
                      <a:fillRect/>
                    </a:stretch>
                  </pic:blipFill>
                  <pic:spPr>
                    <a:xfrm>
                      <a:off x="0" y="0"/>
                      <a:ext cx="5760000" cy="4400171"/>
                    </a:xfrm>
                    <a:prstGeom prst="rect">
                      <a:avLst/>
                    </a:prstGeom>
                  </pic:spPr>
                </pic:pic>
              </a:graphicData>
            </a:graphic>
          </wp:inline>
        </w:drawing>
      </w:r>
    </w:p>
    <w:p w14:paraId="7C80B010" w14:textId="77777777" w:rsidR="004C3DA3" w:rsidRDefault="009675F4">
      <w:pPr>
        <w:pStyle w:val="CaptionText"/>
      </w:pPr>
      <w:r>
        <w:t xml:space="preserve">Figure S5. Tekirdağ (primary rainfed plateau domain), 1985–2024. (a) Annual June–October mean SPI-3 and flexibly standardized SPEI-3 from the matched meteorological station. (b) Annual June–October mean equal-weighted Landsat VHI for district cropland (median composite). Pearson correlations with VHI are r = 0.561 for SPI-3 and r = 0.614 for SPEI-3 (n = 40 years). The shaded interval identifies 2024.</w:t>
      </w:r>
    </w:p>
    <w:p w14:paraId="7C80B011" w14:textId="77777777" w:rsidR="004C3DA3" w:rsidRDefault="009675F4">
      <w:r>
        <w:br w:type="page"/>
      </w:r>
    </w:p>
    <w:p w14:paraId="7C80B012" w14:textId="77777777" w:rsidR="004C3DA3" w:rsidRPr="00145800" w:rsidRDefault="009675F4">
      <w:pPr>
        <w:pStyle w:val="Balk1"/>
        <w:rPr>
          <w:rFonts w:ascii="Times New Roman" w:hAnsi="Times New Roman" w:cs="Times New Roman"/>
          <w:color w:val="auto"/>
        </w:rPr>
      </w:pPr>
      <w:r w:rsidRPr="00145800">
        <w:rPr>
          <w:rFonts w:ascii="Times New Roman" w:hAnsi="Times New Roman" w:cs="Times New Roman"/>
          <w:color w:val="auto"/>
        </w:rPr>
        <w:lastRenderedPageBreak/>
        <w:t>Figure S6. Uzunköprü</w:t>
      </w:r>
    </w:p>
    <w:p w14:paraId="7C80B013" w14:textId="77777777" w:rsidR="004C3DA3" w:rsidRDefault="009675F4">
      <w:pPr>
        <w:keepNext/>
        <w:jc w:val="center"/>
      </w:pPr>
      <w:r>
        <w:rPr>
          <w:noProof/>
        </w:rPr>
        <w:drawing>
          <wp:inline distT="0" distB="0" distL="0" distR="0" wp14:anchorId="7C80B023" wp14:editId="7C80B024">
            <wp:extent cx="5760000" cy="4400171"/>
            <wp:effectExtent l="0" t="0" r="0" b="0"/>
            <wp:docPr id="6" name="Picture 6" descr="Two-panel time-series chart for Uzunköprü, 1985 to 2024. The upper panel compares annual June–October SPI-3 and SPEI-3 with a minus-one drought reference. The lower panel shows annual June–October VHI with a 40-point stress reference." title="Figure S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e_S6_uzunkopru_SPI3_SPEI3_VHI.png"/>
                    <pic:cNvPicPr/>
                  </pic:nvPicPr>
                  <pic:blipFill>
                    <a:blip r:embed="rId12"/>
                    <a:stretch>
                      <a:fillRect/>
                    </a:stretch>
                  </pic:blipFill>
                  <pic:spPr>
                    <a:xfrm>
                      <a:off x="0" y="0"/>
                      <a:ext cx="5760000" cy="4400171"/>
                    </a:xfrm>
                    <a:prstGeom prst="rect">
                      <a:avLst/>
                    </a:prstGeom>
                  </pic:spPr>
                </pic:pic>
              </a:graphicData>
            </a:graphic>
          </wp:inline>
        </w:drawing>
      </w:r>
    </w:p>
    <w:p w14:paraId="7C80B014" w14:textId="77777777" w:rsidR="004C3DA3" w:rsidRDefault="009675F4">
      <w:pPr>
        <w:pStyle w:val="CaptionText"/>
      </w:pPr>
      <w:r>
        <w:t xml:space="preserve">Figure S6. Uzunköprü (primary rainfed plateau domain), 1985–2024. (a) Annual June–October mean SPI-3 and flexibly standardized SPEI-3 from the matched meteorological station. (b) Annual June–October mean equal-weighted Landsat VHI for district cropland (median composite). Pearson correlations with VHI are r = 0.608 for SPI-3 and r = 0.679 for SPEI-3 (n = 40 years). The shaded interval identifies 2024.</w:t>
      </w:r>
    </w:p>
    <w:p w14:paraId="7C80B015" w14:textId="77777777" w:rsidR="004C3DA3" w:rsidRDefault="009675F4">
      <w:r>
        <w:br w:type="page"/>
      </w:r>
    </w:p>
    <w:p w14:paraId="7C80B016" w14:textId="77777777" w:rsidR="004C3DA3" w:rsidRPr="00145800" w:rsidRDefault="009675F4">
      <w:pPr>
        <w:pStyle w:val="Balk1"/>
        <w:rPr>
          <w:rFonts w:ascii="Times New Roman" w:hAnsi="Times New Roman" w:cs="Times New Roman"/>
          <w:color w:val="auto"/>
        </w:rPr>
      </w:pPr>
      <w:r w:rsidRPr="00145800">
        <w:rPr>
          <w:rFonts w:ascii="Times New Roman" w:hAnsi="Times New Roman" w:cs="Times New Roman"/>
          <w:color w:val="auto"/>
        </w:rPr>
        <w:lastRenderedPageBreak/>
        <w:t>Figure S7. İpsala</w:t>
      </w:r>
    </w:p>
    <w:p w14:paraId="7C80B017" w14:textId="77777777" w:rsidR="004C3DA3" w:rsidRDefault="009675F4">
      <w:pPr>
        <w:keepNext/>
        <w:jc w:val="center"/>
      </w:pPr>
      <w:r>
        <w:rPr>
          <w:noProof/>
        </w:rPr>
        <w:drawing>
          <wp:inline distT="0" distB="0" distL="0" distR="0" wp14:anchorId="7C80B025" wp14:editId="7C80B026">
            <wp:extent cx="5760000" cy="4400171"/>
            <wp:effectExtent l="0" t="0" r="0" b="0"/>
            <wp:docPr id="7" name="Picture 7" descr="Two-panel time-series chart for İpsala, 1985 to 2024. The upper panel compares annual June–October SPI-3 and SPEI-3 with a minus-one drought reference. The lower panel shows annual June–October VHI with a 40-point stress reference." title="Figure S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e_S7_ipsala_SPI3_SPEI3_VHI.png"/>
                    <pic:cNvPicPr/>
                  </pic:nvPicPr>
                  <pic:blipFill>
                    <a:blip r:embed="rId13"/>
                    <a:stretch>
                      <a:fillRect/>
                    </a:stretch>
                  </pic:blipFill>
                  <pic:spPr>
                    <a:xfrm>
                      <a:off x="0" y="0"/>
                      <a:ext cx="5760000" cy="4400171"/>
                    </a:xfrm>
                    <a:prstGeom prst="rect">
                      <a:avLst/>
                    </a:prstGeom>
                  </pic:spPr>
                </pic:pic>
              </a:graphicData>
            </a:graphic>
          </wp:inline>
        </w:drawing>
      </w:r>
    </w:p>
    <w:p w14:paraId="7C80B018" w14:textId="77777777" w:rsidR="004C3DA3" w:rsidRDefault="009675F4">
      <w:pPr>
        <w:pStyle w:val="CaptionText"/>
      </w:pPr>
      <w:r>
        <w:t xml:space="preserve">Figure S7. İpsala (irrigation-boundary sensitivity domain), 1985–2024. (a) Annual June–October mean SPI-3 and flexibly standardized SPEI-3 from the matched meteorological station. (b) Annual June–October mean equal-weighted Landsat VHI for district cropland (median composite). Pearson correlations with VHI are r = 0.498 for SPI-3 and r = 0.558 for SPEI-3 (n = 40 years). The shaded interval identifies 2024.</w:t>
      </w:r>
    </w:p>
    <w:sectPr w:rsidR="004C3DA3">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4BB410" w14:textId="77777777" w:rsidR="009675F4" w:rsidRDefault="009675F4">
      <w:pPr>
        <w:spacing w:after="0"/>
      </w:pPr>
      <w:r>
        <w:separator/>
      </w:r>
    </w:p>
  </w:endnote>
  <w:endnote w:type="continuationSeparator" w:id="0">
    <w:p w14:paraId="4D80E4CF" w14:textId="77777777" w:rsidR="009675F4" w:rsidRDefault="009675F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465863" w14:textId="77777777" w:rsidR="009675F4" w:rsidRDefault="009675F4">
      <w:r>
        <w:separator/>
      </w:r>
    </w:p>
  </w:footnote>
  <w:footnote w:type="continuationSeparator" w:id="0">
    <w:p w14:paraId="0A0AB19C" w14:textId="77777777" w:rsidR="009675F4" w:rsidRDefault="009675F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96CE4B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13144091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C3DA3"/>
    <w:rsid w:val="00145800"/>
    <w:rsid w:val="004C3DA3"/>
    <w:rsid w:val="009675F4"/>
    <w:rsid w:val="00DB1C8C"/>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80AF3A"/>
  <w15:docId w15:val="{BB7B2952-2738-4F4A-9826-B60F95C406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Balk1">
    <w:name w:val="heading 1"/>
    <w:basedOn w:val="Normal"/>
    <w:next w:val="GvdeMetni"/>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Balk2">
    <w:name w:val="heading 2"/>
    <w:basedOn w:val="Normal"/>
    <w:next w:val="GvdeMetni"/>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Balk3">
    <w:name w:val="heading 3"/>
    <w:basedOn w:val="Normal"/>
    <w:next w:val="GvdeMetni"/>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GvdeMetni"/>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Balk5">
    <w:name w:val="heading 5"/>
    <w:basedOn w:val="Normal"/>
    <w:next w:val="GvdeMetni"/>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Balk6">
    <w:name w:val="heading 6"/>
    <w:basedOn w:val="Normal"/>
    <w:next w:val="GvdeMetni"/>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Balk7">
    <w:name w:val="heading 7"/>
    <w:basedOn w:val="Normal"/>
    <w:next w:val="GvdeMetni"/>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Balk8">
    <w:name w:val="heading 8"/>
    <w:basedOn w:val="Normal"/>
    <w:next w:val="GvdeMetni"/>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Balk9">
    <w:name w:val="heading 9"/>
    <w:basedOn w:val="Normal"/>
    <w:next w:val="GvdeMetni"/>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GvdeMetni">
    <w:name w:val="Body Text"/>
    <w:basedOn w:val="Normal"/>
    <w:qFormat/>
    <w:pPr>
      <w:spacing w:before="180" w:after="180"/>
    </w:pPr>
  </w:style>
  <w:style w:type="paragraph" w:customStyle="1" w:styleId="FirstParagraph">
    <w:name w:val="First Paragraph"/>
    <w:basedOn w:val="GvdeMetni"/>
    <w:next w:val="GvdeMetni"/>
    <w:qFormat/>
  </w:style>
  <w:style w:type="paragraph" w:customStyle="1" w:styleId="Compact">
    <w:name w:val="Compact"/>
    <w:basedOn w:val="GvdeMetni"/>
    <w:qFormat/>
    <w:pPr>
      <w:spacing w:before="36" w:after="36"/>
    </w:pPr>
  </w:style>
  <w:style w:type="paragraph" w:styleId="KonuBal">
    <w:name w:val="Title"/>
    <w:basedOn w:val="Normal"/>
    <w:next w:val="GvdeMetni"/>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ltyaz">
    <w:name w:val="Subtitle"/>
    <w:basedOn w:val="KonuBal"/>
    <w:next w:val="GvdeMetni"/>
    <w:qFormat/>
    <w:pPr>
      <w:spacing w:before="240"/>
    </w:pPr>
    <w:rPr>
      <w:sz w:val="30"/>
      <w:szCs w:val="30"/>
    </w:rPr>
  </w:style>
  <w:style w:type="paragraph" w:customStyle="1" w:styleId="Author">
    <w:name w:val="Author"/>
    <w:next w:val="GvdeMetni"/>
    <w:qFormat/>
    <w:pPr>
      <w:keepNext/>
      <w:keepLines/>
      <w:jc w:val="center"/>
    </w:pPr>
  </w:style>
  <w:style w:type="paragraph" w:styleId="Tarih">
    <w:name w:val="Date"/>
    <w:next w:val="GvdeMetni"/>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GvdeMetni"/>
    <w:qFormat/>
    <w:pPr>
      <w:keepNext/>
      <w:keepLines/>
      <w:spacing w:before="100" w:after="300"/>
    </w:pPr>
    <w:rPr>
      <w:sz w:val="20"/>
      <w:szCs w:val="20"/>
    </w:rPr>
  </w:style>
  <w:style w:type="paragraph" w:styleId="Kaynaka">
    <w:name w:val="Bibliography"/>
    <w:basedOn w:val="Normal"/>
    <w:qFormat/>
  </w:style>
  <w:style w:type="paragraph" w:styleId="bekMetni">
    <w:name w:val="Block Text"/>
    <w:basedOn w:val="GvdeMetni"/>
    <w:next w:val="GvdeMetni"/>
    <w:uiPriority w:val="9"/>
    <w:unhideWhenUsed/>
    <w:qFormat/>
    <w:pPr>
      <w:spacing w:before="100" w:after="100"/>
      <w:ind w:left="480" w:right="480"/>
    </w:pPr>
  </w:style>
  <w:style w:type="paragraph" w:styleId="DipnotMetni">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ResimYazs">
    <w:name w:val="caption"/>
    <w:basedOn w:val="Normal"/>
    <w:link w:val="ResimYazsChar"/>
    <w:pPr>
      <w:spacing w:after="120"/>
    </w:pPr>
    <w:rPr>
      <w:i/>
    </w:rPr>
  </w:style>
  <w:style w:type="paragraph" w:customStyle="1" w:styleId="TableCaption">
    <w:name w:val="Table Caption"/>
    <w:basedOn w:val="ResimYazs"/>
    <w:pPr>
      <w:keepNext/>
    </w:pPr>
  </w:style>
  <w:style w:type="paragraph" w:customStyle="1" w:styleId="ImageCaption">
    <w:name w:val="Image Caption"/>
    <w:basedOn w:val="ResimYazs"/>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ResimYazsChar">
    <w:name w:val="Resim Yazısı Char"/>
    <w:basedOn w:val="VarsaylanParagrafYazTipi"/>
    <w:link w:val="ResimYazs"/>
  </w:style>
  <w:style w:type="character" w:customStyle="1" w:styleId="VerbatimChar">
    <w:name w:val="Verbatim Char"/>
    <w:basedOn w:val="ResimYazsChar"/>
    <w:link w:val="SourceCode"/>
    <w:rPr>
      <w:rFonts w:ascii="Consolas" w:hAnsi="Consolas"/>
      <w:sz w:val="22"/>
    </w:rPr>
  </w:style>
  <w:style w:type="character" w:customStyle="1" w:styleId="SectionNumber">
    <w:name w:val="Section Number"/>
    <w:basedOn w:val="ResimYazsChar"/>
  </w:style>
  <w:style w:type="character" w:styleId="DipnotBavurusu">
    <w:name w:val="footnote reference"/>
    <w:basedOn w:val="ResimYazsChar"/>
    <w:rPr>
      <w:vertAlign w:val="superscript"/>
    </w:rPr>
  </w:style>
  <w:style w:type="character" w:styleId="Kpr">
    <w:name w:val="Hyperlink"/>
    <w:basedOn w:val="ResimYazsChar"/>
    <w:rPr>
      <w:color w:val="4F81BD" w:themeColor="accent1"/>
    </w:rPr>
  </w:style>
  <w:style w:type="paragraph" w:styleId="TBal">
    <w:name w:val="TOC Heading"/>
    <w:basedOn w:val="Balk1"/>
    <w:next w:val="GvdeMetni"/>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TabloKlavuzu">
    <w:name w:val="Table Grid"/>
    <w:uiPriority w:val="59"/>
    <w:rsid w:val="00FC693F"/>
    <w:pPr>
      <w:spacing w:after="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aptionText">
    <w:name w:val="Caption Text"/>
    <w:pPr>
      <w:spacing w:before="60" w:after="140"/>
    </w:pPr>
    <w:rPr>
      <w:rFonts w:ascii="Times New Roman" w:hAnsi="Times New Roman"/>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11</Pages>
  <Words>1740</Words>
  <Characters>9920</Characters>
  <Application>Microsoft Office Word</Application>
  <DocSecurity>0</DocSecurity>
  <Lines>82</Lines>
  <Paragraphs>23</Paragraphs>
  <ScaleCrop>false</ScaleCrop>
  <Company/>
  <LinksUpToDate>false</LinksUpToDate>
  <CharactersWithSpaces>11637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Cantekin Kıvrak</cp:lastModifiedBy>
  <cp:revision>2</cp:revision>
  <dcterms:created xsi:type="dcterms:W3CDTF">2026-07-20T07:39:00Z</dcterms:created>
  <dcterms:modified xsi:type="dcterms:W3CDTF">2026-08-14T13:28:00Z</dcterms:modified>
</cp:coreProperties>
</file>