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54" w:rsidRPr="00B73313" w:rsidRDefault="00A95A81" w:rsidP="00347A45">
      <w:pPr>
        <w:pStyle w:val="a3"/>
        <w:numPr>
          <w:ilvl w:val="0"/>
          <w:numId w:val="2"/>
        </w:numPr>
        <w:ind w:firstLineChars="0"/>
        <w:rPr>
          <w:b/>
        </w:rPr>
      </w:pPr>
      <w:r w:rsidRPr="00B73313">
        <w:rPr>
          <w:b/>
        </w:rPr>
        <w:t>对</w:t>
      </w:r>
      <w:r w:rsidRPr="00B73313">
        <w:rPr>
          <w:rFonts w:hint="eastAsia"/>
          <w:b/>
        </w:rPr>
        <w:t>METANET</w:t>
      </w:r>
      <w:r w:rsidRPr="00B73313">
        <w:rPr>
          <w:rFonts w:hint="eastAsia"/>
          <w:b/>
        </w:rPr>
        <w:t>的改进</w:t>
      </w:r>
    </w:p>
    <w:p w:rsidR="00A95A81" w:rsidRDefault="00BB2A00" w:rsidP="00A95A81">
      <w:r>
        <w:rPr>
          <w:rFonts w:hint="eastAsia"/>
        </w:rPr>
        <w:t>我查阅了在</w:t>
      </w:r>
      <w:r>
        <w:rPr>
          <w:rFonts w:hint="eastAsia"/>
        </w:rPr>
        <w:t>2010</w:t>
      </w:r>
      <w:r>
        <w:rPr>
          <w:rFonts w:hint="eastAsia"/>
        </w:rPr>
        <w:t>年出版的</w:t>
      </w:r>
      <w:r w:rsidRPr="00BB2A00">
        <w:t>Fundamentals of Traffic Simulation</w:t>
      </w:r>
      <w:r>
        <w:t>一书</w:t>
      </w:r>
      <w:r>
        <w:rPr>
          <w:rFonts w:hint="eastAsia"/>
        </w:rPr>
        <w:t>，</w:t>
      </w:r>
      <w:r>
        <w:t>该书对于</w:t>
      </w:r>
      <w:r>
        <w:rPr>
          <w:rFonts w:hint="eastAsia"/>
        </w:rPr>
        <w:t>METANET</w:t>
      </w:r>
      <w:r>
        <w:rPr>
          <w:rFonts w:hint="eastAsia"/>
        </w:rPr>
        <w:t>模型</w:t>
      </w:r>
      <w:r w:rsidR="000C1D4B">
        <w:rPr>
          <w:rFonts w:hint="eastAsia"/>
        </w:rPr>
        <w:t>发展成熟后的全貌以及</w:t>
      </w:r>
      <w:r>
        <w:rPr>
          <w:rFonts w:hint="eastAsia"/>
        </w:rPr>
        <w:t>在计算机仿真中的应用</w:t>
      </w:r>
      <w:r w:rsidR="000C1D4B">
        <w:rPr>
          <w:rFonts w:hint="eastAsia"/>
        </w:rPr>
        <w:t>进行了全面而详细的总结。根据该书的内容，</w:t>
      </w:r>
      <w:r w:rsidR="000C1D4B">
        <w:rPr>
          <w:rFonts w:hint="eastAsia"/>
        </w:rPr>
        <w:t>METANET</w:t>
      </w:r>
      <w:r w:rsidR="000C1D4B">
        <w:rPr>
          <w:rFonts w:hint="eastAsia"/>
        </w:rPr>
        <w:t>模型的核心部分大致包含以下几个部分：</w:t>
      </w:r>
    </w:p>
    <w:p w:rsidR="000C1D4B" w:rsidRDefault="000C1D4B" w:rsidP="000C1D4B">
      <w:pPr>
        <w:pStyle w:val="a3"/>
        <w:numPr>
          <w:ilvl w:val="0"/>
          <w:numId w:val="3"/>
        </w:numPr>
        <w:ind w:firstLineChars="0"/>
        <w:rPr>
          <w:rFonts w:hint="eastAsia"/>
        </w:rPr>
      </w:pPr>
      <w:r w:rsidRPr="00B73313">
        <w:rPr>
          <w:rFonts w:hint="eastAsia"/>
          <w:u w:val="single"/>
        </w:rPr>
        <w:t>链路模型</w:t>
      </w:r>
      <w:r>
        <w:rPr>
          <w:rFonts w:hint="eastAsia"/>
        </w:rPr>
        <w:t>：</w:t>
      </w:r>
      <w:r>
        <w:t>包括</w:t>
      </w:r>
      <w:r>
        <w:rPr>
          <w:rFonts w:hint="eastAsia"/>
        </w:rPr>
        <w:t>4</w:t>
      </w:r>
      <w:r>
        <w:rPr>
          <w:rFonts w:hint="eastAsia"/>
        </w:rPr>
        <w:t>月</w:t>
      </w:r>
      <w:r>
        <w:rPr>
          <w:rFonts w:hint="eastAsia"/>
        </w:rPr>
        <w:t>19</w:t>
      </w:r>
      <w:r>
        <w:rPr>
          <w:rFonts w:hint="eastAsia"/>
        </w:rPr>
        <w:t>日文档中的式（</w:t>
      </w:r>
      <w:r>
        <w:rPr>
          <w:rFonts w:hint="eastAsia"/>
        </w:rPr>
        <w:t>1</w:t>
      </w:r>
      <w:r>
        <w:rPr>
          <w:rFonts w:hint="eastAsia"/>
        </w:rPr>
        <w:t>）</w:t>
      </w:r>
      <w:r>
        <w:rPr>
          <w:rFonts w:hint="eastAsia"/>
        </w:rPr>
        <w:t>~</w:t>
      </w:r>
      <w:r>
        <w:rPr>
          <w:rFonts w:hint="eastAsia"/>
        </w:rPr>
        <w:t>（</w:t>
      </w:r>
      <w:r>
        <w:rPr>
          <w:rFonts w:hint="eastAsia"/>
        </w:rPr>
        <w:t>9</w:t>
      </w:r>
      <w:r>
        <w:rPr>
          <w:rFonts w:hint="eastAsia"/>
        </w:rPr>
        <w:t>）；</w:t>
      </w:r>
      <w:r w:rsidR="00D571B1">
        <w:rPr>
          <w:rFonts w:hint="eastAsia"/>
        </w:rPr>
        <w:t>这一部分还包括一个考虑可变限速对交通流运行状态的影响的模型，具体形式是一组简单的仿射方程</w:t>
      </w:r>
      <w:r w:rsidR="009E7385">
        <w:rPr>
          <w:rFonts w:hint="eastAsia"/>
        </w:rPr>
        <w:t>，</w:t>
      </w:r>
      <w:r w:rsidR="009E7385">
        <w:rPr>
          <w:rFonts w:hint="eastAsia"/>
        </w:rPr>
        <w:t>4</w:t>
      </w:r>
      <w:r w:rsidR="009E7385">
        <w:rPr>
          <w:rFonts w:hint="eastAsia"/>
        </w:rPr>
        <w:t>月</w:t>
      </w:r>
      <w:r w:rsidR="009E7385">
        <w:rPr>
          <w:rFonts w:hint="eastAsia"/>
        </w:rPr>
        <w:t>19</w:t>
      </w:r>
      <w:r w:rsidR="009E7385">
        <w:rPr>
          <w:rFonts w:hint="eastAsia"/>
        </w:rPr>
        <w:t>日文档中</w:t>
      </w:r>
      <w:r w:rsidR="009E7385">
        <w:rPr>
          <w:rFonts w:hint="eastAsia"/>
        </w:rPr>
        <w:t>没有介绍</w:t>
      </w:r>
      <w:r w:rsidR="00D571B1">
        <w:rPr>
          <w:rFonts w:hint="eastAsia"/>
        </w:rPr>
        <w:t>；</w:t>
      </w:r>
    </w:p>
    <w:p w:rsidR="000C1D4B" w:rsidRDefault="000C1D4B" w:rsidP="000C1D4B">
      <w:pPr>
        <w:pStyle w:val="a3"/>
        <w:numPr>
          <w:ilvl w:val="0"/>
          <w:numId w:val="3"/>
        </w:numPr>
        <w:ind w:firstLineChars="0"/>
      </w:pPr>
      <w:r w:rsidRPr="00B73313">
        <w:rPr>
          <w:u w:val="single"/>
        </w:rPr>
        <w:t>节点模型</w:t>
      </w:r>
      <w:r>
        <w:rPr>
          <w:rFonts w:hint="eastAsia"/>
        </w:rPr>
        <w:t>：</w:t>
      </w:r>
      <w:r>
        <w:t>包括</w:t>
      </w:r>
      <w:r>
        <w:rPr>
          <w:rFonts w:hint="eastAsia"/>
        </w:rPr>
        <w:t>4</w:t>
      </w:r>
      <w:r>
        <w:rPr>
          <w:rFonts w:hint="eastAsia"/>
        </w:rPr>
        <w:t>月</w:t>
      </w:r>
      <w:r>
        <w:rPr>
          <w:rFonts w:hint="eastAsia"/>
        </w:rPr>
        <w:t>19</w:t>
      </w:r>
      <w:r>
        <w:rPr>
          <w:rFonts w:hint="eastAsia"/>
        </w:rPr>
        <w:t>日文档中的式</w:t>
      </w:r>
      <w:r>
        <w:rPr>
          <w:rFonts w:hint="eastAsia"/>
        </w:rPr>
        <w:t>（</w:t>
      </w:r>
      <w:r>
        <w:rPr>
          <w:rFonts w:hint="eastAsia"/>
        </w:rPr>
        <w:t>10</w:t>
      </w:r>
      <w:r>
        <w:rPr>
          <w:rFonts w:hint="eastAsia"/>
        </w:rPr>
        <w:t>）</w:t>
      </w:r>
      <w:r>
        <w:rPr>
          <w:rFonts w:hint="eastAsia"/>
        </w:rPr>
        <w:t>~</w:t>
      </w:r>
      <w:r>
        <w:rPr>
          <w:rFonts w:hint="eastAsia"/>
        </w:rPr>
        <w:t>（</w:t>
      </w:r>
      <w:r>
        <w:rPr>
          <w:rFonts w:hint="eastAsia"/>
        </w:rPr>
        <w:t>13</w:t>
      </w:r>
      <w:r>
        <w:rPr>
          <w:rFonts w:hint="eastAsia"/>
        </w:rPr>
        <w:t>）。</w:t>
      </w:r>
    </w:p>
    <w:p w:rsidR="000C1D4B" w:rsidRDefault="000C1D4B" w:rsidP="000C1D4B">
      <w:r>
        <w:rPr>
          <w:rFonts w:hint="eastAsia"/>
        </w:rPr>
        <w:t>在</w:t>
      </w:r>
      <w:r w:rsidR="005A03CE">
        <w:rPr>
          <w:rFonts w:hint="eastAsia"/>
        </w:rPr>
        <w:t>上一份文档之中，我对</w:t>
      </w:r>
      <w:r w:rsidR="005A03CE">
        <w:rPr>
          <w:rFonts w:hint="eastAsia"/>
        </w:rPr>
        <w:t>METANET</w:t>
      </w:r>
      <w:r w:rsidR="005A03CE">
        <w:rPr>
          <w:rFonts w:hint="eastAsia"/>
        </w:rPr>
        <w:t>模型的改动</w:t>
      </w:r>
      <w:r w:rsidR="009E7385">
        <w:rPr>
          <w:rFonts w:hint="eastAsia"/>
        </w:rPr>
        <w:t>总结</w:t>
      </w:r>
      <w:r w:rsidR="005A03CE">
        <w:rPr>
          <w:rFonts w:hint="eastAsia"/>
        </w:rPr>
        <w:t>如下：</w:t>
      </w:r>
    </w:p>
    <w:p w:rsidR="00DF39C0" w:rsidRDefault="005A03CE" w:rsidP="00DF39C0">
      <w:pPr>
        <w:pStyle w:val="a3"/>
        <w:numPr>
          <w:ilvl w:val="0"/>
          <w:numId w:val="4"/>
        </w:numPr>
        <w:ind w:firstLineChars="0"/>
      </w:pPr>
      <w:r w:rsidRPr="00B73313">
        <w:rPr>
          <w:rFonts w:hint="eastAsia"/>
          <w:u w:val="single"/>
        </w:rPr>
        <w:t>车道数</w:t>
      </w:r>
      <m:oMath>
        <m:sSub>
          <m:sSubPr>
            <m:ctrlPr>
              <w:rPr>
                <w:rFonts w:ascii="Cambria Math" w:hAnsi="Cambria Math"/>
                <w:u w:val="single"/>
              </w:rPr>
            </m:ctrlPr>
          </m:sSubPr>
          <m:e>
            <m:r>
              <m:rPr>
                <m:sty m:val="p"/>
              </m:rPr>
              <w:rPr>
                <w:rFonts w:ascii="Cambria Math" w:hAnsi="Cambria Math"/>
                <w:u w:val="single"/>
              </w:rPr>
              <m:t>λ</m:t>
            </m:r>
          </m:e>
          <m:sub>
            <m:r>
              <m:rPr>
                <m:sty m:val="p"/>
              </m:rPr>
              <w:rPr>
                <w:rFonts w:ascii="Cambria Math" w:hAnsi="Cambria Math"/>
                <w:u w:val="single"/>
              </w:rPr>
              <m:t>m</m:t>
            </m:r>
          </m:sub>
        </m:sSub>
      </m:oMath>
      <w:r>
        <w:rPr>
          <w:rFonts w:hint="eastAsia"/>
        </w:rPr>
        <w:t>：原来链路的定义是指没有分支和合流，且几何性质（车道数）一贯不变的路段。我通过把原来的车道数</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m:t>
            </m:r>
          </m:sub>
        </m:sSub>
      </m:oMath>
      <w:r>
        <w:rPr>
          <w:rFonts w:hint="eastAsia"/>
        </w:rPr>
        <w:t>更改为每一个“路段”（</w:t>
      </w:r>
      <w:r>
        <w:rPr>
          <w:rFonts w:hint="eastAsia"/>
        </w:rPr>
        <w:t>Segment</w:t>
      </w:r>
      <w:r>
        <w:rPr>
          <w:rFonts w:hint="eastAsia"/>
        </w:rPr>
        <w:t>）内的车道数可以变化（减少，代表交通事件所占用的车道数），把</w:t>
      </w:r>
      <w:r>
        <w:rPr>
          <w:rFonts w:hint="eastAsia"/>
        </w:rPr>
        <w:t>车道数</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m:t>
            </m:r>
          </m:sub>
        </m:sSub>
      </m:oMath>
      <w:r>
        <w:t>从一个常亮改变为扰动变量的一部分</w:t>
      </w:r>
      <w:r>
        <w:rPr>
          <w:rFonts w:hint="eastAsia"/>
        </w:rPr>
        <w:t>（表述为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m:t>
            </m:r>
          </m:sub>
        </m:sSub>
      </m:oMath>
      <w:r>
        <w:rPr>
          <w:rFonts w:hint="eastAsia"/>
        </w:rPr>
        <w:t>），</w:t>
      </w:r>
      <w:r w:rsidR="009E7385">
        <w:rPr>
          <w:rFonts w:hint="eastAsia"/>
        </w:rPr>
        <w:t>增加</w:t>
      </w:r>
      <w:r>
        <w:t>了系统扰动输入的一个途径</w:t>
      </w:r>
      <w:r>
        <w:rPr>
          <w:rFonts w:hint="eastAsia"/>
        </w:rPr>
        <w:t>；</w:t>
      </w:r>
    </w:p>
    <w:p w:rsidR="005A03CE" w:rsidRDefault="005A03CE" w:rsidP="00DF39C0">
      <w:pPr>
        <w:pStyle w:val="a3"/>
        <w:numPr>
          <w:ilvl w:val="0"/>
          <w:numId w:val="4"/>
        </w:numPr>
        <w:ind w:firstLineChars="0"/>
      </w:pPr>
      <w:r w:rsidRPr="00B73313">
        <w:rPr>
          <w:rFonts w:hint="eastAsia"/>
          <w:u w:val="single"/>
        </w:rPr>
        <w:t>转向比率</w:t>
      </w:r>
      <m:oMath>
        <m:sSubSup>
          <m:sSubSupPr>
            <m:ctrlPr>
              <w:rPr>
                <w:rFonts w:ascii="Cambria Math" w:hAnsi="Cambria Math"/>
                <w:u w:val="single"/>
              </w:rPr>
            </m:ctrlPr>
          </m:sSubSupPr>
          <m:e>
            <m:r>
              <m:rPr>
                <m:sty m:val="p"/>
              </m:rPr>
              <w:rPr>
                <w:rFonts w:ascii="Cambria Math" w:hAnsi="Cambria Math"/>
                <w:u w:val="single"/>
              </w:rPr>
              <m:t>β</m:t>
            </m:r>
          </m:e>
          <m:sub>
            <m:r>
              <m:rPr>
                <m:sty m:val="p"/>
              </m:rPr>
              <w:rPr>
                <w:rFonts w:ascii="Cambria Math" w:hAnsi="Cambria Math"/>
                <w:u w:val="single"/>
              </w:rPr>
              <m:t>n</m:t>
            </m:r>
          </m:sub>
          <m:sup>
            <m:r>
              <m:rPr>
                <m:sty m:val="p"/>
              </m:rPr>
              <w:rPr>
                <w:rFonts w:ascii="Cambria Math" w:hAnsi="Cambria Math"/>
                <w:u w:val="single"/>
              </w:rPr>
              <m:t>m</m:t>
            </m:r>
          </m:sup>
        </m:sSubSup>
      </m:oMath>
      <w:r>
        <w:rPr>
          <w:rFonts w:hint="eastAsia"/>
        </w:rPr>
        <w:t>：</w:t>
      </w:r>
      <w:r>
        <w:t>加入驾驶员对</w:t>
      </w:r>
      <w:r>
        <w:rPr>
          <w:rFonts w:hint="eastAsia"/>
        </w:rPr>
        <w:t>VMS</w:t>
      </w:r>
      <w:r>
        <w:rPr>
          <w:rFonts w:hint="eastAsia"/>
        </w:rPr>
        <w:t>绕行建议的遵从率</w:t>
      </w:r>
      <m:oMath>
        <m:r>
          <m:rPr>
            <m:sty m:val="p"/>
          </m:rPr>
          <w:rPr>
            <w:rFonts w:ascii="Cambria Math" w:hAnsi="Cambria Math"/>
          </w:rPr>
          <m:t>γ</m:t>
        </m:r>
      </m:oMath>
      <w:r>
        <w:t>作为一个常数参数</w:t>
      </w:r>
      <w:r>
        <w:rPr>
          <w:rFonts w:hint="eastAsia"/>
        </w:rPr>
        <w:t>，</w:t>
      </w:r>
      <w:r>
        <w:t>并建立了</w:t>
      </w:r>
      <w:r w:rsidR="00B1350F">
        <w:t>在给出绕行建议或指令的情况下</w:t>
      </w:r>
      <w:r w:rsidR="00B1350F">
        <w:rPr>
          <w:rFonts w:hint="eastAsia"/>
        </w:rPr>
        <w:t>，</w:t>
      </w:r>
      <w:r w:rsidR="00B1350F">
        <w:t>考虑驾驶员遵从率</w:t>
      </w:r>
      <w:r w:rsidR="00B1350F">
        <w:rPr>
          <w:rFonts w:hint="eastAsia"/>
        </w:rPr>
        <w:t>，</w:t>
      </w:r>
      <w:r w:rsidR="00B1350F">
        <w:t>从原来的转向比率</w:t>
      </w:r>
      <m:oMath>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n</m:t>
            </m:r>
          </m:sub>
          <m:sup>
            <m:r>
              <m:rPr>
                <m:sty m:val="p"/>
              </m:rPr>
              <w:rPr>
                <w:rFonts w:ascii="Cambria Math" w:hAnsi="Cambria Math"/>
              </w:rPr>
              <m:t>m</m:t>
            </m:r>
          </m:sup>
        </m:sSubSup>
      </m:oMath>
      <w:r w:rsidR="00B1350F">
        <w:t>估算新的节点分流处转向比率</w:t>
      </w:r>
      <m:oMath>
        <m:sSubSup>
          <m:sSubSupPr>
            <m:ctrlPr>
              <w:rPr>
                <w:rFonts w:ascii="Cambria Math" w:hAnsi="Cambria Math"/>
                <w:i/>
              </w:rPr>
            </m:ctrlPr>
          </m:sSubSupPr>
          <m:e>
            <m:acc>
              <m:accPr>
                <m:ctrlPr>
                  <w:rPr>
                    <w:rFonts w:ascii="Cambria Math" w:hAnsi="Cambria Math"/>
                  </w:rPr>
                </m:ctrlPr>
              </m:accPr>
              <m:e>
                <m:r>
                  <w:rPr>
                    <w:rFonts w:ascii="Cambria Math" w:hAnsi="Cambria Math"/>
                  </w:rPr>
                  <m:t>β</m:t>
                </m:r>
              </m:e>
            </m:acc>
          </m:e>
          <m:sub>
            <m:r>
              <w:rPr>
                <w:rFonts w:ascii="Cambria Math" w:hAnsi="Cambria Math"/>
              </w:rPr>
              <m:t>n</m:t>
            </m:r>
          </m:sub>
          <m:sup>
            <m:r>
              <w:rPr>
                <w:rFonts w:ascii="Cambria Math" w:hAnsi="Cambria Math"/>
              </w:rPr>
              <m:t>m</m:t>
            </m:r>
          </m:sup>
        </m:sSubSup>
      </m:oMath>
      <w:r w:rsidR="00B1350F">
        <w:t>的模型</w:t>
      </w:r>
      <w:r w:rsidR="00B1350F">
        <w:rPr>
          <w:rFonts w:hint="eastAsia"/>
        </w:rPr>
        <w:t>，</w:t>
      </w:r>
      <w:r w:rsidR="00B1350F">
        <w:t>即</w:t>
      </w:r>
      <w:r w:rsidR="00B1350F">
        <w:rPr>
          <w:rFonts w:hint="eastAsia"/>
        </w:rPr>
        <w:t>4</w:t>
      </w:r>
      <w:r w:rsidR="00B1350F">
        <w:rPr>
          <w:rFonts w:hint="eastAsia"/>
        </w:rPr>
        <w:t>月</w:t>
      </w:r>
      <w:r w:rsidR="00B1350F">
        <w:rPr>
          <w:rFonts w:hint="eastAsia"/>
        </w:rPr>
        <w:t>19</w:t>
      </w:r>
      <w:r w:rsidR="00B1350F">
        <w:rPr>
          <w:rFonts w:hint="eastAsia"/>
        </w:rPr>
        <w:t>日文档中的式（</w:t>
      </w:r>
      <w:r w:rsidR="00B1350F">
        <w:rPr>
          <w:rFonts w:hint="eastAsia"/>
        </w:rPr>
        <w:t>16</w:t>
      </w:r>
      <w:r w:rsidR="00B1350F">
        <w:rPr>
          <w:rFonts w:hint="eastAsia"/>
        </w:rPr>
        <w:t>）；</w:t>
      </w:r>
    </w:p>
    <w:p w:rsidR="00B1350F" w:rsidRDefault="00D571B1" w:rsidP="00DF39C0">
      <w:pPr>
        <w:pStyle w:val="a3"/>
        <w:numPr>
          <w:ilvl w:val="0"/>
          <w:numId w:val="4"/>
        </w:numPr>
        <w:ind w:firstLineChars="0"/>
      </w:pPr>
      <w:r w:rsidRPr="00B73313">
        <w:rPr>
          <w:rFonts w:hint="eastAsia"/>
          <w:u w:val="single"/>
        </w:rPr>
        <w:t>体现可变限速对交通流运行状态影响的模型</w:t>
      </w:r>
      <w:r>
        <w:rPr>
          <w:rFonts w:hint="eastAsia"/>
        </w:rPr>
        <w:t>：这一模型已经使用阿姆斯特丹附近高速公路网的实际数据标定过了</w:t>
      </w:r>
      <w:r w:rsidR="009E7385">
        <w:rPr>
          <w:rFonts w:hint="eastAsia"/>
        </w:rPr>
        <w:t>，且标定的结果也有</w:t>
      </w:r>
      <w:r w:rsidR="009E7385">
        <w:rPr>
          <w:rFonts w:hint="eastAsia"/>
        </w:rPr>
        <w:t>10</w:t>
      </w:r>
      <w:r w:rsidR="009E7385">
        <w:rPr>
          <w:rFonts w:hint="eastAsia"/>
        </w:rPr>
        <w:t>年以上的历史了</w:t>
      </w:r>
      <w:r>
        <w:rPr>
          <w:rFonts w:hint="eastAsia"/>
        </w:rPr>
        <w:t>，我觉得在实际情况下获得的数据和在</w:t>
      </w:r>
      <w:r>
        <w:rPr>
          <w:rFonts w:hint="eastAsia"/>
        </w:rPr>
        <w:t>VISSIM</w:t>
      </w:r>
      <w:r>
        <w:rPr>
          <w:rFonts w:hint="eastAsia"/>
        </w:rPr>
        <w:t>仿真里面的交通流特性不一定可以对应，才有在</w:t>
      </w:r>
      <w:r>
        <w:rPr>
          <w:rFonts w:hint="eastAsia"/>
        </w:rPr>
        <w:t>VISSIM</w:t>
      </w:r>
      <w:r>
        <w:rPr>
          <w:rFonts w:hint="eastAsia"/>
        </w:rPr>
        <w:t>中重新标定模型的想法，因为这毕竟是一个仿真实验，</w:t>
      </w:r>
      <w:r w:rsidR="009E7385">
        <w:rPr>
          <w:rFonts w:hint="eastAsia"/>
        </w:rPr>
        <w:t>算法的控制对象是存活在计算机内存中的仿真模型，自然要与之匹配；</w:t>
      </w:r>
      <w:r>
        <w:rPr>
          <w:rFonts w:hint="eastAsia"/>
        </w:rPr>
        <w:t>如果是</w:t>
      </w:r>
      <w:r w:rsidR="009E7385">
        <w:rPr>
          <w:rFonts w:hint="eastAsia"/>
        </w:rPr>
        <w:t>要真实地在生产环境下使用，再使用根据真实作用对象的交通流数据标定的模型也不迟。至于是否采取原来的</w:t>
      </w:r>
      <w:r w:rsidR="009E7385">
        <w:rPr>
          <w:rFonts w:hint="eastAsia"/>
        </w:rPr>
        <w:t>METANET</w:t>
      </w:r>
      <w:r w:rsidR="009E7385">
        <w:rPr>
          <w:rFonts w:hint="eastAsia"/>
        </w:rPr>
        <w:t>模型的形式，我觉得可以商榷，也有可能做成在离散的可变限速值的情况下各参数取值的一个表，通过查表来确定，可变限速取值的离散</w:t>
      </w:r>
      <w:proofErr w:type="gramStart"/>
      <w:r w:rsidR="009E7385">
        <w:rPr>
          <w:rFonts w:hint="eastAsia"/>
        </w:rPr>
        <w:t>型提供</w:t>
      </w:r>
      <w:proofErr w:type="gramEnd"/>
      <w:r w:rsidR="009E7385">
        <w:rPr>
          <w:rFonts w:hint="eastAsia"/>
        </w:rPr>
        <w:t>了这样做的条件。</w:t>
      </w:r>
    </w:p>
    <w:p w:rsidR="009E7385" w:rsidRDefault="009E7385" w:rsidP="009E7385">
      <w:r>
        <w:rPr>
          <w:rFonts w:hint="eastAsia"/>
        </w:rPr>
        <w:t>在这里，我称以上的这些内容为“改动”。根据我这两天的思考，如果说要对一个模型作“改进”，应当是在这个模型在某些方面存在缺陷的情况下，通过对其进行改动消除原来的缺陷或不足；而我只是根据我自己研究的需求更改里面的一些概念或者增加一些算式，并没有在认识到其本身有什么不足的情况下做针对性更改，也许还不足以称之为“改进”。</w:t>
      </w:r>
    </w:p>
    <w:p w:rsidR="00B73313" w:rsidRDefault="009E7385" w:rsidP="009E7385">
      <w:r>
        <w:rPr>
          <w:rFonts w:hint="eastAsia"/>
        </w:rPr>
        <w:t>另外，在查阅</w:t>
      </w:r>
      <w:r w:rsidRPr="00BB2A00">
        <w:t>Fundamentals of Traffic Simulation</w:t>
      </w:r>
      <w:r>
        <w:t>一书</w:t>
      </w:r>
      <w:r>
        <w:t>时</w:t>
      </w:r>
      <w:r>
        <w:rPr>
          <w:rFonts w:hint="eastAsia"/>
        </w:rPr>
        <w:t>，</w:t>
      </w:r>
      <w:r>
        <w:t>该书也提供了在动态交通分配下使用的一种计算新的</w:t>
      </w:r>
      <w:r w:rsidR="00B73313">
        <w:t>转向比率的方法</w:t>
      </w:r>
      <w:r w:rsidR="00B73313">
        <w:rPr>
          <w:rFonts w:hint="eastAsia"/>
        </w:rPr>
        <w:t>，</w:t>
      </w:r>
      <w:r w:rsidR="00B73313">
        <w:t>具体来说</w:t>
      </w:r>
      <w:r w:rsidR="00B73313">
        <w:rPr>
          <w:rFonts w:hint="eastAsia"/>
        </w:rPr>
        <w:t>，</w:t>
      </w:r>
      <w:r w:rsidR="00B73313">
        <w:t>是根据某个特定的</w:t>
      </w:r>
      <w:r w:rsidR="00B73313">
        <w:rPr>
          <w:rFonts w:hint="eastAsia"/>
        </w:rPr>
        <w:t>OD</w:t>
      </w:r>
      <w:r w:rsidR="00B73313">
        <w:rPr>
          <w:rFonts w:hint="eastAsia"/>
        </w:rPr>
        <w:t>对，计算这一</w:t>
      </w:r>
      <w:r w:rsidR="00B73313">
        <w:rPr>
          <w:rFonts w:hint="eastAsia"/>
        </w:rPr>
        <w:t>OD</w:t>
      </w:r>
      <w:r w:rsidR="00B73313">
        <w:rPr>
          <w:rFonts w:hint="eastAsia"/>
        </w:rPr>
        <w:t>对产生的那一部分交通流在节点</w:t>
      </w:r>
      <w:r w:rsidR="00B73313">
        <w:rPr>
          <w:rFonts w:hint="eastAsia"/>
        </w:rPr>
        <w:t>N</w:t>
      </w:r>
      <w:r w:rsidR="00B73313">
        <w:rPr>
          <w:rFonts w:hint="eastAsia"/>
        </w:rPr>
        <w:t>处的转向率，和我提出的根据出行时间构造触发条件的方法有所区别，以目前只有高速公路出入收费</w:t>
      </w:r>
      <w:proofErr w:type="gramStart"/>
      <w:r w:rsidR="00B73313">
        <w:rPr>
          <w:rFonts w:hint="eastAsia"/>
        </w:rPr>
        <w:t>卡数据</w:t>
      </w:r>
      <w:proofErr w:type="gramEnd"/>
      <w:r w:rsidR="00B73313">
        <w:rPr>
          <w:rFonts w:hint="eastAsia"/>
        </w:rPr>
        <w:t>的条件也不能准确计算路阻函数，构造一个交通分配问题。</w:t>
      </w:r>
    </w:p>
    <w:p w:rsidR="001B6579" w:rsidRDefault="001B6579" w:rsidP="009E7385">
      <w:bookmarkStart w:id="0" w:name="_GoBack"/>
      <w:bookmarkEnd w:id="0"/>
    </w:p>
    <w:p w:rsidR="001B6579" w:rsidRDefault="001B6579" w:rsidP="009E7385">
      <w:pPr>
        <w:rPr>
          <w:rFonts w:hint="eastAsia"/>
        </w:rPr>
      </w:pPr>
      <w:r>
        <w:t>书的链接</w:t>
      </w:r>
      <w:r>
        <w:rPr>
          <w:rFonts w:hint="eastAsia"/>
        </w:rPr>
        <w:t>：</w:t>
      </w:r>
      <w:r w:rsidRPr="001B6579">
        <w:t>https://link.springer.com/book/10.1007%2F978-1-4419-6142-6</w:t>
      </w:r>
    </w:p>
    <w:p w:rsidR="00B73313" w:rsidRPr="00B73313" w:rsidRDefault="00B73313" w:rsidP="009E7385">
      <w:pPr>
        <w:rPr>
          <w:rFonts w:hint="eastAsia"/>
        </w:rPr>
      </w:pPr>
    </w:p>
    <w:p w:rsidR="00347A45" w:rsidRPr="00B73313" w:rsidRDefault="00347A45" w:rsidP="00347A45">
      <w:pPr>
        <w:pStyle w:val="a3"/>
        <w:numPr>
          <w:ilvl w:val="0"/>
          <w:numId w:val="2"/>
        </w:numPr>
        <w:ind w:firstLineChars="0"/>
        <w:rPr>
          <w:b/>
        </w:rPr>
      </w:pPr>
      <w:r w:rsidRPr="00B73313">
        <w:rPr>
          <w:rFonts w:hint="eastAsia"/>
          <w:b/>
        </w:rPr>
        <w:t>目标函数量纲问题</w:t>
      </w:r>
    </w:p>
    <w:p w:rsidR="00347A45" w:rsidRDefault="00347A45" w:rsidP="00347A45">
      <w:r>
        <w:t>把目标函数改成以下的形式</w:t>
      </w:r>
      <w:r>
        <w:rPr>
          <w:rFonts w:hint="eastAsia"/>
        </w:rPr>
        <w:t>（有修改的部分用红字，各符号意义不变）：</w:t>
      </w:r>
    </w:p>
    <w:tbl>
      <w:tblPr>
        <w:tblStyle w:val="a4"/>
        <w:tblW w:w="0" w:type="auto"/>
        <w:tblBorders>
          <w:right w:val="none" w:sz="0" w:space="0" w:color="auto"/>
        </w:tblBorders>
        <w:tblLook w:val="04A0" w:firstRow="1" w:lastRow="0" w:firstColumn="1" w:lastColumn="0" w:noHBand="0" w:noVBand="1"/>
      </w:tblPr>
      <w:tblGrid>
        <w:gridCol w:w="548"/>
        <w:gridCol w:w="6909"/>
        <w:gridCol w:w="849"/>
      </w:tblGrid>
      <w:tr w:rsidR="00347A45" w:rsidTr="008768D8">
        <w:tc>
          <w:tcPr>
            <w:tcW w:w="548" w:type="dxa"/>
            <w:tcBorders>
              <w:top w:val="nil"/>
              <w:left w:val="nil"/>
              <w:bottom w:val="nil"/>
              <w:right w:val="nil"/>
            </w:tcBorders>
          </w:tcPr>
          <w:p w:rsidR="00347A45" w:rsidRDefault="00347A45" w:rsidP="008768D8"/>
        </w:tc>
        <w:tc>
          <w:tcPr>
            <w:tcW w:w="6909" w:type="dxa"/>
            <w:tcBorders>
              <w:top w:val="nil"/>
              <w:left w:val="nil"/>
              <w:bottom w:val="nil"/>
              <w:right w:val="nil"/>
            </w:tcBorders>
          </w:tcPr>
          <w:p w:rsidR="00347A45" w:rsidRPr="005A6477" w:rsidRDefault="00347A45" w:rsidP="008768D8">
            <m:oMathPara>
              <m:oMath>
                <m:r>
                  <w:rPr>
                    <w:rFonts w:ascii="Cambria Math" w:hAnsi="Cambria Math"/>
                  </w:rPr>
                  <m:t>J</m:t>
                </m:r>
                <m:r>
                  <m:rPr>
                    <m:sty m:val="p"/>
                    <m:aln/>
                  </m:rPr>
                  <w:rPr>
                    <w:rFonts w:ascii="Cambria Math" w:hAnsi="Cambria Math"/>
                  </w:rPr>
                  <m:t>=</m:t>
                </m:r>
                <m:r>
                  <w:rPr>
                    <w:rFonts w:ascii="Cambria Math" w:hAnsi="Cambria Math"/>
                    <w:color w:val="FF0000"/>
                  </w:rPr>
                  <m:t>T</m:t>
                </m:r>
                <m:r>
                  <w:rPr>
                    <w:rFonts w:ascii="Cambria Math" w:hAnsi="Cambria Math"/>
                  </w:rPr>
                  <m: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m:t>
                </m:r>
                <m:r>
                  <w:rPr>
                    <w:rFonts w:ascii="Cambria Math" w:hAnsi="Cambria Math"/>
                    <w:color w:val="FF0000"/>
                  </w:rPr>
                  <m:t>T</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color w:val="FF0000"/>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num>
                                  <m:den>
                                    <m:sSub>
                                      <m:sSubPr>
                                        <m:ctrlPr>
                                          <w:rPr>
                                            <w:rFonts w:ascii="Cambria Math" w:hAnsi="Cambria Math"/>
                                            <w:i/>
                                            <w:color w:val="FF0000"/>
                                          </w:rPr>
                                        </m:ctrlPr>
                                      </m:sSubPr>
                                      <m:e>
                                        <m:r>
                                          <w:rPr>
                                            <w:rFonts w:ascii="Cambria Math" w:hAnsi="Cambria Math"/>
                                            <w:color w:val="FF0000"/>
                                          </w:rPr>
                                          <m:t>v</m:t>
                                        </m:r>
                                      </m:e>
                                      <m:sub>
                                        <m:r>
                                          <m:rPr>
                                            <m:nor/>
                                          </m:rPr>
                                          <w:rPr>
                                            <w:rFonts w:ascii="Cambria Math" w:hAnsi="Cambria Math"/>
                                            <w:color w:val="FF0000"/>
                                          </w:rPr>
                                          <m:t>f</m:t>
                                        </m:r>
                                        <m:r>
                                          <w:rPr>
                                            <w:rFonts w:ascii="Cambria Math" w:hAnsi="Cambria Math"/>
                                            <w:color w:val="FF0000"/>
                                          </w:rPr>
                                          <m:t>,m</m:t>
                                        </m:r>
                                      </m:sub>
                                    </m:sSub>
                                  </m:den>
                                </m:f>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color w:val="FF0000"/>
                      </w:rPr>
                      <m:t>T</m:t>
                    </m:r>
                    <m:r>
                      <w:rPr>
                        <w:rFonts w:ascii="Cambria Math" w:hAnsi="Cambria Math"/>
                      </w:rPr>
                      <m: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olor w:val="0000FF"/>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color w:val="0000FF"/>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color w:val="FF0000"/>
                      </w:rPr>
                      <m:t>T</m:t>
                    </m:r>
                    <m:r>
                      <w:rPr>
                        <w:rFonts w:ascii="Cambria Math" w:hAnsi="Cambria Math"/>
                      </w:rPr>
                      <m: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color w:val="0000FF"/>
                                                  </w:rPr>
                                                  <m:t>i</m:t>
                                                </m:r>
                                                <m:r>
                                                  <w:rPr>
                                                    <w:rFonts w:ascii="Cambria Math" w:hAnsi="Cambria Math"/>
                                                  </w:rPr>
                                                  <m:t>,</m:t>
                                                </m:r>
                                                <m:r>
                                                  <m:rPr>
                                                    <m:nor/>
                                                  </m:rPr>
                                                  <w:rPr>
                                                    <w:rFonts w:ascii="Cambria Math" w:hAnsi="Cambria Math"/>
                                                  </w:rPr>
                                                  <m:t>max</m:t>
                                                </m:r>
                                              </m:sub>
                                            </m:sSub>
                                          </m:num>
                                          <m:den>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r>
                                                  <m:rPr>
                                                    <m:nor/>
                                                  </m:rPr>
                                                  <w:rPr>
                                                    <w:rFonts w:ascii="Cambria Math" w:hAnsi="Cambria Math"/>
                                                    <w:color w:val="FF0000"/>
                                                  </w:rPr>
                                                  <m:t>max</m:t>
                                                </m:r>
                                              </m:sub>
                                            </m:sSub>
                                          </m:den>
                                        </m:f>
                                      </m:e>
                                    </m:d>
                                  </m:e>
                                </m:func>
                              </m:e>
                            </m:d>
                          </m:e>
                          <m:sup>
                            <m:r>
                              <w:rPr>
                                <w:rFonts w:ascii="Cambria Math" w:hAnsi="Cambria Math"/>
                              </w:rPr>
                              <m:t>2</m:t>
                            </m:r>
                          </m:sup>
                        </m:sSup>
                      </m:e>
                    </m:nary>
                  </m:e>
                </m:nary>
              </m:oMath>
            </m:oMathPara>
          </w:p>
        </w:tc>
        <w:tc>
          <w:tcPr>
            <w:tcW w:w="849" w:type="dxa"/>
            <w:tcBorders>
              <w:top w:val="nil"/>
              <w:left w:val="nil"/>
              <w:bottom w:val="nil"/>
            </w:tcBorders>
            <w:vAlign w:val="center"/>
          </w:tcPr>
          <w:p w:rsidR="00347A45" w:rsidRDefault="00347A45" w:rsidP="008768D8">
            <w:pPr>
              <w:jc w:val="center"/>
            </w:pPr>
            <w:r>
              <w:rPr>
                <w:rFonts w:hint="eastAsia"/>
              </w:rPr>
              <w:t>（</w:t>
            </w:r>
            <w:r>
              <w:t>15</w:t>
            </w:r>
            <w:r>
              <w:rPr>
                <w:rFonts w:hint="eastAsia"/>
              </w:rPr>
              <w:t>）</w:t>
            </w:r>
          </w:p>
        </w:tc>
      </w:tr>
    </w:tbl>
    <w:p w:rsidR="00347A45" w:rsidRDefault="00347A45" w:rsidP="00347A45">
      <m:oMath>
        <m:r>
          <w:rPr>
            <w:rFonts w:ascii="Cambria Math" w:hAnsi="Cambria Math"/>
          </w:rPr>
          <m:t>T</m:t>
        </m:r>
      </m:oMath>
      <w:r>
        <w:t>是执行相邻两次次</w:t>
      </w:r>
      <w:r>
        <w:rPr>
          <w:rFonts w:hint="eastAsia"/>
        </w:rPr>
        <w:t>MPC</w:t>
      </w:r>
      <w:r>
        <w:rPr>
          <w:rFonts w:hint="eastAsia"/>
        </w:rPr>
        <w:t>框架内的优化过程之间相隔时长。修改后，第</w:t>
      </w:r>
      <w:r>
        <w:rPr>
          <w:rFonts w:hint="eastAsia"/>
        </w:rPr>
        <w:t>1</w:t>
      </w:r>
      <w:r>
        <w:rPr>
          <w:rFonts w:hint="eastAsia"/>
        </w:rPr>
        <w:t>项是所有在高速公路主线上的车辆在预测范围</w:t>
      </w:r>
      <m:oMath>
        <m:r>
          <w:rPr>
            <w:rFonts w:ascii="Cambria Math" w:hAnsi="Cambria Math"/>
          </w:rPr>
          <m:t>k∈[1,</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-1</m:t>
        </m:r>
        <m:r>
          <w:rPr>
            <w:rFonts w:ascii="Cambria Math" w:hAnsi="Cambria Math"/>
          </w:rPr>
          <m:t>]</m:t>
        </m:r>
      </m:oMath>
      <w:r>
        <w:rPr>
          <w:rFonts w:hint="eastAsia"/>
        </w:rPr>
        <w:t>内行驶所耗费的总行程时间，第</w:t>
      </w:r>
      <w:r>
        <w:rPr>
          <w:rFonts w:hint="eastAsia"/>
        </w:rPr>
        <w:t>2</w:t>
      </w:r>
      <w:r>
        <w:rPr>
          <w:rFonts w:hint="eastAsia"/>
        </w:rPr>
        <w:t>项是在预测范围内所有上匝道排队车辆花在排队上的总时间，第</w:t>
      </w:r>
      <w:r>
        <w:rPr>
          <w:rFonts w:hint="eastAsia"/>
        </w:rPr>
        <w:t>3</w:t>
      </w:r>
      <w:r>
        <w:rPr>
          <w:rFonts w:hint="eastAsia"/>
        </w:rPr>
        <w:t>项求和符号内，</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oMath>
      <w:r>
        <w:t>除以</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后</w:t>
      </w:r>
      <w:r>
        <w:rPr>
          <w:rFonts w:hint="eastAsia"/>
        </w:rPr>
        <w:t>量纲为</w:t>
      </w:r>
      <w:r>
        <w:rPr>
          <w:rFonts w:hint="eastAsia"/>
        </w:rPr>
        <w:t>1</w:t>
      </w:r>
      <w:r>
        <w:rPr>
          <w:rFonts w:hint="eastAsia"/>
        </w:rPr>
        <w:t>，乘</w:t>
      </w:r>
      <m:oMath>
        <m:r>
          <w:rPr>
            <w:rFonts w:ascii="Cambria Math" w:hAnsi="Cambria Math"/>
          </w:rPr>
          <m:t>T</m:t>
        </m:r>
      </m:oMath>
      <w:r>
        <w:t>后整一项的量纲是时间单位</w:t>
      </w:r>
      <w:r>
        <w:rPr>
          <w:rFonts w:hint="eastAsia"/>
        </w:rPr>
        <w:t>；</w:t>
      </w:r>
      <w:r>
        <w:t>第</w:t>
      </w:r>
      <w:r>
        <w:t>4</w:t>
      </w:r>
      <w:r>
        <w:t>项中</w:t>
      </w:r>
      <w:r>
        <w:rPr>
          <w:rFonts w:hint="eastAsia"/>
        </w:rPr>
        <w:t>，</w:t>
      </w:r>
      <w:r>
        <w:t>根据</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oMath>
      <w:r>
        <w:t>本身的定义</w:t>
      </w:r>
      <w:r>
        <w:rPr>
          <w:rFonts w:hint="eastAsia"/>
        </w:rPr>
        <w:t>，</w:t>
      </w:r>
      <w:r>
        <w:t>其本身就是一个比率</w:t>
      </w:r>
      <w:r>
        <w:rPr>
          <w:rFonts w:hint="eastAsia"/>
        </w:rPr>
        <w:t>，</w:t>
      </w:r>
      <w:r>
        <w:t>量纲为</w:t>
      </w:r>
      <w:r>
        <w:t>1</w:t>
      </w:r>
      <w:r>
        <w:rPr>
          <w:rFonts w:hint="eastAsia"/>
        </w:rPr>
        <w:t>，</w:t>
      </w:r>
      <w:r>
        <w:t>乘</w:t>
      </w:r>
      <m:oMath>
        <m:r>
          <m:rPr>
            <m:sty m:val="p"/>
          </m:rPr>
          <w:rPr>
            <w:rFonts w:ascii="Cambria Math" w:hAnsi="Cambria Math" w:hint="eastAsia"/>
          </w:rPr>
          <m:t>T</m:t>
        </m:r>
      </m:oMath>
      <w:r>
        <w:t>后量纲为时间单位</w:t>
      </w:r>
      <w:r>
        <w:rPr>
          <w:rFonts w:hint="eastAsia"/>
        </w:rPr>
        <w:t>；</w:t>
      </w:r>
      <w:r>
        <w:t>第</w:t>
      </w:r>
      <w:r>
        <w:rPr>
          <w:rFonts w:hint="eastAsia"/>
        </w:rPr>
        <w:t>5</w:t>
      </w:r>
      <w:r>
        <w:rPr>
          <w:rFonts w:hint="eastAsia"/>
        </w:rPr>
        <w:t>项中，根据</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w:rPr>
            <w:rFonts w:ascii="Cambria Math" w:hAnsi="Cambria Math"/>
          </w:rPr>
          <m:t>(k)</m:t>
        </m:r>
      </m:oMath>
      <w:r>
        <w:t>的定义</w:t>
      </w:r>
      <w:r>
        <w:rPr>
          <w:rFonts w:hint="eastAsia"/>
        </w:rPr>
        <w:t>，</w:t>
      </w:r>
      <w:r>
        <w:t>其本身的单位是</w:t>
      </w:r>
      <w:proofErr w:type="spellStart"/>
      <w:r>
        <w:t>veh</w:t>
      </w:r>
      <w:proofErr w:type="spellEnd"/>
      <w:r>
        <w:rPr>
          <w:rFonts w:hint="eastAsia"/>
        </w:rPr>
        <w:t>，</w:t>
      </w:r>
      <w:r>
        <w:t>与</w:t>
      </w:r>
      <m:oMath>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oMath>
      <w:proofErr w:type="gramStart"/>
      <w:r>
        <w:t>作差再</w:t>
      </w:r>
      <w:proofErr w:type="gramEnd"/>
      <w:r>
        <w:t>除以</w:t>
      </w:r>
      <m:oMath>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oMath>
      <w:r>
        <w:rPr>
          <w:rFonts w:hint="eastAsia"/>
        </w:rPr>
        <w:t>，</w:t>
      </w:r>
      <w:r>
        <w:t>所得的是匝道</w:t>
      </w:r>
      <w:proofErr w:type="spellStart"/>
      <w:r>
        <w:t>i</w:t>
      </w:r>
      <w:proofErr w:type="spellEnd"/>
      <w:r>
        <w:t>排队长度超出最长排队长度部分占整个匝道几何条件允许的最大排队长度的比例</w:t>
      </w:r>
      <w:r>
        <w:rPr>
          <w:rFonts w:hint="eastAsia"/>
        </w:rPr>
        <w:t>，</w:t>
      </w:r>
      <w:r>
        <w:t>量纲为</w:t>
      </w:r>
      <w:r>
        <w:rPr>
          <w:rFonts w:hint="eastAsia"/>
        </w:rPr>
        <w:t>1</w:t>
      </w:r>
      <w:r>
        <w:rPr>
          <w:rFonts w:hint="eastAsia"/>
        </w:rPr>
        <w:t>，乘</w:t>
      </w:r>
      <w:r>
        <w:rPr>
          <w:rFonts w:hint="eastAsia"/>
        </w:rPr>
        <w:t>T</w:t>
      </w:r>
      <w:r>
        <w:rPr>
          <w:rFonts w:hint="eastAsia"/>
        </w:rPr>
        <w:t>后量纲同样是时间单位。这样，</w:t>
      </w:r>
      <w:r>
        <w:rPr>
          <w:rFonts w:hint="eastAsia"/>
        </w:rPr>
        <w:t>J</w:t>
      </w:r>
      <w:r>
        <w:rPr>
          <w:rFonts w:hint="eastAsia"/>
        </w:rPr>
        <w:t>的单位可以统一为时间单位。国际单位制（</w:t>
      </w:r>
      <w:r>
        <w:rPr>
          <w:rFonts w:hint="eastAsia"/>
        </w:rPr>
        <w:t>SI</w:t>
      </w:r>
      <w:r>
        <w:rPr>
          <w:rFonts w:hint="eastAsia"/>
        </w:rPr>
        <w:t>）中规定的时间的基本单位是</w:t>
      </w:r>
      <w:r>
        <w:rPr>
          <w:rFonts w:hint="eastAsia"/>
        </w:rPr>
        <w:t>s</w:t>
      </w:r>
      <w:r>
        <w:rPr>
          <w:rFonts w:hint="eastAsia"/>
        </w:rPr>
        <w:t>，具体在实验过程中</w:t>
      </w:r>
      <w:r w:rsidR="00831DA9">
        <w:rPr>
          <w:rFonts w:hint="eastAsia"/>
        </w:rPr>
        <w:t>不一定选用这么精细的时间单位，我个人估计最大可能选用</w:t>
      </w:r>
      <w:r w:rsidR="00831DA9">
        <w:rPr>
          <w:rFonts w:hint="eastAsia"/>
        </w:rPr>
        <w:t>min</w:t>
      </w:r>
      <w:r w:rsidR="00831DA9">
        <w:rPr>
          <w:rFonts w:hint="eastAsia"/>
        </w:rPr>
        <w:t>。</w:t>
      </w:r>
    </w:p>
    <w:p w:rsidR="00831DA9" w:rsidRPr="00347A45" w:rsidRDefault="00831DA9" w:rsidP="00347A45">
      <w:pPr>
        <w:rPr>
          <w:rFonts w:hint="eastAsia"/>
        </w:rPr>
      </w:pPr>
      <w:r>
        <w:t>为了使得整个目标函数之间各项的符号表示方式统一</w:t>
      </w:r>
      <w:r>
        <w:rPr>
          <w:rFonts w:hint="eastAsia"/>
        </w:rPr>
        <w:t>，</w:t>
      </w:r>
      <w:r>
        <w:t>标蓝色的地方是对符号表述做了改动</w:t>
      </w:r>
      <w:r>
        <w:rPr>
          <w:rFonts w:hint="eastAsia"/>
        </w:rPr>
        <w:t>，</w:t>
      </w:r>
      <w:r>
        <w:t>但是不影响其基本功能或性质的地方</w:t>
      </w:r>
      <w:r>
        <w:rPr>
          <w:rFonts w:hint="eastAsia"/>
        </w:rPr>
        <w:t>。</w:t>
      </w:r>
    </w:p>
    <w:sectPr w:rsidR="00831DA9" w:rsidRPr="00347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A3FEF"/>
    <w:multiLevelType w:val="hybridMultilevel"/>
    <w:tmpl w:val="6130F25A"/>
    <w:lvl w:ilvl="0" w:tplc="8ABE29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A2B52DA"/>
    <w:multiLevelType w:val="hybridMultilevel"/>
    <w:tmpl w:val="6024D382"/>
    <w:lvl w:ilvl="0" w:tplc="CE0A0C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87D14E1"/>
    <w:multiLevelType w:val="hybridMultilevel"/>
    <w:tmpl w:val="2294DD00"/>
    <w:lvl w:ilvl="0" w:tplc="FD181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D7397A"/>
    <w:multiLevelType w:val="hybridMultilevel"/>
    <w:tmpl w:val="6E5648F0"/>
    <w:lvl w:ilvl="0" w:tplc="EA30D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45"/>
    <w:rsid w:val="000A5B8E"/>
    <w:rsid w:val="000C1D4B"/>
    <w:rsid w:val="001B6579"/>
    <w:rsid w:val="00347A45"/>
    <w:rsid w:val="005A03CE"/>
    <w:rsid w:val="00831DA9"/>
    <w:rsid w:val="00847EE4"/>
    <w:rsid w:val="009E7385"/>
    <w:rsid w:val="00A54F54"/>
    <w:rsid w:val="00A95A81"/>
    <w:rsid w:val="00B1350F"/>
    <w:rsid w:val="00B73313"/>
    <w:rsid w:val="00BB2A00"/>
    <w:rsid w:val="00BC56B9"/>
    <w:rsid w:val="00D571B1"/>
    <w:rsid w:val="00DF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0E37-BD06-4BC8-8D82-77E8218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A45"/>
    <w:pPr>
      <w:ind w:firstLineChars="200" w:firstLine="420"/>
    </w:pPr>
  </w:style>
  <w:style w:type="table" w:styleId="a4">
    <w:name w:val="Table Grid"/>
    <w:basedOn w:val="a1"/>
    <w:uiPriority w:val="39"/>
    <w:rsid w:val="00347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47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John</dc:creator>
  <cp:keywords/>
  <dc:description/>
  <cp:lastModifiedBy>Lin John</cp:lastModifiedBy>
  <cp:revision>5</cp:revision>
  <dcterms:created xsi:type="dcterms:W3CDTF">2018-04-20T11:25:00Z</dcterms:created>
  <dcterms:modified xsi:type="dcterms:W3CDTF">2018-04-20T12:54:00Z</dcterms:modified>
</cp:coreProperties>
</file>