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2C1C1" w14:textId="77777777" w:rsidR="000A69EE" w:rsidRDefault="00000000">
      <w:pPr>
        <w:spacing w:before="120" w:after="120"/>
        <w:jc w:val="center"/>
      </w:pPr>
      <w:r>
        <w:rPr>
          <w:b/>
          <w:bCs/>
          <w:sz w:val="36"/>
          <w:szCs w:val="36"/>
        </w:rPr>
        <w:t>A Mathematical Route to Residues</w:t>
      </w:r>
    </w:p>
    <w:p w14:paraId="35AFDCF6" w14:textId="77777777" w:rsidR="000A69EE" w:rsidRDefault="00000000">
      <w:pPr>
        <w:spacing w:after="360"/>
        <w:jc w:val="center"/>
      </w:pPr>
      <w:r>
        <w:rPr>
          <w:i/>
          <w:iCs/>
          <w:color w:val="555555"/>
          <w:sz w:val="24"/>
          <w:szCs w:val="24"/>
        </w:rPr>
        <w:t xml:space="preserve">Why </w:t>
      </w:r>
      <w:proofErr w:type="spellStart"/>
      <w:r>
        <w:rPr>
          <w:i/>
          <w:iCs/>
          <w:color w:val="555555"/>
          <w:sz w:val="24"/>
          <w:szCs w:val="24"/>
        </w:rPr>
        <w:t>raw_meaning</w:t>
      </w:r>
      <w:proofErr w:type="spellEnd"/>
      <w:r>
        <w:rPr>
          <w:i/>
          <w:iCs/>
          <w:color w:val="555555"/>
          <w:sz w:val="24"/>
          <w:szCs w:val="24"/>
        </w:rPr>
        <w:t xml:space="preserve"> is a derivable object</w:t>
      </w:r>
    </w:p>
    <w:p w14:paraId="36BC86A9" w14:textId="77777777" w:rsidR="000A69EE" w:rsidRDefault="00000000">
      <w:pPr>
        <w:spacing w:after="160" w:line="300" w:lineRule="auto"/>
        <w:jc w:val="both"/>
      </w:pPr>
      <w:r>
        <w:rPr>
          <w:i/>
          <w:iCs/>
        </w:rPr>
        <w:t xml:space="preserve">Purpose. </w:t>
      </w:r>
      <w:r>
        <w:t xml:space="preserve">This note records the derivation of the residue concept so that future readings of informal language — "raw meaning," "disciplined targets," "pokes on an interpreter" — can be understood as pointing at an object forced out by a specific chain of reasoning rather than posited. The argument has two stages. First, residues are shown to be necessary even in the purest case: two machine-code interpreters, no humans, no physical systems, nothing fuzzy. The derivation at this stage is structural and crisp. Second, the concept of discipline is shown to become unavoidable even in that pure case, for a specific and concrete reason — cosmic-ray bit flips — which means no claim about any machine-code interpreter can be asserted at exactly 100% confidence. From that wedge, discipline enters as a graded concept, and generalisation to less tidy targets </w:t>
      </w:r>
      <w:proofErr w:type="gramStart"/>
      <w:r>
        <w:t>follows</w:t>
      </w:r>
      <w:proofErr w:type="gramEnd"/>
      <w:r>
        <w:t xml:space="preserve"> as a natural extension rather than a leap.</w:t>
      </w:r>
    </w:p>
    <w:p w14:paraId="7986CB32" w14:textId="77777777" w:rsidR="000A69EE" w:rsidRDefault="00000000">
      <w:pPr>
        <w:pStyle w:val="Heading1"/>
      </w:pPr>
      <w:r>
        <w:t>1. The matching problem, in the clean case</w:t>
      </w:r>
    </w:p>
    <w:p w14:paraId="432E3A25" w14:textId="77777777" w:rsidR="000A69EE" w:rsidRDefault="00000000">
      <w:pPr>
        <w:spacing w:after="160" w:line="300" w:lineRule="auto"/>
        <w:jc w:val="both"/>
      </w:pPr>
      <w:r>
        <w:t>Take two machine-code interpreters, I1 and I2. Each accepts bit-strings as input and produces bit-strings as output. Each has some collection of primitive operations triggered by specific input patterns — arithmetic, comparison, conditional jumps, whatever the instruction set contains. Call the set of input patterns that trigger primitive operations the interpreter's symbol set: S1 for I1, S2 for I2. The symbols in S1 are not, in general, the same bit-patterns as those in S2; and even when they happen to be bit-identical, there is no guarantee that they trigger the same operation.</w:t>
      </w:r>
    </w:p>
    <w:p w14:paraId="5F797661" w14:textId="77777777" w:rsidR="000A69EE" w:rsidRDefault="00000000">
      <w:pPr>
        <w:spacing w:after="160" w:line="300" w:lineRule="auto"/>
        <w:jc w:val="both"/>
      </w:pPr>
      <w:r>
        <w:t xml:space="preserve">A symbol, in this sense, is not an operation but a </w:t>
      </w:r>
      <w:r>
        <w:rPr>
          <w:i/>
          <w:iCs/>
        </w:rPr>
        <w:t>probe</w:t>
      </w:r>
      <w:r>
        <w:t xml:space="preserve">: it is the local form an input </w:t>
      </w:r>
      <w:proofErr w:type="gramStart"/>
      <w:r>
        <w:t>has to</w:t>
      </w:r>
      <w:proofErr w:type="gramEnd"/>
      <w:r>
        <w:t xml:space="preserve"> take </w:t>
      </w:r>
      <w:proofErr w:type="gramStart"/>
      <w:r>
        <w:t>in order to</w:t>
      </w:r>
      <w:proofErr w:type="gramEnd"/>
      <w:r>
        <w:t xml:space="preserve"> fire a particular primitive on a particular interpreter. The same primitive, on two different interpreters, is in general fired by entirely different probes. This is the whole reason matching is non-trivial — if probes were the operations, matching would be a string-comparison problem, and there would be nothing to derive.</w:t>
      </w:r>
    </w:p>
    <w:p w14:paraId="51BF5861" w14:textId="77777777" w:rsidR="000A69EE" w:rsidRDefault="00000000">
      <w:pPr>
        <w:spacing w:after="160" w:line="300" w:lineRule="auto"/>
        <w:jc w:val="both"/>
      </w:pPr>
      <w:r>
        <w:t>We also have a reference interpreter I0 — our own machine, whose symbol set S0 we know by construction, because we built it or documented it. The matching problem comes in two versions.</w:t>
      </w:r>
    </w:p>
    <w:p w14:paraId="34AE65B8" w14:textId="77777777" w:rsidR="000A69EE" w:rsidRDefault="00000000">
      <w:pPr>
        <w:spacing w:after="160" w:line="300" w:lineRule="auto"/>
        <w:jc w:val="both"/>
      </w:pPr>
      <w:r>
        <w:rPr>
          <w:i/>
          <w:iCs/>
        </w:rPr>
        <w:t>Version A.</w:t>
      </w:r>
      <w:r>
        <w:t xml:space="preserve"> Given I1 with unknown S1, determine which element of S0 each element of S1 corresponds to.</w:t>
      </w:r>
    </w:p>
    <w:p w14:paraId="21810D93" w14:textId="77777777" w:rsidR="000A69EE" w:rsidRDefault="00000000">
      <w:pPr>
        <w:spacing w:after="160" w:line="300" w:lineRule="auto"/>
        <w:jc w:val="both"/>
      </w:pPr>
      <w:r>
        <w:rPr>
          <w:i/>
          <w:iCs/>
        </w:rPr>
        <w:t>Version B.</w:t>
      </w:r>
      <w:r>
        <w:t xml:space="preserve"> Given I1 and I2 both with unknown symbol sets, determine the correspondence between S1 and S2 — without routing through S0, because the answer should not depend on which reference interpreter one happens to use.</w:t>
      </w:r>
    </w:p>
    <w:p w14:paraId="6EF2900C" w14:textId="77777777" w:rsidR="000A69EE" w:rsidRDefault="00000000">
      <w:pPr>
        <w:spacing w:after="160" w:line="300" w:lineRule="auto"/>
        <w:jc w:val="both"/>
      </w:pPr>
      <w:r>
        <w:t xml:space="preserve">Version A is the single-unknown case, and it is solvable by a procedure we can describe concretely: probe I1 with inputs, record outputs, accumulate identities (commutativity, </w:t>
      </w:r>
      <w:r>
        <w:lastRenderedPageBreak/>
        <w:t>associativity, neutral elements), and eventually match each element of S1 against an element of S0 whose behavioural signature agrees. Call this procedure description A.</w:t>
      </w:r>
    </w:p>
    <w:p w14:paraId="6A8D1FC8" w14:textId="77777777" w:rsidR="000A69EE" w:rsidRDefault="00000000">
      <w:pPr>
        <w:spacing w:after="160" w:line="300" w:lineRule="auto"/>
        <w:jc w:val="both"/>
      </w:pPr>
      <w:r>
        <w:t>Version B is where the forcing move happens.</w:t>
      </w:r>
    </w:p>
    <w:p w14:paraId="43092C93" w14:textId="77777777" w:rsidR="000A69EE" w:rsidRDefault="00000000">
      <w:pPr>
        <w:pStyle w:val="Heading1"/>
      </w:pPr>
      <w:r>
        <w:t>2. The forcing move</w:t>
      </w:r>
    </w:p>
    <w:p w14:paraId="51FFD2FA" w14:textId="77777777" w:rsidR="000A69EE" w:rsidRDefault="00000000">
      <w:pPr>
        <w:spacing w:after="160" w:line="300" w:lineRule="auto"/>
        <w:jc w:val="both"/>
      </w:pPr>
      <w:r>
        <w:t>Description A, being the procedure for the single-unknown case, is concrete in a specific sense: it mentions operations in S0 by name. It contains steps of the form "probe the unknown operation on successor-generated inputs and compare the result to addition in S0," or "check whether composition of the unknown operation agrees with multiplication in S0." S0's operations appear as named anchors throughout description A, and this is fine, because for version A, S0 is known and available to be mentioned.</w:t>
      </w:r>
    </w:p>
    <w:p w14:paraId="5E4D96E9" w14:textId="77777777" w:rsidR="000A69EE" w:rsidRDefault="00000000">
      <w:pPr>
        <w:spacing w:after="160" w:line="300" w:lineRule="auto"/>
        <w:jc w:val="both"/>
      </w:pPr>
      <w:r>
        <w:t>Version B requires a procedure that does the same kind of work — matching an unknown symbol set against another — but where neither of the two symbol sets involved is S0. This procedure cannot mention S0's operations by name as anchors, because S0 is not a party to the problem. S0 is the language of the outside observer, not of either interpreter being matched.</w:t>
      </w:r>
    </w:p>
    <w:p w14:paraId="61A35D88" w14:textId="77777777" w:rsidR="000A69EE" w:rsidRDefault="00000000">
      <w:pPr>
        <w:spacing w:after="160" w:line="300" w:lineRule="auto"/>
        <w:jc w:val="both"/>
      </w:pPr>
      <w:proofErr w:type="gramStart"/>
      <w:r>
        <w:t>So</w:t>
      </w:r>
      <w:proofErr w:type="gramEnd"/>
      <w:r>
        <w:t xml:space="preserve"> we need a description B that solves version B without naming elements of S0. What can description B look like?</w:t>
      </w:r>
    </w:p>
    <w:p w14:paraId="53481208" w14:textId="77777777" w:rsidR="000A69EE" w:rsidRDefault="00000000">
      <w:pPr>
        <w:spacing w:after="160" w:line="300" w:lineRule="auto"/>
        <w:jc w:val="both"/>
      </w:pPr>
      <w:r>
        <w:t xml:space="preserve">Here is the forced observation. Description B must be a faithful generalisation of description A. By </w:t>
      </w:r>
      <w:r>
        <w:rPr>
          <w:i/>
          <w:iCs/>
        </w:rPr>
        <w:t>faithful</w:t>
      </w:r>
      <w:r>
        <w:t xml:space="preserve"> I mean the following: if one were to apply description B to the degenerate case where one of the two "unknown" interpreters happens to be I0 itself, then description B should produce the same output that description A would have produced on that interpreter. If not, the two procedures are solving different problems, and the relationship between them is arbitrary rather than genealogical — description B is not really a generalisation of A at all, but some other procedure that coincidentally handles the two-unknowns case.</w:t>
      </w:r>
    </w:p>
    <w:p w14:paraId="0EE89EC4" w14:textId="77777777" w:rsidR="000A69EE" w:rsidRDefault="00000000">
      <w:pPr>
        <w:spacing w:after="160" w:line="300" w:lineRule="auto"/>
        <w:jc w:val="both"/>
      </w:pPr>
      <w:r>
        <w:t>For this reduction to hold, description B must have a specific shape. Every position in description A that mentions a specific operation in S0 by name must appear, in description B, as a slot that gets filled at runtime with whatever the reference interpreter's corresponding operation turns out to be. Two alternatives are ruled out by the reduction requirement. If description B hardcoded S0's operations, it would fail on any matching problem where neither interpreter happens to be I0. If description B simply omitted the references to S0's operations, it would fail to reduce to description A in the degenerate case, because the output of A depends on those references. The only way to preserve both generality and reducibility is to parameterise — to lift the references out of the procedure body into slots that can be filled differently in different runs.</w:t>
      </w:r>
    </w:p>
    <w:p w14:paraId="0D1F8139" w14:textId="77777777" w:rsidR="000A69EE" w:rsidRDefault="00000000">
      <w:pPr>
        <w:spacing w:after="160" w:line="300" w:lineRule="auto"/>
        <w:jc w:val="both"/>
      </w:pPr>
      <w:r>
        <w:t>The parameter slots that result from this parameterisation are residues. They are not a new posit, and they are not a gesture toward a fuzzy concept. They are the only shape description B can have while remaining a faithful generalisation of description A. Nothing else works.</w:t>
      </w:r>
    </w:p>
    <w:p w14:paraId="0CAD2E25" w14:textId="77777777" w:rsidR="000A69EE" w:rsidRDefault="00000000">
      <w:pPr>
        <w:pStyle w:val="Heading1"/>
      </w:pPr>
      <w:r>
        <w:lastRenderedPageBreak/>
        <w:t>3. What a residue is</w:t>
      </w:r>
    </w:p>
    <w:p w14:paraId="6ACFEB06" w14:textId="77777777" w:rsidR="000A69EE" w:rsidRDefault="00000000">
      <w:pPr>
        <w:spacing w:after="160" w:line="300" w:lineRule="auto"/>
        <w:jc w:val="both"/>
      </w:pPr>
      <w:r>
        <w:t xml:space="preserve">A residue, under this derivation, is a position in a procedure. It is individuated by its role — by which step of the procedure it appears in, and by what the procedure does with whatever fills it. It is not individuated by a name, because it has no intrinsic name. It is not individuated by a referent, because it has no referent until the procedure is </w:t>
      </w:r>
      <w:proofErr w:type="gramStart"/>
      <w:r>
        <w:t>actually run</w:t>
      </w:r>
      <w:proofErr w:type="gramEnd"/>
      <w:r>
        <w:t xml:space="preserve"> on a specific case.</w:t>
      </w:r>
    </w:p>
    <w:p w14:paraId="45783E1D" w14:textId="7CF9F6ED" w:rsidR="000A69EE" w:rsidRDefault="00000000">
      <w:pPr>
        <w:spacing w:after="160" w:line="300" w:lineRule="auto"/>
        <w:jc w:val="both"/>
      </w:pPr>
      <w:r>
        <w:t xml:space="preserve">This point is worth dwelling on, because it escapes a regress that would otherwise be fatal. One might worry that any attempt to formalise residues turns them into symbols, and if residues were symbols, they would themselves need residues to interpret, and so on forever. The way out is constructive. Take an ordinary expression like F = </w:t>
      </w:r>
      <w:proofErr w:type="spellStart"/>
      <w:r>
        <w:t>m·a</w:t>
      </w:r>
      <w:proofErr w:type="spellEnd"/>
      <w:r>
        <w:t xml:space="preserve"> and perform the opposite of lambda abstraction: instead of carving out a hole and producing a function that waits for an argument, hold the </w:t>
      </w:r>
      <w:r>
        <w:rPr>
          <w:i/>
          <w:iCs/>
        </w:rPr>
        <w:t>fillings</w:t>
      </w:r>
      <w:r>
        <w:t xml:space="preserve"> fixed and let the surrounding context vary across interpreters. The residue at the multiplication-position is not the glyph ·, and not the operation of multiplication considered abstractly; it is the binding site at which </w:t>
      </w:r>
      <w:r>
        <w:rPr>
          <w:i/>
          <w:iCs/>
        </w:rPr>
        <w:t>whatever-triggers-multiplication-on-this-interpreter</w:t>
      </w:r>
      <w:r>
        <w:t xml:space="preserve"> gets supplied. On a CPU that filling is a bit pattern like 10011. On a literate human it is the glyph · or *, or the word “times.” On some other interpreter it might be a gesture or a tone. These are all legitimate fillings of the same residue, because the residue is individuated by its role in the procedure, not by which surface form happens to fire the operation on whichever target one is currently probing. The regress does not start because residues are positions, and positions do not refer; what refers, if anything does, is whatever specific filling gets supplied at runtime, and that filling terminates in a physical act on a target rather than in another symbol that needs interpreting.</w:t>
      </w:r>
    </w:p>
    <w:p w14:paraId="30F3BEF8" w14:textId="77777777" w:rsidR="000A69EE" w:rsidRDefault="00000000">
      <w:pPr>
        <w:spacing w:after="160" w:line="300" w:lineRule="auto"/>
        <w:jc w:val="both"/>
      </w:pPr>
      <w:r>
        <w:t xml:space="preserve">The things that fill residue positions, when the procedure is </w:t>
      </w:r>
      <w:proofErr w:type="gramStart"/>
      <w:r>
        <w:t>actually run</w:t>
      </w:r>
      <w:proofErr w:type="gramEnd"/>
      <w:r>
        <w:t xml:space="preserve">, are elements of specific interpreters' symbol sets. When description B is run on a specific pair I1 and I2, each residue-slot is instantiated by a probe on I1 and a probe on I2, and the procedure checks whether the results agree. The residues themselves are never instantiated in the abstract — they are always filled by concrete acts on concrete interpreters </w:t>
      </w:r>
      <w:proofErr w:type="gramStart"/>
      <w:r>
        <w:t>at the moment</w:t>
      </w:r>
      <w:proofErr w:type="gramEnd"/>
      <w:r>
        <w:t xml:space="preserve"> the procedure is run.</w:t>
      </w:r>
    </w:p>
    <w:p w14:paraId="11F2012B" w14:textId="77777777" w:rsidR="000A69EE" w:rsidRDefault="00000000">
      <w:pPr>
        <w:spacing w:after="160" w:line="300" w:lineRule="auto"/>
        <w:jc w:val="both"/>
      </w:pPr>
      <w:r>
        <w:t xml:space="preserve">It is worth being explicit that operator positions are residues too. In any expression of the form a · b = c, </w:t>
      </w:r>
      <w:r>
        <w:rPr>
          <w:i/>
          <w:iCs/>
        </w:rPr>
        <w:t>every</w:t>
      </w:r>
      <w:r>
        <w:t xml:space="preserve"> juncture is a residue: there is a residue for whatever fires the multiply-operation, residues for whatever supplies the operands, and a residue for whatever registers the equality. The temptation to read · as “the known part” and a, b, c as “the unknown parts” is an artifact of the reader already being a trained human interpreter for whom · reliably fires multiplication. From the matching procedure’s point of view, · is no more privileged than a — it is a probe that </w:t>
      </w:r>
      <w:proofErr w:type="gramStart"/>
      <w:r>
        <w:t>has to</w:t>
      </w:r>
      <w:proofErr w:type="gramEnd"/>
      <w:r>
        <w:t xml:space="preserve"> be filled with the right local form on each target, and on a different target the corresponding filling might be a bit pattern, an opcode, a spoken word, or nothing at all.</w:t>
      </w:r>
    </w:p>
    <w:p w14:paraId="0C2396A1" w14:textId="77777777" w:rsidR="000A69EE" w:rsidRDefault="00000000">
      <w:pPr>
        <w:spacing w:after="160" w:line="300" w:lineRule="auto"/>
        <w:jc w:val="both"/>
      </w:pPr>
      <w:r>
        <w:rPr>
          <w:b/>
          <w:bCs/>
        </w:rPr>
        <w:t xml:space="preserve">Notice what has not been needed so far. </w:t>
      </w:r>
      <w:r>
        <w:t xml:space="preserve">Nothing in the derivation to this point has required anything beyond machine-code interpreters. No humans, no physical phenomena, no ambiguity, no fuzziness. The forcing move and the resulting parameter structure are purely about how to state a generalised matching procedure, and they apply already in a world containing only digital </w:t>
      </w:r>
      <w:r>
        <w:lastRenderedPageBreak/>
        <w:t>machines. Residues are justified — and already necessary — before any of the messier cases enter the picture.</w:t>
      </w:r>
    </w:p>
    <w:p w14:paraId="4C566751" w14:textId="77777777" w:rsidR="000A69EE" w:rsidRDefault="00000000">
      <w:pPr>
        <w:pStyle w:val="Heading1"/>
      </w:pPr>
      <w:r>
        <w:t>4. The dossier</w:t>
      </w:r>
    </w:p>
    <w:p w14:paraId="29C67D8C" w14:textId="77777777" w:rsidR="000A69EE" w:rsidRDefault="00000000">
      <w:pPr>
        <w:spacing w:after="160" w:line="300" w:lineRule="auto"/>
        <w:jc w:val="both"/>
      </w:pPr>
      <w:r>
        <w:t>When description B is run on a specific pair of interpreters, each residue position develops a running record of observations. Probing I1 with a candidate for residue position p produces some output; probing it again produces another; universal identities get tested; specific input-output data gets recorded. The accumulating record of what a target does when a residue position is filled by a specific probe is the dossier on that (residue, target) pair.</w:t>
      </w:r>
    </w:p>
    <w:p w14:paraId="3ECB25A6" w14:textId="77777777" w:rsidR="000A69EE" w:rsidRDefault="00000000">
      <w:pPr>
        <w:spacing w:after="160" w:line="300" w:lineRule="auto"/>
        <w:jc w:val="both"/>
      </w:pPr>
      <w:r>
        <w:t>A dossier looks schematically like:</w:t>
      </w:r>
    </w:p>
    <w:p w14:paraId="12701737" w14:textId="77777777" w:rsidR="000A69EE" w:rsidRDefault="00000000">
      <w:pPr>
        <w:spacing w:before="120" w:after="160" w:line="280" w:lineRule="auto"/>
        <w:ind w:left="720" w:right="720"/>
      </w:pPr>
      <w:r>
        <w:rPr>
          <w:rFonts w:ascii="Consolas" w:eastAsia="Consolas" w:hAnsi="Consolas" w:cs="Consolas"/>
          <w:i/>
          <w:iCs/>
        </w:rPr>
        <w:t>Res</w:t>
      </w:r>
      <w:proofErr w:type="gramStart"/>
      <w:r>
        <w:rPr>
          <w:rFonts w:ascii="Consolas" w:eastAsia="Consolas" w:hAnsi="Consolas" w:cs="Consolas"/>
          <w:i/>
          <w:iCs/>
        </w:rPr>
        <w:t>1 :</w:t>
      </w:r>
      <w:proofErr w:type="gramEnd"/>
      <w:r>
        <w:rPr>
          <w:rFonts w:ascii="Consolas" w:eastAsia="Consolas" w:hAnsi="Consolas" w:cs="Consolas"/>
          <w:i/>
          <w:iCs/>
        </w:rPr>
        <w:t>= associative, commutative, 3 Res1 4 = 7, …</w:t>
      </w:r>
    </w:p>
    <w:p w14:paraId="71375E83" w14:textId="77777777" w:rsidR="000A69EE" w:rsidRDefault="00000000">
      <w:pPr>
        <w:spacing w:after="160" w:line="300" w:lineRule="auto"/>
        <w:jc w:val="both"/>
      </w:pPr>
      <w:r>
        <w:t xml:space="preserve">The left-hand side picks out the position; the right-hand side accumulates observations about what happens when it is filled. The </w:t>
      </w:r>
      <w:r>
        <w:rPr>
          <w:rFonts w:ascii="Consolas" w:eastAsia="Consolas" w:hAnsi="Consolas" w:cs="Consolas"/>
        </w:rPr>
        <w:t>…</w:t>
      </w:r>
      <w:r>
        <w:t xml:space="preserve"> is not decoration. It marks that the list is a sample rather than a closure — there are more observations the target would produce if probing continued, and those further observations are implicitly part of what Res1 is, even though they have not yet been recorded.</w:t>
      </w:r>
    </w:p>
    <w:p w14:paraId="7431B701" w14:textId="77777777" w:rsidR="000A69EE" w:rsidRDefault="00000000">
      <w:pPr>
        <w:spacing w:after="160" w:line="300" w:lineRule="auto"/>
        <w:jc w:val="both"/>
      </w:pPr>
      <w:r>
        <w:t>Two kinds of item appear in the dossier and they do different jobs. Universal identities — associativity, commutativity, existence of neutral elements — rule out broad classes of candidate operations. Point observations — "3 Res1 4 = 7" — tether the dossier to specific reproducible behaviour that can be checked directly. Neither kind suffices alone. Universals without data float free of any actual target; data without universals cannot distinguish operations that happen to agree on the sampled inputs. The dossier needs both.</w:t>
      </w:r>
    </w:p>
    <w:p w14:paraId="3246A577" w14:textId="77777777" w:rsidR="000A69EE" w:rsidRDefault="00000000">
      <w:pPr>
        <w:spacing w:after="160" w:line="300" w:lineRule="auto"/>
        <w:jc w:val="both"/>
      </w:pPr>
      <w:r>
        <w:t>If we restrict ourselves to machine-code interpreters and pretend they are strictly deterministic, the dossier converges cleanly: each residue ends up with a sharp, closed interpretation on each target, and matching across interpreters reduces to checking that dossiers agree. The picture is tidy and the framework appears to need nothing more.</w:t>
      </w:r>
    </w:p>
    <w:p w14:paraId="5B4682B2" w14:textId="77777777" w:rsidR="000A69EE" w:rsidRDefault="00000000">
      <w:pPr>
        <w:spacing w:after="160" w:line="300" w:lineRule="auto"/>
        <w:jc w:val="both"/>
      </w:pPr>
      <w:r>
        <w:t>Except that the picture is wrong in a small but structurally crucial way, and the reason is cosmic rays.</w:t>
      </w:r>
    </w:p>
    <w:p w14:paraId="3B10D6E8" w14:textId="77777777" w:rsidR="000A69EE" w:rsidRDefault="00000000">
      <w:pPr>
        <w:pStyle w:val="Heading1"/>
      </w:pPr>
      <w:r>
        <w:t>5. The wedge: bit flips</w:t>
      </w:r>
    </w:p>
    <w:p w14:paraId="10115FDF" w14:textId="77777777" w:rsidR="000A69EE" w:rsidRDefault="00000000">
      <w:pPr>
        <w:spacing w:after="160" w:line="300" w:lineRule="auto"/>
        <w:jc w:val="both"/>
      </w:pPr>
      <w:r>
        <w:t>A machine-code interpreter is not, strictly speaking, deterministic. A single high-energy cosmic ray passing through a memory cell can flip a bit. Error-correcting codes reduce the rate but do not eliminate it. Alpha particles from trace radioactive isotopes in the chip packaging do the same. At small enough probability, any observation of any machine-code interpreter can be wrong — not because the observer probed incorrectly, but because the interpreter transiently did the wrong thing.</w:t>
      </w:r>
    </w:p>
    <w:p w14:paraId="05979C79" w14:textId="77777777" w:rsidR="000A69EE" w:rsidRDefault="00000000">
      <w:pPr>
        <w:spacing w:after="160" w:line="300" w:lineRule="auto"/>
        <w:jc w:val="both"/>
      </w:pPr>
      <w:r>
        <w:lastRenderedPageBreak/>
        <w:t xml:space="preserve">This sounds like a marginal engineering concern, and in most contexts it is. But for the matching framework it is structurally important. It means no claim about a machine-code interpreter's behaviour can be asserted at exactly 100% confidence. Any specific entry in the dossier — "3 Res1 4 = 7" — is a statement that holds with very high probability, not with certainty. Any universal identity — "Res1 is associative" — has held across every test so far and is expected to continue </w:t>
      </w:r>
      <w:proofErr w:type="gramStart"/>
      <w:r>
        <w:t>holding, but</w:t>
      </w:r>
      <w:proofErr w:type="gramEnd"/>
      <w:r>
        <w:t xml:space="preserve"> could in principle fail in a future test for reasons unrelated to what Res1 </w:t>
      </w:r>
      <w:proofErr w:type="gramStart"/>
      <w:r>
        <w:t>actually does</w:t>
      </w:r>
      <w:proofErr w:type="gramEnd"/>
      <w:r>
        <w:t>.</w:t>
      </w:r>
    </w:p>
    <w:p w14:paraId="245A72C0" w14:textId="77777777" w:rsidR="000A69EE" w:rsidRDefault="00000000">
      <w:pPr>
        <w:spacing w:after="160" w:line="300" w:lineRule="auto"/>
        <w:jc w:val="both"/>
      </w:pPr>
      <w:r>
        <w:t xml:space="preserve">This forces a concept. The dossier cannot be treated as a collection of closed facts about the target; it must be treated as a running estimate, held provisionally, revisable under further observation. And the target cannot be thought of as "the operation that is Res1," because that phrasing implies a sharp object. It must be thought of as "whatever Res1 reliably triggers, within whatever stability the target possesses." The right word for the property that makes the dossier converge on anything at all is discipline. Not determinism, which is stronger than anything </w:t>
      </w:r>
      <w:proofErr w:type="gramStart"/>
      <w:r>
        <w:t>actually available</w:t>
      </w:r>
      <w:proofErr w:type="gramEnd"/>
      <w:r>
        <w:t>. Not consistency, which sounds like a binary. Discipline: the target reliably behaves within bounds, and the bounds are stable enough for the dossier to accumulate.</w:t>
      </w:r>
    </w:p>
    <w:p w14:paraId="3CF0EA58" w14:textId="77777777" w:rsidR="000A69EE" w:rsidRDefault="00000000">
      <w:pPr>
        <w:spacing w:after="160" w:line="300" w:lineRule="auto"/>
        <w:jc w:val="both"/>
      </w:pPr>
      <w:r>
        <w:t xml:space="preserve">Crucially, discipline became necessary without leaving the machine-code world. It was not the messiness of humans or the ambiguity of natural language that forced it. It was cosmic </w:t>
      </w:r>
      <w:proofErr w:type="gramStart"/>
      <w:r>
        <w:t>rays,</w:t>
      </w:r>
      <w:proofErr w:type="gramEnd"/>
      <w:r>
        <w:t xml:space="preserve"> inside the purest case we could think of. The wedge is already present where everything was supposed to be tidy, and once the wedge is admitted, the framework changes shape.</w:t>
      </w:r>
    </w:p>
    <w:p w14:paraId="015B0D76" w14:textId="77777777" w:rsidR="000A69EE" w:rsidRDefault="00000000">
      <w:pPr>
        <w:pStyle w:val="Heading1"/>
      </w:pPr>
      <w:r>
        <w:t>6. Discipline as a graded concept</w:t>
      </w:r>
    </w:p>
    <w:p w14:paraId="1D201307" w14:textId="77777777" w:rsidR="000A69EE" w:rsidRDefault="00000000">
      <w:pPr>
        <w:spacing w:after="160" w:line="300" w:lineRule="auto"/>
        <w:jc w:val="both"/>
      </w:pPr>
      <w:r>
        <w:t>Once discipline is in play, it admits degrees, and the admission changes what kinds of target can participate in the framework.</w:t>
      </w:r>
    </w:p>
    <w:p w14:paraId="7286BEFF" w14:textId="77777777" w:rsidR="000A69EE" w:rsidRDefault="00000000">
      <w:pPr>
        <w:spacing w:after="160" w:line="300" w:lineRule="auto"/>
        <w:jc w:val="both"/>
      </w:pPr>
      <w:r>
        <w:t>A machine-code interpreter shielded in a laboratory is disciplined up to cosmic ray flips and packaging decay — very high discipline, measurable in mean time between errors. A physical measuring instrument is disciplined up to thermal noise, calibration drift, and the stability of its reference standards — somewhat lower discipline, with understood error bars. A human performing a rehearsed procedure with pen and paper is disciplined up to attention lapses and fatigue — lower still, but not qualitatively different; the dossier still converges, just with wider bounds. A casual speaker responding to a natural-language word is disciplined only loosely, and the dossier converges only under heavy coarse-graining. These are points on a gradient, not ontological categories. Every one of them is a target that produces convergent dossiers; what differs is the rate of convergence and the tightness of the convergent content.</w:t>
      </w:r>
    </w:p>
    <w:p w14:paraId="365A1E9B" w14:textId="77777777" w:rsidR="000A69EE" w:rsidRDefault="00000000">
      <w:pPr>
        <w:spacing w:after="160" w:line="300" w:lineRule="auto"/>
        <w:jc w:val="both"/>
      </w:pPr>
      <w:r>
        <w:t xml:space="preserve">The graded notion needs two refinements to work. First, what matters for convergence is not that every observation produces the same output, but that the target's statistical behaviour is </w:t>
      </w:r>
      <w:r>
        <w:rPr>
          <w:i/>
          <w:iCs/>
        </w:rPr>
        <w:t>stationary</w:t>
      </w:r>
      <w:r>
        <w:t xml:space="preserve">. A target that produces 7 half the time and 12 the other half, with the 50/50 split stable over time, is perfectly disciplined in the sense that matters — the dossier converges on the bimodal distribution. What defeats discipline is not randomness but drift: if the statistical structure </w:t>
      </w:r>
      <w:r>
        <w:lastRenderedPageBreak/>
        <w:t xml:space="preserve">itself moves around over time, the dossier never settles. Stationary randomness is fine; </w:t>
      </w:r>
      <w:proofErr w:type="spellStart"/>
      <w:r>
        <w:t>nonstationarity</w:t>
      </w:r>
      <w:proofErr w:type="spellEnd"/>
      <w:r>
        <w:t xml:space="preserve"> is not.</w:t>
      </w:r>
    </w:p>
    <w:p w14:paraId="3A54FA00" w14:textId="77777777" w:rsidR="000A69EE" w:rsidRDefault="00000000">
      <w:pPr>
        <w:spacing w:after="160" w:line="300" w:lineRule="auto"/>
        <w:jc w:val="both"/>
      </w:pPr>
      <w:r>
        <w:t xml:space="preserve">Second, discipline is not inherent to a target. It is installed. In machines, discipline comes from engineering — transistors, error-correcting memory, deterministic instruction sets, hardened packaging. In humans, discipline on something like addition comes from training with feedback: the primary-school reward regime that carves a broad response distribution into a narrow one by rewarding correct answers and correcting wrong ones. In both cases discipline is the consequence of a specific installation </w:t>
      </w:r>
      <w:proofErr w:type="gramStart"/>
      <w:r>
        <w:t>process, and</w:t>
      </w:r>
      <w:proofErr w:type="gramEnd"/>
      <w:r>
        <w:t xml:space="preserve"> understanding that process is what lets us predict where discipline holds and where it does not.</w:t>
      </w:r>
    </w:p>
    <w:p w14:paraId="690795BC" w14:textId="77777777" w:rsidR="000A69EE" w:rsidRDefault="00000000">
      <w:pPr>
        <w:spacing w:after="160" w:line="300" w:lineRule="auto"/>
        <w:jc w:val="both"/>
      </w:pPr>
      <w:r>
        <w:t>What primary-school drilling installs, specifically, is a tight coupling between certain glyphs and certain operations: the child comes out of the regime such that seeing + reliably fires addition and seeing × reliably fires multiplication. This is what makes those glyphs usable as probes on a human target at all. Before the installation, the glyphs are inert marks; after it, they are triggers in exactly the sense that a CPU’s opcodes are triggers. The equivalence between × and the corresponding machine instruction is not ontological — it is the contingent result of two different installation processes that happen to terminate at the same residue position.</w:t>
      </w:r>
    </w:p>
    <w:p w14:paraId="63082EED" w14:textId="77777777" w:rsidR="000A69EE" w:rsidRDefault="00000000">
      <w:pPr>
        <w:spacing w:after="160" w:line="300" w:lineRule="auto"/>
        <w:jc w:val="both"/>
      </w:pPr>
      <w:r>
        <w:t xml:space="preserve">And third, discipline is a joint property of the target and the access method. The same human is undisciplined on multi-digit addition when asked to do it in their </w:t>
      </w:r>
      <w:proofErr w:type="gramStart"/>
      <w:r>
        <w:t>head, and</w:t>
      </w:r>
      <w:proofErr w:type="gramEnd"/>
      <w:r>
        <w:t xml:space="preserve"> tightly disciplined on the same task when given pen and paper. The residue has not changed; the apparatus through which the poke reaches the target has. A great deal of real-world residue-matching works by installing discipline after the fact, by scaffolding the access method, rather than by finding targets that were already disciplined enough.</w:t>
      </w:r>
    </w:p>
    <w:p w14:paraId="4BFD2DF0" w14:textId="77777777" w:rsidR="000A69EE" w:rsidRDefault="00000000">
      <w:pPr>
        <w:spacing w:after="160" w:line="300" w:lineRule="auto"/>
        <w:jc w:val="both"/>
      </w:pPr>
      <w:r>
        <w:rPr>
          <w:i/>
          <w:iCs/>
        </w:rPr>
        <w:t>A worked example.</w:t>
      </w:r>
      <w:r>
        <w:t xml:space="preserve"> Consider the residue at the multiplication-position of the force-law procedure F = </w:t>
      </w:r>
      <w:proofErr w:type="spellStart"/>
      <w:r>
        <w:t>m·a</w:t>
      </w:r>
      <w:proofErr w:type="spellEnd"/>
      <w:r>
        <w:t xml:space="preserve">. On a desktop calculator, the filling is whichever electrical signal the × key sends to the ALU. On a literate adult doing the calculation by hand, the filling is the glyph × written on paper, which fires the trained multiplication routine. On a Python interpreter, it is the byte sequence corresponding to BINARY_MULTIPLY. On a child who has not yet been drilled, there is </w:t>
      </w:r>
      <w:r>
        <w:rPr>
          <w:i/>
          <w:iCs/>
        </w:rPr>
        <w:t>no</w:t>
      </w:r>
      <w:r>
        <w:t xml:space="preserve"> filling that reliably fires the operation, and the residue cannot be probed on that target at all until the installation has been done. The dossier on this residue, accumulated across the targets where it can be probed, agrees in its disciplined consequences — that is what makes us willing to say all these targets are doing “the same” multiplication, despite none of the probes being remotely alike. The residue is what survives the abstraction over which surface form fires the operation on which kind of interpreter.</w:t>
      </w:r>
    </w:p>
    <w:p w14:paraId="4AD822FC" w14:textId="77777777" w:rsidR="000A69EE" w:rsidRDefault="00000000">
      <w:pPr>
        <w:pStyle w:val="Heading1"/>
      </w:pPr>
      <w:r>
        <w:t>7. Matching via dossiers</w:t>
      </w:r>
    </w:p>
    <w:p w14:paraId="60C2EC5F" w14:textId="77777777" w:rsidR="000A69EE" w:rsidRDefault="00000000">
      <w:pPr>
        <w:spacing w:after="160" w:line="300" w:lineRule="auto"/>
        <w:jc w:val="both"/>
      </w:pPr>
      <w:r>
        <w:t xml:space="preserve">With discipline in hand, the two-unknowns matching procedure takes its final shape. Two residue positions, instantiated on two different targets, are candidates for identification when their dossiers agree. But "agree" is doing serious work, because no two dossiers ever agree exactly — one </w:t>
      </w:r>
      <w:r>
        <w:lastRenderedPageBreak/>
        <w:t xml:space="preserve">target is always slightly less disciplined than the other, the probes are never quite identical, and the responses typically </w:t>
      </w:r>
      <w:proofErr w:type="gramStart"/>
      <w:r>
        <w:t>have to</w:t>
      </w:r>
      <w:proofErr w:type="gramEnd"/>
      <w:r>
        <w:t xml:space="preserve"> be translated across different output formats. The agreement is always triple-conditional.</w:t>
      </w:r>
    </w:p>
    <w:p w14:paraId="30F2D5A6" w14:textId="77777777" w:rsidR="000A69EE" w:rsidRDefault="00000000">
      <w:pPr>
        <w:spacing w:after="160" w:line="300" w:lineRule="auto"/>
        <w:jc w:val="both"/>
      </w:pPr>
      <w:r>
        <w:t xml:space="preserve">First, both targets must be disciplined enough on the relevant residue for their dossiers to have stabilised. If either dossier is still drifting, there is nothing to match against. Second, a coarse-graining of the output space must be chosen so that "the same response" becomes a well-defined notion — two targets may produce outputs in different formats that should count as the same </w:t>
      </w:r>
      <w:proofErr w:type="gramStart"/>
      <w:r>
        <w:t>answer, and</w:t>
      </w:r>
      <w:proofErr w:type="gramEnd"/>
      <w:r>
        <w:t xml:space="preserve"> deciding which differences matter and which do not is an external commitment. Third, a probability budget must be accepted on each side, allowing some rate of mismatch without breaking the identification. A dossier match that holds at 99% under a </w:t>
      </w:r>
      <w:proofErr w:type="gramStart"/>
      <w:r>
        <w:t>coarse-graining</w:t>
      </w:r>
      <w:proofErr w:type="gramEnd"/>
      <w:r>
        <w:t xml:space="preserve"> is a real match under that budget; at 99.9% it is a stronger match; at exactly 100% it cannot be asserted at all, because no target is perfectly disciplined.</w:t>
      </w:r>
    </w:p>
    <w:p w14:paraId="6EFB12AD" w14:textId="77777777" w:rsidR="000A69EE" w:rsidRDefault="00000000">
      <w:pPr>
        <w:spacing w:after="160" w:line="300" w:lineRule="auto"/>
        <w:jc w:val="both"/>
      </w:pPr>
      <w:r>
        <w:t>When a match is declared under these conditions, the equation is not a claim about two symbols being identical. The symbols are different objects in different systems; they will never be identical. The equation is a claim about the correspondence: the disciplined consequences of filling a residue position on one target coincide, up to coarse-graining and budget, with the disciplined consequences of filling the matched position on the other. The identification lives in the relation between the targets, not inside either of them.</w:t>
      </w:r>
    </w:p>
    <w:p w14:paraId="31085ABA" w14:textId="77777777" w:rsidR="000A69EE" w:rsidRDefault="00000000">
      <w:pPr>
        <w:pStyle w:val="Heading1"/>
      </w:pPr>
      <w:r>
        <w:t>8. Failure modes</w:t>
      </w:r>
    </w:p>
    <w:p w14:paraId="288D705B" w14:textId="77777777" w:rsidR="000A69EE" w:rsidRDefault="00000000">
      <w:pPr>
        <w:spacing w:after="160" w:line="300" w:lineRule="auto"/>
        <w:jc w:val="both"/>
      </w:pPr>
      <w:r>
        <w:t xml:space="preserve">The triple conditionality means a proposed match can fail in three structurally distinct </w:t>
      </w:r>
      <w:proofErr w:type="gramStart"/>
      <w:r>
        <w:t>ways, and</w:t>
      </w:r>
      <w:proofErr w:type="gramEnd"/>
      <w:r>
        <w:t xml:space="preserve"> distinguishing them matters.</w:t>
      </w:r>
    </w:p>
    <w:p w14:paraId="551C2448" w14:textId="77777777" w:rsidR="000A69EE" w:rsidRDefault="00000000">
      <w:pPr>
        <w:spacing w:after="160" w:line="300" w:lineRule="auto"/>
        <w:jc w:val="both"/>
      </w:pPr>
      <w:r>
        <w:rPr>
          <w:i/>
          <w:iCs/>
        </w:rPr>
        <w:t>Discipline failure.</w:t>
      </w:r>
      <w:r>
        <w:t xml:space="preserve"> One or both targets are not stable enough on the residue in question for the dossier to converge. The remedy is either to improve the access method — scaffold the target, add structure, constrain the context — or to accept that no match can be made at the level of access currently available.</w:t>
      </w:r>
    </w:p>
    <w:p w14:paraId="33A8B41A" w14:textId="77777777" w:rsidR="000A69EE" w:rsidRDefault="00000000">
      <w:pPr>
        <w:spacing w:after="160" w:line="300" w:lineRule="auto"/>
        <w:jc w:val="both"/>
      </w:pPr>
      <w:r>
        <w:rPr>
          <w:i/>
          <w:iCs/>
        </w:rPr>
        <w:t>Coarse-graining failure.</w:t>
      </w:r>
      <w:r>
        <w:t xml:space="preserve"> Both dossiers converge, but no </w:t>
      </w:r>
      <w:proofErr w:type="gramStart"/>
      <w:r>
        <w:t>coarse-graining</w:t>
      </w:r>
      <w:proofErr w:type="gramEnd"/>
      <w:r>
        <w:t xml:space="preserve"> of the output space aligns them. What one target treats as "the same answer" the other treats as distinct, and no refinement reconciles the disagreement. The remedy is either to negotiate a common coarse-graining or to conclude that the two targets are carving the output space in ways that cannot be brought into correspondence.</w:t>
      </w:r>
    </w:p>
    <w:p w14:paraId="6A120A08" w14:textId="77777777" w:rsidR="000A69EE" w:rsidRDefault="00000000">
      <w:pPr>
        <w:spacing w:after="160" w:line="300" w:lineRule="auto"/>
        <w:jc w:val="both"/>
      </w:pPr>
      <w:r>
        <w:rPr>
          <w:i/>
          <w:iCs/>
        </w:rPr>
        <w:t>Budget failure.</w:t>
      </w:r>
      <w:r>
        <w:t xml:space="preserve"> Both dossiers converge, the </w:t>
      </w:r>
      <w:proofErr w:type="gramStart"/>
      <w:r>
        <w:t>coarse-graining</w:t>
      </w:r>
      <w:proofErr w:type="gramEnd"/>
      <w:r>
        <w:t xml:space="preserve"> is agreed, but the observed mismatch rate exceeds the accepted probability budget. The remedy is either to loosen the budget, weakening the claim, or to declare that the match does not hold at the required confidence.</w:t>
      </w:r>
    </w:p>
    <w:p w14:paraId="5117C4C6" w14:textId="77777777" w:rsidR="000A69EE" w:rsidRDefault="00000000">
      <w:pPr>
        <w:spacing w:after="160" w:line="300" w:lineRule="auto"/>
        <w:jc w:val="both"/>
      </w:pPr>
      <w:r>
        <w:t xml:space="preserve">Collapsing these three into "the match failed" loses information the framework was built to preserve. Each failure calls for a different response, and each </w:t>
      </w:r>
      <w:proofErr w:type="gramStart"/>
      <w:r>
        <w:t>points</w:t>
      </w:r>
      <w:proofErr w:type="gramEnd"/>
      <w:r>
        <w:t xml:space="preserve"> at a different aspect of the target-pair that needs work.</w:t>
      </w:r>
    </w:p>
    <w:p w14:paraId="17E4C10A" w14:textId="77777777" w:rsidR="000A69EE" w:rsidRDefault="00000000">
      <w:pPr>
        <w:pStyle w:val="Heading1"/>
      </w:pPr>
      <w:r>
        <w:lastRenderedPageBreak/>
        <w:t xml:space="preserve">9. </w:t>
      </w:r>
      <w:proofErr w:type="spellStart"/>
      <w:r>
        <w:t>raw_meaning</w:t>
      </w:r>
      <w:proofErr w:type="spellEnd"/>
    </w:p>
    <w:p w14:paraId="3DCE5FB2" w14:textId="77777777" w:rsidR="000A69EE" w:rsidRDefault="00000000">
      <w:pPr>
        <w:spacing w:after="160" w:line="300" w:lineRule="auto"/>
        <w:jc w:val="both"/>
      </w:pPr>
      <w:r>
        <w:t>The earlier informal language — "the meaning of a word is the total change in the relevant state of the world caused by the utterance of that word in a given context" — can now be cashed out precisely.</w:t>
      </w:r>
    </w:p>
    <w:p w14:paraId="3139F8F2" w14:textId="77777777" w:rsidR="000A69EE" w:rsidRDefault="00000000">
      <w:pPr>
        <w:spacing w:after="160" w:line="300" w:lineRule="auto"/>
        <w:jc w:val="both"/>
      </w:pPr>
      <w:proofErr w:type="spellStart"/>
      <w:r>
        <w:rPr>
          <w:b/>
          <w:bCs/>
        </w:rPr>
        <w:t>raw_meaning</w:t>
      </w:r>
      <w:proofErr w:type="spellEnd"/>
      <w:r>
        <w:rPr>
          <w:b/>
          <w:bCs/>
        </w:rPr>
        <w:t xml:space="preserve"> is the convergent content of a dossier on a disciplined target, held at a residue position.</w:t>
      </w:r>
      <w:r>
        <w:t xml:space="preserve"> That is the object.</w:t>
      </w:r>
      <w:r>
        <w:t xml:space="preserve"> The object has a specific asymmetry worth naming. The probes used to elicit it are radically target-dependent — different interpreters require entirely different surface forms to be poked into firing the same operation. But the convergent content of the dossier is target-independent in the disciplined limit. The dossier abstracts over exactly the surface-form difference, and what remains on the other side is what the earlier drafts were reaching for.</w:t>
      </w:r>
    </w:p>
    <w:p w14:paraId="1810281E" w14:textId="77777777" w:rsidR="000A69EE" w:rsidRDefault="00000000">
      <w:pPr>
        <w:spacing w:after="160" w:line="300" w:lineRule="auto"/>
        <w:jc w:val="both"/>
      </w:pPr>
      <w:r>
        <w:t>It is derivable in three steps. First, the attempt to write description B — the procedure for matching two unknown interpreters — forces the procedure into a parameterised shape whose slots are residues. This step requires only machine-code interpreters and is structural. Second, the admission that even machine-code interpreters are subject to cosmic-ray bit flips forces the content of those slots to be treated as statistically held rather than closed, which introduces the dossier as the right unit for storing what a residue does on a target, and discipline as the right word for the property that makes the dossier converge. Third, once discipline is graded, the framework extends to less tidy targets without requiring new machinery. At every stage, the convergent content of the dossier is what the earlier drafts were reaching for when they wrote "raw meaning."</w:t>
      </w:r>
    </w:p>
    <w:p w14:paraId="3EDFD653" w14:textId="77777777" w:rsidR="000A69EE" w:rsidRDefault="00000000">
      <w:pPr>
        <w:spacing w:after="160" w:line="300" w:lineRule="auto"/>
        <w:jc w:val="both"/>
      </w:pPr>
      <w:r>
        <w:t xml:space="preserve">The one thing worth stating explicitly about this object is that it has authority over definitions. When a headword's definiens — the formal string-level content of an entry — conflicts with the dossier of the residues that appear in it, the definiens is wrong, not the dossier. This is because the definiens is a construction, made by whoever wrote the entry, while the dossier is a record of how a disciplined part of the world </w:t>
      </w:r>
      <w:proofErr w:type="gramStart"/>
      <w:r>
        <w:t>actually behaves</w:t>
      </w:r>
      <w:proofErr w:type="gramEnd"/>
      <w:r>
        <w:t xml:space="preserve"> when probed. Constructions must yield to records, not the other way around. This is the sense in which residues "have authority" in the framework: not because they carry any special metaphysical weight, but because what fills them is a report on something that was not up to the author to decide.</w:t>
      </w:r>
    </w:p>
    <w:p w14:paraId="2C2DF64F" w14:textId="77777777" w:rsidR="000A69EE" w:rsidRDefault="00000000">
      <w:pPr>
        <w:spacing w:after="160" w:line="300" w:lineRule="auto"/>
        <w:jc w:val="both"/>
      </w:pPr>
      <w:r>
        <w:t>That is what the phrase is pointing at whenever it appears.</w:t>
      </w:r>
    </w:p>
    <w:sectPr w:rsidR="000A69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9431C"/>
    <w:multiLevelType w:val="hybridMultilevel"/>
    <w:tmpl w:val="F4A87FFA"/>
    <w:lvl w:ilvl="0" w:tplc="2B549A84">
      <w:start w:val="1"/>
      <w:numFmt w:val="bullet"/>
      <w:lvlText w:val="●"/>
      <w:lvlJc w:val="left"/>
      <w:pPr>
        <w:ind w:left="720" w:hanging="360"/>
      </w:pPr>
    </w:lvl>
    <w:lvl w:ilvl="1" w:tplc="22E4C9D6">
      <w:start w:val="1"/>
      <w:numFmt w:val="bullet"/>
      <w:lvlText w:val="○"/>
      <w:lvlJc w:val="left"/>
      <w:pPr>
        <w:ind w:left="1440" w:hanging="360"/>
      </w:pPr>
    </w:lvl>
    <w:lvl w:ilvl="2" w:tplc="AAE469BE">
      <w:start w:val="1"/>
      <w:numFmt w:val="bullet"/>
      <w:lvlText w:val="■"/>
      <w:lvlJc w:val="left"/>
      <w:pPr>
        <w:ind w:left="2160" w:hanging="360"/>
      </w:pPr>
    </w:lvl>
    <w:lvl w:ilvl="3" w:tplc="331E5CF0">
      <w:start w:val="1"/>
      <w:numFmt w:val="bullet"/>
      <w:lvlText w:val="●"/>
      <w:lvlJc w:val="left"/>
      <w:pPr>
        <w:ind w:left="2880" w:hanging="360"/>
      </w:pPr>
    </w:lvl>
    <w:lvl w:ilvl="4" w:tplc="E59AD902">
      <w:start w:val="1"/>
      <w:numFmt w:val="bullet"/>
      <w:lvlText w:val="○"/>
      <w:lvlJc w:val="left"/>
      <w:pPr>
        <w:ind w:left="3600" w:hanging="360"/>
      </w:pPr>
    </w:lvl>
    <w:lvl w:ilvl="5" w:tplc="B5F27A4C">
      <w:start w:val="1"/>
      <w:numFmt w:val="bullet"/>
      <w:lvlText w:val="■"/>
      <w:lvlJc w:val="left"/>
      <w:pPr>
        <w:ind w:left="4320" w:hanging="360"/>
      </w:pPr>
    </w:lvl>
    <w:lvl w:ilvl="6" w:tplc="41F0F928">
      <w:start w:val="1"/>
      <w:numFmt w:val="bullet"/>
      <w:lvlText w:val="●"/>
      <w:lvlJc w:val="left"/>
      <w:pPr>
        <w:ind w:left="5040" w:hanging="360"/>
      </w:pPr>
    </w:lvl>
    <w:lvl w:ilvl="7" w:tplc="3956EBD0">
      <w:start w:val="1"/>
      <w:numFmt w:val="bullet"/>
      <w:lvlText w:val="●"/>
      <w:lvlJc w:val="left"/>
      <w:pPr>
        <w:ind w:left="5760" w:hanging="360"/>
      </w:pPr>
    </w:lvl>
    <w:lvl w:ilvl="8" w:tplc="4FE45BC6">
      <w:start w:val="1"/>
      <w:numFmt w:val="bullet"/>
      <w:lvlText w:val="●"/>
      <w:lvlJc w:val="left"/>
      <w:pPr>
        <w:ind w:left="6480" w:hanging="360"/>
      </w:pPr>
    </w:lvl>
  </w:abstractNum>
  <w:num w:numId="1" w16cid:durableId="1423524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9EE"/>
    <w:rsid w:val="000A69EE"/>
    <w:rsid w:val="009F60F7"/>
    <w:rsid w:val="00FA30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5BDA"/>
  <w15:docId w15:val="{662C259B-4D3A-4A06-85C8-C5D5281EE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22222"/>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3817</Words>
  <Characters>19891</Characters>
  <Application>Microsoft Office Word</Application>
  <DocSecurity>0</DocSecurity>
  <Lines>280</Lines>
  <Paragraphs>72</Paragraphs>
  <ScaleCrop>false</ScaleCrop>
  <Company/>
  <LinksUpToDate>false</LinksUpToDate>
  <CharactersWithSpaces>23636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Valid Kohen, Can</cp:lastModifiedBy>
  <cp:revision>3</cp:revision>
  <dcterms:created xsi:type="dcterms:W3CDTF">2026-04-10T21:25:00Z</dcterms:created>
  <dcterms:modified xsi:type="dcterms:W3CDTF">2026-04-11T12:12:00Z</dcterms:modified>
</cp:coreProperties>
</file>