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新真实合同案例-社保与结清声明</w:t>
      </w:r>
    </w:p>
    <w:p>
      <w:r>
        <w:rPr>
          <w:color w:val="71847D"/>
        </w:rPr>
        <w:t>第 1 版  |  生成时间：2026-10-06 20:34</w:t>
      </w:r>
    </w:p>
    <w:p>
      <w:r>
        <w:rPr>
          <w:color w:val="71847D"/>
        </w:rPr>
        <w:t>本报告依据已提供材料进行风险提示；风险等级不是违法认定或风险概率。</w:t>
      </w:r>
    </w:p>
    <w:p>
      <w:pPr>
        <w:pStyle w:val="Heading1"/>
      </w:pPr>
      <w:r>
        <w:t>01  结论与风险概览</w:t>
      </w:r>
    </w:p>
    <w:p>
      <w:pPr>
        <w:shd w:fill="EDF6F1"/>
      </w:pPr>
      <w:r>
        <w:t>本次仅依据公开案情摘录（非合同原件、非完整声明书、不含裁判结果）作有限风险提示，不预设任何一方已胜诉或已获赔，也不代替仲裁或司法认定。摘录显示：员工2021年7月入职当天签署《不购买社保申请书》，公司自2021年9月起实际缴纳，但2023年8月至2024年2月的记录均为2024年3月补缴，导致2024年3月26日至31日住院期间无法享受医保待遇，医保基金测算无法报销55684.97元；2024年5月辞职时又签署《辞职声明书》确认待遇全部结清、离职后不再主张赔偿。基于现行规则，社保参保缴费属双方法定义务，约定放弃通常不能免除单位责任，故材料中存在三类需重点关注的风险：放弃社保约定的效力、未按时缴费造成的医保待遇损失，以及结清与不再主张条款对事后索赔的阻碍。上述金额只是损失测算，不是裁判金额；能否实际获赔取决于劳动关系、缴费义务、因果关系、声明效力、时效与程序举证，存在较大不确定性。</w:t>
      </w:r>
    </w:p>
    <w:p>
      <w:r>
        <w:rPr>
          <w:b/>
        </w:rPr>
        <w:t xml:space="preserve">概览依据：  </w:t>
      </w:r>
      <w:r>
        <w:rPr>
          <w:color w:val="71847D"/>
        </w:rPr>
        <w:t>LL-2018-072、SUP-L-social-58、SUP-R015、O013-facts、O013-reasoning、O013-outcome、SUP-L-social-84、LL-2018-100、O020-facts、O020-reasoning、O020-outcome、LCL-026</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入职即签《不购买社保申请书》放弃社保，该类约定与法定参保义务冲突</w:t>
            </w:r>
          </w:p>
        </w:tc>
        <w:tc>
          <w:tcPr>
            <w:tcW w:type="dxa" w:w="5443"/>
          </w:tcPr>
          <w:p>
            <w:pPr>
              <w:spacing w:line="288" w:lineRule="auto" w:after="140" w:before="140"/>
            </w:pPr>
            <w:r>
              <w:rPr>
                <w:sz w:val="19"/>
              </w:rPr>
              <w:t>通过当地社保经办机构或官方线上渠道查询本人2021年7月至今的参保缴费明细，确认首月及每月缴费状态、补缴时间，留存截图或打印记录。</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2023年8月至2024年2月未按时缴费（2024年3月补缴），造成住院期间医保无法报销的待遇损失</w:t>
            </w:r>
          </w:p>
        </w:tc>
        <w:tc>
          <w:tcPr>
            <w:tcW w:type="dxa" w:w="5443"/>
          </w:tcPr>
          <w:p>
            <w:pPr>
              <w:spacing w:line="288" w:lineRule="auto" w:after="140" w:before="140"/>
            </w:pPr>
            <w:r>
              <w:rPr>
                <w:sz w:val="19"/>
              </w:rPr>
              <w:t>向医保经办机构申请或索取书面材料，明确2024年3月26日至31日不能报销的原因、金额构成及是否与断缴直接相关。</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《辞职声明书》约定待遇结清、离职后不再主张赔偿，可能阻碍事后追索</w:t>
            </w:r>
          </w:p>
        </w:tc>
        <w:tc>
          <w:tcPr>
            <w:tcW w:type="dxa" w:w="5443"/>
          </w:tcPr>
          <w:p>
            <w:pPr>
              <w:spacing w:line="288" w:lineRule="auto" w:after="140" w:before="140"/>
            </w:pPr>
            <w:r>
              <w:rPr>
                <w:sz w:val="19"/>
              </w:rPr>
              <w:t>保留《辞职声明书》全文或完整照片、签署时间与背景沟通记录（如是否被告知签署后才能办离职手续），不要只保存摘要。</w:t>
            </w:r>
          </w:p>
        </w:tc>
      </w:tr>
    </w:tbl>
    <w:p>
      <w:r>
        <w:rPr>
          <w:b/>
        </w:rPr>
        <w:t xml:space="preserve">本版修改  </w:t>
      </w:r>
      <w:r>
        <w:t>依据审稿意见重拟：将入职签署放弃社保申请书定为独立风险；将未按时缴费造成住院医保待遇损失单列并补足与本案事实匹配的法条与个案参考；保留结清与不再主张条款对事后追索的阻碍；删除与本案无关的法条、案例及企业HR落款表述；调整摘要与限制说明，明确不构成对本机构、法院或仲裁机构的认定。</w:t>
      </w:r>
    </w:p>
    <w:p>
      <w:pPr>
        <w:pStyle w:val="Heading1"/>
      </w:pPr>
      <w:r>
        <w:t>02  风险详情</w:t>
      </w:r>
    </w:p>
    <w:p>
      <w:pPr>
        <w:pStyle w:val="Heading2"/>
        <w:keepNext/>
      </w:pPr>
      <w:r>
        <w:rPr>
          <w:color w:val="B78224"/>
        </w:rPr>
        <w:t>01  入职即签《不购买社保申请书》放弃社保，该类约定与法定参保义务冲突  ·  需关注</w:t>
      </w:r>
    </w:p>
    <w:p>
      <w:pPr>
        <w:keepNext/>
        <w:shd w:fill="F3F6F5"/>
      </w:pPr>
      <w:r>
        <w:rPr>
          <w:b/>
        </w:rPr>
        <w:t xml:space="preserve">材料原文  </w:t>
      </w:r>
      <w:r>
        <w:t>入职当天签订《不购买社保申请书》，声明自愿放弃单位为其购买社会保险。</w:t>
      </w:r>
    </w:p>
    <w:p>
      <w:pPr>
        <w:keepNext/>
      </w:pPr>
      <w:r>
        <w:rPr>
          <w:b/>
        </w:rPr>
        <w:t xml:space="preserve">原文位置  </w:t>
      </w:r>
      <w:r>
        <w:rPr>
          <w:color w:val="71847D"/>
        </w:rPr>
        <w:t>测试招聘信息或待签合同 · 第1页</w:t>
      </w:r>
    </w:p>
    <w:p>
      <w:pPr>
        <w:keepNext/>
      </w:pPr>
      <w:r>
        <w:rPr>
          <w:b/>
        </w:rPr>
        <w:t xml:space="preserve">风险说明  </w:t>
      </w:r>
      <w:r>
        <w:t>员工入职当天签署自愿放弃单位为其缴纳社保的申请书。按劳动法第七十二条，用人单位和劳动者必须依法参加社会保险、缴纳社会保险费；社会保险法第五十八条要求用人单位自用工之日起三十日内办理社保登记。因此以书面声明放弃参保、由劳动者自行承担的做法，通常与法定参保义务冲突；该类约定能否排除单位责任，需由仲裁或法院结合实际缴费、双方过错认定，本报告不作违法认定，也不预设声明无效。需注意：本材料中公司实际自2021年9月起缴费，风险点在于该约定的效力，而非全程未缴。</w:t>
      </w:r>
    </w:p>
    <w:p>
      <w:pPr>
        <w:keepNext/>
      </w:pPr>
      <w:r>
        <w:rPr>
          <w:b/>
        </w:rPr>
        <w:t xml:space="preserve">分析依据  </w:t>
      </w:r>
      <w:r>
        <w:t>LL-2018-072 · 中华人民共和国劳动法 · 第七十二条</w:t>
      </w:r>
    </w:p>
    <w:p>
      <w:pPr>
        <w:keepNext/>
      </w:pPr>
      <w:r>
        <w:rPr>
          <w:b/>
        </w:rPr>
        <w:t xml:space="preserve">分析依据  </w:t>
      </w:r>
      <w:r>
        <w:t>SUP-L-social-58 · 中华人民共和国社会保险法 · 第五十八条</w:t>
      </w:r>
    </w:p>
    <w:p>
      <w:pPr>
        <w:keepNext/>
      </w:pPr>
      <w:r>
        <w:rPr>
          <w:b/>
        </w:rPr>
        <w:t xml:space="preserve">分析依据  </w:t>
      </w:r>
      <w:r>
        <w:t>SUP-R015 · 自愿放弃社保 · 风险判定辅助</w:t>
      </w:r>
    </w:p>
    <w:p>
      <w:pPr>
        <w:keepNext/>
      </w:pPr>
      <w:r>
        <w:rPr>
          <w:b/>
        </w:rPr>
        <w:t xml:space="preserve">分析依据  </w:t>
      </w:r>
      <w:r>
        <w:t>O013-facts · 社保费用作为补贴发给个人，不参保约定无效 · 案例六 · 基本案情</w:t>
      </w:r>
    </w:p>
    <w:p>
      <w:pPr>
        <w:keepNext/>
      </w:pPr>
      <w:r>
        <w:rPr>
          <w:b/>
        </w:rPr>
        <w:t xml:space="preserve">分析依据  </w:t>
      </w:r>
      <w:r>
        <w:t>O013-reasoning · 社保费用作为补贴发给个人，不参保约定无效 · 案例六 · 认定理由</w:t>
      </w:r>
    </w:p>
    <w:p>
      <w:pPr>
        <w:keepNext/>
      </w:pPr>
      <w:r>
        <w:rPr>
          <w:b/>
        </w:rPr>
        <w:t xml:space="preserve">分析依据  </w:t>
      </w:r>
      <w:r>
        <w:t>O013-outcome · 社保费用作为补贴发给个人，不参保约定无效 · 案例六 · 处理结果</w:t>
      </w:r>
    </w:p>
    <w:p>
      <w:pPr>
        <w:keepNext/>
      </w:pPr>
      <w:r>
        <w:rPr>
          <w:color w:val="287B65"/>
        </w:rPr>
        <w:t>建议行动</w:t>
      </w:r>
    </w:p>
    <w:p>
      <w:pPr>
        <w:pStyle w:val="ListBullet"/>
        <w:keepNext/>
      </w:pPr>
      <w:r>
        <w:t>通过当地社保经办机构或官方线上渠道查询本人2021年7月至今的参保缴费明细，确认首月及每月缴费状态、补缴时间，留存截图或打印记录。</w:t>
      </w:r>
    </w:p>
    <w:p>
      <w:pPr>
        <w:pStyle w:val="ListBullet"/>
        <w:keepNext/>
      </w:pPr>
      <w:r>
        <w:t>妥善保存《不购买社保申请书》原件或清晰照片、劳动合同、工资发放记录，注意对身份证号等敏感信息做脱敏处理，不要在外部网站代输个人信息。</w:t>
      </w:r>
    </w:p>
    <w:p>
      <w:pPr>
        <w:pStyle w:val="ListBullet"/>
        <w:keepNext w:val="0"/>
      </w:pPr>
      <w:r>
        <w:t>若再遇到要求签署放弃社保声明的情形，可拒绝签署，并要求用人单位自用工之日起依法办理参保登记。</w:t>
      </w:r>
    </w:p>
    <w:p>
      <w:pPr>
        <w:pStyle w:val="Heading2"/>
        <w:keepNext/>
      </w:pPr>
      <w:r>
        <w:rPr>
          <w:color w:val="B78224"/>
        </w:rPr>
        <w:t>02  2023年8月至2024年2月未按时缴费（2024年3月补缴），造成住院期间医保无法报销的待遇损失  ·  需关注</w:t>
      </w:r>
    </w:p>
    <w:p>
      <w:pPr>
        <w:keepNext/>
        <w:shd w:fill="F3F6F5"/>
      </w:pPr>
      <w:r>
        <w:rPr>
          <w:b/>
        </w:rPr>
        <w:t xml:space="preserve">材料原文  </w:t>
      </w:r>
      <w:r>
        <w:t>由于前述期间未按时缴费，2024年3月26日至3月31日无法享受医保待遇。</w:t>
      </w:r>
    </w:p>
    <w:p>
      <w:pPr>
        <w:keepNext/>
      </w:pPr>
      <w:r>
        <w:rPr>
          <w:b/>
        </w:rPr>
        <w:t xml:space="preserve">原文位置  </w:t>
      </w:r>
      <w:r>
        <w:rPr>
          <w:color w:val="71847D"/>
        </w:rPr>
        <w:t>测试招聘信息或待签合同 · 第1页</w:t>
      </w:r>
    </w:p>
    <w:p>
      <w:pPr>
        <w:keepNext/>
      </w:pPr>
      <w:r>
        <w:rPr>
          <w:b/>
        </w:rPr>
        <w:t xml:space="preserve">风险说明  </w:t>
      </w:r>
      <w:r>
        <w:t>摘录显示2023年8月至2024年2月的参保记录均于2024年3月补缴，导致2024年3月26日至3月31日住院期间无法享受医保待遇，医保基金测算无法报销55684.97元。用人单位未按时缴纳社保费用，劳动者由此产生的可归因损失在实务中存在主张赔偿的空间（参见案例4：员工代付单位应缴社保可主张损失赔偿）；社保行政部门对未依法办理登记、无故不缴的情形也有责令限期缴纳、加收滞纳金及罚款的规定（社会保险法第八十四条、劳动法第一百条）。但需注意：补缴已完成、住院与断缴期间是否完全对应、损失与未按时缴费之间的因果关系、地方医保待遇等待与追溯规则、以及单位应缴与个人应缴部分的区分，都会影响能否获赔及获赔范围；55684.97元为损失测算，不是裁判金额，也不代表必然能获全额赔偿。</w:t>
      </w:r>
    </w:p>
    <w:p>
      <w:pPr>
        <w:keepNext/>
      </w:pPr>
      <w:r>
        <w:rPr>
          <w:b/>
        </w:rPr>
        <w:t xml:space="preserve">分析依据  </w:t>
      </w:r>
      <w:r>
        <w:t>SUP-L-social-84 · 中华人民共和国社会保险法 · 第八十四条</w:t>
      </w:r>
    </w:p>
    <w:p>
      <w:pPr>
        <w:keepNext/>
      </w:pPr>
      <w:r>
        <w:rPr>
          <w:b/>
        </w:rPr>
        <w:t xml:space="preserve">分析依据  </w:t>
      </w:r>
      <w:r>
        <w:t>LL-2018-100 · 中华人民共和国劳动法 · 第一百条</w:t>
      </w:r>
    </w:p>
    <w:p>
      <w:pPr>
        <w:keepNext/>
      </w:pPr>
      <w:r>
        <w:rPr>
          <w:b/>
        </w:rPr>
        <w:t xml:space="preserve">分析依据  </w:t>
      </w:r>
      <w:r>
        <w:t>O020-facts · 员工代付单位应缴社保，可以主张损失赔偿 · 案例4 · 基本案情</w:t>
      </w:r>
    </w:p>
    <w:p>
      <w:pPr>
        <w:keepNext/>
      </w:pPr>
      <w:r>
        <w:rPr>
          <w:b/>
        </w:rPr>
        <w:t xml:space="preserve">分析依据  </w:t>
      </w:r>
      <w:r>
        <w:t>O020-reasoning · 员工代付单位应缴社保，可以主张损失赔偿 · 案例4 · 认定理由</w:t>
      </w:r>
    </w:p>
    <w:p>
      <w:pPr>
        <w:keepNext/>
      </w:pPr>
      <w:r>
        <w:rPr>
          <w:b/>
        </w:rPr>
        <w:t xml:space="preserve">分析依据  </w:t>
      </w:r>
      <w:r>
        <w:t>O020-outcome · 员工代付单位应缴社保，可以主张损失赔偿 · 案例4 · 处理结果</w:t>
      </w:r>
    </w:p>
    <w:p>
      <w:pPr>
        <w:keepNext/>
      </w:pPr>
      <w:r>
        <w:rPr>
          <w:color w:val="287B65"/>
        </w:rPr>
        <w:t>建议行动</w:t>
      </w:r>
    </w:p>
    <w:p>
      <w:pPr>
        <w:pStyle w:val="ListBullet"/>
        <w:keepNext/>
      </w:pPr>
      <w:r>
        <w:t>向医保经办机构申请或索取书面材料，明确2024年3月26日至31日不能报销的原因、金额构成及是否与断缴直接相关。</w:t>
      </w:r>
    </w:p>
    <w:p>
      <w:pPr>
        <w:pStyle w:val="ListBullet"/>
        <w:keepNext/>
      </w:pPr>
      <w:r>
        <w:t>完整收集住院费用清单、发票、医保结算或拒付凭证、参保缴费明细（含2024年3月补缴记录），形成损失与因果关系的证据链。</w:t>
      </w:r>
    </w:p>
    <w:p>
      <w:pPr>
        <w:pStyle w:val="ListBullet"/>
        <w:keepNext/>
      </w:pPr>
      <w:r>
        <w:t>就未按时缴费造成的损失可先与单位书面协商；协商不成，可向劳动合同履行地或单位所在地的劳动人事争议仲裁委员会申请仲裁（劳动争议调解仲裁法第二十一条），社保登记与缴费问题另向当地人社、社保征缴部门反映。</w:t>
      </w:r>
    </w:p>
    <w:p>
      <w:pPr>
        <w:pStyle w:val="ListBullet"/>
        <w:keepNext w:val="0"/>
      </w:pPr>
      <w:r>
        <w:t>注意劳动争议仲裁时效为一年，自知道或应当知道权利被侵害之日起算，应尽早核实起算点并保留主张权利的记录（劳动争议调解仲裁法第二十七条）。</w:t>
      </w:r>
    </w:p>
    <w:p>
      <w:pPr>
        <w:pStyle w:val="Heading2"/>
        <w:keepNext/>
      </w:pPr>
      <w:r>
        <w:rPr>
          <w:color w:val="B78224"/>
        </w:rPr>
        <w:t>03  《辞职声明书》约定待遇结清、离职后不再主张赔偿，可能阻碍事后追索  ·  需关注</w:t>
      </w:r>
    </w:p>
    <w:p>
      <w:pPr>
        <w:keepNext/>
        <w:shd w:fill="F3F6F5"/>
      </w:pPr>
      <w:r>
        <w:rPr>
          <w:b/>
        </w:rPr>
        <w:t xml:space="preserve">材料原文  </w:t>
      </w:r>
      <w:r>
        <w:t>2024年5月因个人原因辞职，签订《辞职声明书》，确认在职期间劳动待遇全部结清，离职</w:t>
      </w:r>
    </w:p>
    <w:p>
      <w:pPr>
        <w:keepNext/>
      </w:pPr>
      <w:r>
        <w:rPr>
          <w:b/>
        </w:rPr>
        <w:t xml:space="preserve">原文位置  </w:t>
      </w:r>
      <w:r>
        <w:rPr>
          <w:color w:val="71847D"/>
        </w:rPr>
        <w:t>测试招聘信息或待签合同 · 第1页</w:t>
      </w:r>
    </w:p>
    <w:p>
      <w:pPr>
        <w:keepNext/>
      </w:pPr>
      <w:r>
        <w:rPr>
          <w:b/>
        </w:rPr>
        <w:t xml:space="preserve">风险说明  </w:t>
      </w:r>
      <w:r>
        <w:t>员工2024年5月因个人原因辞职时签署声明，确认在职期间劳动待遇全部结清、离职后不再主张任何赔偿或补偿。此类结清与放弃条款若系真实意思表示且不违反强制性规定，可能被作为单位抗辩依据，影响后续就医保损失提出主张。但声明效力并非当然确定：若其内容涉及免除单位法定责任、排除劳动者权利，或存在欺诈、胁迫、乘人之危、重大误解、显失公平等情形，可依法请求确认无效或部分无效（劳动合同法第二十六条），最终由仲裁机构或法院认定，本报告不作预先判断，也不保证结果。</w:t>
      </w:r>
    </w:p>
    <w:p>
      <w:pPr>
        <w:keepNext/>
      </w:pPr>
      <w:r>
        <w:rPr>
          <w:b/>
        </w:rPr>
        <w:t xml:space="preserve">分析依据  </w:t>
      </w:r>
      <w:r>
        <w:t>LCL-026 · 中华人民共和国劳动合同法 · 第二十六条</w:t>
      </w:r>
    </w:p>
    <w:p>
      <w:pPr>
        <w:keepNext/>
      </w:pPr>
      <w:r>
        <w:rPr>
          <w:color w:val="287B65"/>
        </w:rPr>
        <w:t>建议行动</w:t>
      </w:r>
    </w:p>
    <w:p>
      <w:pPr>
        <w:pStyle w:val="ListBullet"/>
        <w:keepNext/>
      </w:pPr>
      <w:r>
        <w:t>保留《辞职声明书》全文或完整照片、签署时间与背景沟通记录（如是否被告知签署后才能办离职手续），不要只保存摘要。</w:t>
      </w:r>
    </w:p>
    <w:p>
      <w:pPr>
        <w:pStyle w:val="ListBullet"/>
        <w:keepNext/>
      </w:pPr>
      <w:r>
        <w:t>若认为声明存在误解、被迫或显失公平，可在申请仲裁时一并提出确认相关条款无效或部分无效的请求，并说明签署情境与证据。</w:t>
      </w:r>
    </w:p>
    <w:p>
      <w:pPr>
        <w:pStyle w:val="ListBullet"/>
        <w:keepNext/>
      </w:pPr>
      <w:r>
        <w:t>签署任何结清、放弃权利文件前，先书面确认未结清事项（如未报销医疗费、未结工资、社保补缴）并保留异议记录，避免一次性笼统结清。</w:t>
      </w:r>
    </w:p>
    <w:p>
      <w:pPr>
        <w:pStyle w:val="ListBullet"/>
        <w:keepNext w:val="0"/>
      </w:pPr>
      <w:r>
        <w:t>如后续需要主张权利，可就声明效力与举证方案咨询法律援助机构或专业律师。</w:t>
      </w:r>
    </w:p>
    <w:p>
      <w:pPr>
        <w:pStyle w:val="Heading1"/>
      </w:pPr>
      <w:r>
        <w:t>03  待核实事项与分析局限</w:t>
      </w:r>
    </w:p>
    <w:p>
      <w:pPr>
        <w:pStyle w:val="ListBullet"/>
      </w:pPr>
      <w:r>
        <w:t>材料为公开案情摘录，非合同原件、非声明书全文，也未提供完整合同文本，摘录本身声明不提供裁判结果或法院说理；本报告不能据此认定任何一方已胜诉或已获赔。</w:t>
      </w:r>
    </w:p>
    <w:p>
      <w:pPr>
        <w:pStyle w:val="ListBullet"/>
      </w:pPr>
      <w:r>
        <w:t>未提供《不购买社保申请书》《辞职声明书》全文、医疗费用明细、医保拒付凭证、参保缴费完整记录及公司内部缴费流程，声明的具体表述与真实性、损失与断缴的因果关系均无法核实。</w:t>
      </w:r>
    </w:p>
    <w:p>
      <w:pPr>
        <w:pStyle w:val="ListBullet"/>
      </w:pPr>
      <w:r>
        <w:t>未提供劳动关系所属地、参保地及当地医保关于补缴后待遇追溯、等待期的具体规定，55684.97元只是医保基金测算金额，不是裁判金额，也不等同于可获赔金额。</w:t>
      </w:r>
    </w:p>
    <w:p>
      <w:pPr>
        <w:pStyle w:val="ListBullet"/>
      </w:pPr>
      <w:r>
        <w:t>未提供是否已向社保、人社部门投诉、是否已申请仲裁及时间节点，无法判断仲裁时效起算与是否临近届满，也无法判断是否已发生过权利主张导致的时效中断。</w:t>
      </w:r>
    </w:p>
    <w:p>
      <w:pPr>
        <w:pStyle w:val="ListBullet"/>
      </w:pPr>
      <w:r>
        <w:t>本分析基于现行法条与官方案例摘要，案例仅作个案参考、结果不能直接套用；本报告不构成法律意见，也不代替仲裁或司法认定，相关技术细节（地区、缴费基数、补缴与医保待遇衔接）需进一步核实。</w:t>
      </w:r>
    </w:p>
    <w:p>
      <w:pPr>
        <w:pStyle w:val="Heading1"/>
      </w:pPr>
      <w:r>
        <w:t>04  依据与来源</w:t>
      </w:r>
    </w:p>
    <w:p>
      <w:r>
        <w:rPr>
          <w:color w:val="71847D"/>
        </w:rPr>
        <w:t>法条、风险提示、指南及案例分别标注；案例结论只用于个案参考。</w:t>
      </w:r>
    </w:p>
    <w:p>
      <w:pPr>
        <w:pStyle w:val="Heading2"/>
        <w:keepNext/>
      </w:pPr>
      <w:r>
        <w:t>LL-2018-072  中华人民共和国劳动法</w:t>
      </w:r>
    </w:p>
    <w:p>
      <w:pPr>
        <w:keepNext/>
        <w:spacing w:line="288" w:lineRule="auto" w:after="80"/>
      </w:pPr>
      <w:r>
        <w:rPr>
          <w:color w:val="71847D"/>
          <w:sz w:val="19"/>
        </w:rPr>
        <w:t>法律条文 · 第七十二条</w:t>
      </w:r>
    </w:p>
    <w:p>
      <w:pPr>
        <w:keepNext/>
        <w:spacing w:line="288" w:lineRule="auto" w:after="80"/>
      </w:pPr>
      <w:r>
        <w:rPr>
          <w:sz w:val="19"/>
        </w:rPr>
        <w:t>第七十二条</w:t>
      </w:r>
      <w:r>
        <w:rPr>
          <w:sz w:val="19"/>
        </w:rPr>
        <w:br/>
      </w:r>
      <w:r>
        <w:rPr>
          <w:sz w:val="19"/>
        </w:rPr>
        <w:t>社会保险基金按照保险类型确定资金来源，逐步实行社会统筹。用人单位和劳动者必须依法参加社会保险，缴纳社会保险费。</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2">
        <w:r>
          <w:rPr>
            <w:color w:val="287B65"/>
          </w:rPr>
          <w:t>https://rsj.weihai.gov.cn/art/2018/12/31/art_79306_2674768.html</w:t>
        </w:r>
      </w:hyperlink>
    </w:p>
    <w:p>
      <w:pPr>
        <w:pStyle w:val="Heading2"/>
        <w:keepNext/>
      </w:pPr>
      <w:r>
        <w:t>SUP-L-social-58  中华人民共和国社会保险法</w:t>
      </w:r>
    </w:p>
    <w:p>
      <w:pPr>
        <w:keepNext/>
        <w:spacing w:line="288" w:lineRule="auto" w:after="80"/>
      </w:pPr>
      <w:r>
        <w:rPr>
          <w:color w:val="71847D"/>
          <w:sz w:val="19"/>
        </w:rPr>
        <w:t>法律条文 · 第五十八条</w:t>
      </w:r>
    </w:p>
    <w:p>
      <w:pPr>
        <w:keepNext/>
        <w:spacing w:line="288" w:lineRule="auto" w:after="80"/>
      </w:pPr>
      <w:r>
        <w:rPr>
          <w:sz w:val="19"/>
        </w:rPr>
        <w:t>第五十八条 用人单位应当自用工之日起三十日内为其职工向社会保险经办机构申请办理社会保险登记。未办理社会保险登记的，由社会保险经办机构核定其应当缴纳的社会保险费。</w:t>
      </w:r>
      <w:r>
        <w:rPr>
          <w:sz w:val="19"/>
        </w:rPr>
        <w:br/>
      </w:r>
      <w:r>
        <w:rPr>
          <w:sz w:val="19"/>
        </w:rPr>
        <w:t xml:space="preserve">  自愿参加社会保险的无雇工的个体工商户、未在用人单位参加社会保险的非全日制从业人员以及其他灵活就业人员，应当向社会保险经办机构申请办理社会保险登记。</w:t>
      </w:r>
      <w:r>
        <w:rPr>
          <w:sz w:val="19"/>
        </w:rPr>
        <w:br/>
      </w:r>
      <w:r>
        <w:rPr>
          <w:sz w:val="19"/>
        </w:rPr>
        <w:t xml:space="preserve">  国家建立全国统一的个人社会保障号码。个人社会保障号码为公民身份号码。</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3">
        <w:r>
          <w:rPr>
            <w:color w:val="287B65"/>
          </w:rPr>
          <w:t>https://www.hbqj.gov.cn/zjz/zfxxgk/fdzdgknr/gysyjs_34501/shbz_36238/202106/t20210624_3611391.html</w:t>
        </w:r>
      </w:hyperlink>
    </w:p>
    <w:p>
      <w:pPr>
        <w:pStyle w:val="Heading2"/>
        <w:keepNext/>
      </w:pPr>
      <w:r>
        <w:t>SUP-L-social-84  中华人民共和国社会保险法</w:t>
      </w:r>
    </w:p>
    <w:p>
      <w:pPr>
        <w:keepNext/>
        <w:spacing w:line="288" w:lineRule="auto" w:after="80"/>
      </w:pPr>
      <w:r>
        <w:rPr>
          <w:color w:val="71847D"/>
          <w:sz w:val="19"/>
        </w:rPr>
        <w:t>法律条文 · 第八十四条</w:t>
      </w:r>
    </w:p>
    <w:p>
      <w:pPr>
        <w:keepNext/>
        <w:spacing w:line="288" w:lineRule="auto" w:after="80"/>
      </w:pPr>
      <w:r>
        <w:rPr>
          <w:sz w:val="19"/>
        </w:rPr>
        <w:t>第八十四条 用人单位不办理社会保险登记的，由社会保险行政部门责令限期改正；逾期不改正的，对用人单位处应缴社会保险费数额一倍以上三倍以下的罚款，对其直接负责的主管人员和其他直接责任人员处五百元以上三千元以下的罚款。</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3">
        <w:r>
          <w:rPr>
            <w:color w:val="287B65"/>
          </w:rPr>
          <w:t>https://www.hbqj.gov.cn/zjz/zfxxgk/fdzdgknr/gysyjs_34501/shbz_36238/202106/t20210624_3611391.html</w:t>
        </w:r>
      </w:hyperlink>
    </w:p>
    <w:p>
      <w:pPr>
        <w:pStyle w:val="Heading2"/>
        <w:keepNext/>
      </w:pPr>
      <w:r>
        <w:t>LL-2018-100  中华人民共和国劳动法</w:t>
      </w:r>
    </w:p>
    <w:p>
      <w:pPr>
        <w:keepNext/>
        <w:spacing w:line="288" w:lineRule="auto" w:after="80"/>
      </w:pPr>
      <w:r>
        <w:rPr>
          <w:color w:val="71847D"/>
          <w:sz w:val="19"/>
        </w:rPr>
        <w:t>法律条文 · 第一百条</w:t>
      </w:r>
    </w:p>
    <w:p>
      <w:pPr>
        <w:keepNext/>
        <w:spacing w:line="288" w:lineRule="auto" w:after="80"/>
      </w:pPr>
      <w:r>
        <w:rPr>
          <w:sz w:val="19"/>
        </w:rPr>
        <w:t>第一百条</w:t>
      </w:r>
      <w:r>
        <w:rPr>
          <w:sz w:val="19"/>
        </w:rPr>
        <w:br/>
      </w:r>
      <w:r>
        <w:rPr>
          <w:sz w:val="19"/>
        </w:rPr>
        <w:t>用人单位无故不缴纳社会保险费的，由劳动行政部门责令其限期缴纳；逾期不缴的，可以加收滞纳金。</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2">
        <w:r>
          <w:rPr>
            <w:color w:val="287B65"/>
          </w:rPr>
          <w:t>https://rsj.weihai.gov.cn/art/2018/12/31/art_79306_2674768.html</w:t>
        </w:r>
      </w:hyperlink>
    </w:p>
    <w:p>
      <w:pPr>
        <w:pStyle w:val="Heading2"/>
        <w:keepNext/>
      </w:pPr>
      <w:r>
        <w:t>LCL-026  中华人民共和国劳动合同法</w:t>
      </w:r>
    </w:p>
    <w:p>
      <w:pPr>
        <w:keepNext/>
        <w:spacing w:line="288" w:lineRule="auto" w:after="80"/>
      </w:pPr>
      <w:r>
        <w:rPr>
          <w:color w:val="71847D"/>
          <w:sz w:val="19"/>
        </w:rPr>
        <w:t>法律条文 · 第二十六条</w:t>
      </w:r>
    </w:p>
    <w:p>
      <w:pPr>
        <w:keepNext/>
        <w:spacing w:line="288" w:lineRule="auto" w:after="80"/>
      </w:pPr>
      <w:r>
        <w:rPr>
          <w:sz w:val="19"/>
        </w:rPr>
        <w:t>第二十六条　下列劳动合同无效或者部分无效：</w:t>
      </w:r>
      <w:r>
        <w:rPr>
          <w:sz w:val="19"/>
        </w:rPr>
        <w:br/>
      </w:r>
      <w:r>
        <w:rPr>
          <w:sz w:val="19"/>
        </w:rPr>
        <w:t>（一）以欺诈、胁迫的手段或者乘人之危，使对方在违背真实意思的情况下订立或者变更劳动合同的；</w:t>
      </w:r>
      <w:r>
        <w:rPr>
          <w:sz w:val="19"/>
        </w:rPr>
        <w:br/>
      </w:r>
      <w:r>
        <w:rPr>
          <w:sz w:val="19"/>
        </w:rPr>
        <w:t>（二）用人单位免除自己的法定责任、排除劳动者权利的；</w:t>
      </w:r>
      <w:r>
        <w:rPr>
          <w:sz w:val="19"/>
        </w:rPr>
        <w:br/>
      </w:r>
      <w:r>
        <w:rPr>
          <w:sz w:val="19"/>
        </w:rPr>
        <w:t>（三）违反法律、行政法规强制性规定的。</w:t>
      </w:r>
      <w:r>
        <w:rPr>
          <w:sz w:val="19"/>
        </w:rPr>
        <w:br/>
      </w:r>
      <w:r>
        <w:rPr>
          <w:sz w:val="19"/>
        </w:rPr>
        <w:t>对劳动合同的无效或者部分无效有争议的，由劳动争议仲裁机构或者人民法院确认。</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4">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5">
        <w:r>
          <w:rPr>
            <w:color w:val="287B65"/>
          </w:rPr>
          <w:t>https://www.samr.gov.cn/zw/zfxxgk/fdzdgknr/bgt/art/2023/art_0abfdd261c03417b949df19d869add8d.html</w:t>
        </w:r>
      </w:hyperlink>
    </w:p>
    <w:p>
      <w:pPr>
        <w:pStyle w:val="Heading2"/>
        <w:keepNext/>
      </w:pPr>
      <w:r>
        <w:t>SUP-L-arbitration-21  中华人民共和国劳动争议调解仲裁法</w:t>
      </w:r>
    </w:p>
    <w:p>
      <w:pPr>
        <w:keepNext/>
        <w:spacing w:line="288" w:lineRule="auto" w:after="80"/>
      </w:pPr>
      <w:r>
        <w:rPr>
          <w:color w:val="71847D"/>
          <w:sz w:val="19"/>
        </w:rPr>
        <w:t>法律条文 · 第二十一条</w:t>
      </w:r>
    </w:p>
    <w:p>
      <w:pPr>
        <w:keepNext/>
        <w:spacing w:line="288" w:lineRule="auto" w:after="80"/>
      </w:pPr>
      <w:r>
        <w:rPr>
          <w:sz w:val="19"/>
        </w:rPr>
        <w:t>第二十一条 劳动争议仲裁委员会负责管辖本区域内发生的劳动争议。</w:t>
      </w:r>
      <w:r>
        <w:rPr>
          <w:sz w:val="19"/>
        </w:rPr>
        <w:br/>
      </w:r>
      <w:r>
        <w:rPr>
          <w:sz w:val="19"/>
        </w:rPr>
        <w:t>劳动争议由劳动合同履行地或者用人单位所在地的劳动争议仲裁委员会管辖。双方当事人分别向劳动合同履行地和用人单位所在地的劳动争议仲裁委员会申请仲裁的，由劳动合同履行地的劳动争议仲裁委员会管辖。</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6">
        <w:r>
          <w:rPr>
            <w:color w:val="287B65"/>
          </w:rPr>
          <w:t>https://www.beijing.gov.cn/zhengce/zhengcefagui/qtwj/201912/t20191219_1307906.html</w:t>
        </w:r>
      </w:hyperlink>
    </w:p>
    <w:p>
      <w:pPr>
        <w:pStyle w:val="Heading2"/>
        <w:keepNext/>
      </w:pPr>
      <w:r>
        <w:t>SUP-L-arbitration-27  中华人民共和国劳动争议调解仲裁法</w:t>
      </w:r>
    </w:p>
    <w:p>
      <w:pPr>
        <w:keepNext/>
        <w:spacing w:line="288" w:lineRule="auto" w:after="80"/>
      </w:pPr>
      <w:r>
        <w:rPr>
          <w:color w:val="71847D"/>
          <w:sz w:val="19"/>
        </w:rPr>
        <w:t>法律条文 · 第二十七条</w:t>
      </w:r>
    </w:p>
    <w:p>
      <w:pPr>
        <w:keepNext/>
        <w:spacing w:line="288" w:lineRule="auto" w:after="80"/>
      </w:pPr>
      <w:r>
        <w:rPr>
          <w:sz w:val="19"/>
        </w:rPr>
        <w:t>第二十七条 劳动争议申请仲裁的时效期间为一年。仲裁时效期间从当事人知道或者应当知道其权利被侵害之日起计算。</w:t>
      </w:r>
      <w:r>
        <w:rPr>
          <w:sz w:val="19"/>
        </w:rPr>
        <w:br/>
      </w:r>
      <w:r>
        <w:rPr>
          <w:sz w:val="19"/>
        </w:rPr>
        <w:t>前款规定的仲裁时效，因当事人一方向对方当事人主张权利，或者向有关部门请求权利救济，或者对方当事人同意履行义务而中断。从中断时起，仲裁时效期间重新计算。</w:t>
      </w:r>
      <w:r>
        <w:rPr>
          <w:sz w:val="19"/>
        </w:rPr>
        <w:br/>
      </w:r>
      <w:r>
        <w:rPr>
          <w:sz w:val="19"/>
        </w:rPr>
        <w:t>因不可抗力或者有其他正当理由，当事人不能在本条第一款规定的仲裁时效期间申请仲裁的，仲裁时效中止。从中止时效的原因消除之日起，仲裁时效期间继续计算。</w:t>
      </w:r>
      <w:r>
        <w:rPr>
          <w:sz w:val="19"/>
        </w:rPr>
        <w:br/>
      </w:r>
      <w:r>
        <w:rPr>
          <w:sz w:val="19"/>
        </w:rPr>
        <w:t>劳动关系存续期间因拖欠劳动报酬发生争议的，劳动者申请仲裁不受本条第一款规定的仲裁时效期间的限制；但是，劳动关系终止的，应当自劳动关系终止之日起一年内提出。</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6">
        <w:r>
          <w:rPr>
            <w:color w:val="287B65"/>
          </w:rPr>
          <w:t>https://www.beijing.gov.cn/zhengce/zhengcefagui/qtwj/201912/t20191219_1307906.html</w:t>
        </w:r>
      </w:hyperlink>
    </w:p>
    <w:p>
      <w:pPr>
        <w:pStyle w:val="Heading2"/>
        <w:keepNext/>
      </w:pPr>
      <w:r>
        <w:t>O013-facts  社保费用作为补贴发给个人，不参保约定无效</w:t>
      </w:r>
    </w:p>
    <w:p>
      <w:pPr>
        <w:keepNext/>
        <w:spacing w:line="288" w:lineRule="auto" w:after="80"/>
      </w:pPr>
      <w:r>
        <w:rPr>
          <w:color w:val="71847D"/>
          <w:sz w:val="19"/>
        </w:rPr>
        <w:t>案例参考 · 案例六 · 基本案情</w:t>
      </w:r>
    </w:p>
    <w:p>
      <w:pPr>
        <w:keepNext/>
        <w:spacing w:line="288" w:lineRule="auto" w:after="80"/>
      </w:pPr>
      <w:r>
        <w:rPr>
          <w:sz w:val="19"/>
        </w:rPr>
        <w:t>【官方发布案例的核对摘要，非完整裁判文书】保安入职时约定公司不缴社会保险，将费用直接发为补助。公司实际未参保，劳动者以此解除合同并要求经济补偿。</w:t>
      </w:r>
    </w:p>
    <w:p>
      <w:pPr>
        <w:keepNext/>
        <w:spacing w:line="288" w:lineRule="auto" w:after="80"/>
      </w:pPr>
      <w:r>
        <w:rPr>
          <w:b/>
          <w:sz w:val="19"/>
        </w:rPr>
        <w:t xml:space="preserve">适用边界  </w:t>
      </w:r>
      <w:r>
        <w:rPr>
          <w:sz w:val="19"/>
        </w:rPr>
        <w:t>不能把经济补偿说成违法解除的双倍赔偿；本案未披露补贴返还、补缴完成或补偿金额。</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最高人民法院</w:t>
      </w:r>
    </w:p>
    <w:p>
      <w:pPr>
        <w:keepNext w:val="0"/>
        <w:spacing w:line="288" w:lineRule="auto" w:after="80"/>
      </w:pPr>
      <w:r>
        <w:rPr>
          <w:b/>
          <w:sz w:val="19"/>
        </w:rPr>
        <w:t xml:space="preserve">来源链接  </w:t>
      </w:r>
      <w:r>
        <w:rPr>
          <w:sz w:val="19"/>
        </w:rPr>
      </w:r>
      <w:hyperlink r:id="rId17">
        <w:r>
          <w:rPr>
            <w:color w:val="287B65"/>
          </w:rPr>
          <w:t>https://www.court.gov.cn/zixun/xiangqing/472681.html</w:t>
        </w:r>
      </w:hyperlink>
    </w:p>
    <w:p>
      <w:pPr>
        <w:pStyle w:val="Heading2"/>
        <w:keepNext/>
      </w:pPr>
      <w:r>
        <w:t>O013-reasoning  社保费用作为补贴发给个人，不参保约定无效</w:t>
      </w:r>
    </w:p>
    <w:p>
      <w:pPr>
        <w:keepNext/>
        <w:spacing w:line="288" w:lineRule="auto" w:after="80"/>
      </w:pPr>
      <w:r>
        <w:rPr>
          <w:color w:val="71847D"/>
          <w:sz w:val="19"/>
        </w:rPr>
        <w:t>案例参考 · 案例六 · 认定理由</w:t>
      </w:r>
    </w:p>
    <w:p>
      <w:pPr>
        <w:keepNext/>
        <w:spacing w:line="288" w:lineRule="auto" w:after="80"/>
      </w:pPr>
      <w:r>
        <w:rPr>
          <w:sz w:val="19"/>
        </w:rPr>
        <w:t>【官方发布案例的核对摘要，非完整裁判文书】法院认定参保缴费是双方的法定义务，不因协议免除；未依法缴纳社保符合劳动者解除并请求经济补偿的法定情形。</w:t>
      </w:r>
    </w:p>
    <w:p>
      <w:pPr>
        <w:keepNext/>
        <w:spacing w:line="288" w:lineRule="auto" w:after="80"/>
      </w:pPr>
      <w:r>
        <w:rPr>
          <w:b/>
          <w:sz w:val="19"/>
        </w:rPr>
        <w:t xml:space="preserve">适用边界  </w:t>
      </w:r>
      <w:r>
        <w:rPr>
          <w:sz w:val="19"/>
        </w:rPr>
        <w:t>不能把经济补偿说成违法解除的双倍赔偿；本案未披露补贴返还、补缴完成或补偿金额。</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最高人民法院</w:t>
      </w:r>
    </w:p>
    <w:p>
      <w:pPr>
        <w:keepNext w:val="0"/>
        <w:spacing w:line="288" w:lineRule="auto" w:after="80"/>
      </w:pPr>
      <w:r>
        <w:rPr>
          <w:b/>
          <w:sz w:val="19"/>
        </w:rPr>
        <w:t xml:space="preserve">来源链接  </w:t>
      </w:r>
      <w:r>
        <w:rPr>
          <w:sz w:val="19"/>
        </w:rPr>
      </w:r>
      <w:hyperlink r:id="rId17">
        <w:r>
          <w:rPr>
            <w:color w:val="287B65"/>
          </w:rPr>
          <w:t>https://www.court.gov.cn/zixun/xiangqing/472681.html</w:t>
        </w:r>
      </w:hyperlink>
    </w:p>
    <w:p>
      <w:pPr>
        <w:pStyle w:val="Heading2"/>
        <w:keepNext/>
      </w:pPr>
      <w:r>
        <w:t>O013-outcome  社保费用作为补贴发给个人，不参保约定无效</w:t>
      </w:r>
    </w:p>
    <w:p>
      <w:pPr>
        <w:keepNext/>
        <w:spacing w:line="288" w:lineRule="auto" w:after="80"/>
      </w:pPr>
      <w:r>
        <w:rPr>
          <w:color w:val="71847D"/>
          <w:sz w:val="19"/>
        </w:rPr>
        <w:t>案例参考 · 案例六 · 处理结果</w:t>
      </w:r>
    </w:p>
    <w:p>
      <w:pPr>
        <w:keepNext/>
        <w:spacing w:line="288" w:lineRule="auto" w:after="80"/>
      </w:pPr>
      <w:r>
        <w:rPr>
          <w:sz w:val="19"/>
        </w:rPr>
        <w:t>【官方发布案例的核对摘要，非完整裁判文书】法院判令公司支付解除劳动合同经济补偿。</w:t>
      </w:r>
    </w:p>
    <w:p>
      <w:pPr>
        <w:keepNext/>
        <w:spacing w:line="288" w:lineRule="auto" w:after="80"/>
      </w:pPr>
      <w:r>
        <w:rPr>
          <w:b/>
          <w:sz w:val="19"/>
        </w:rPr>
        <w:t xml:space="preserve">适用边界  </w:t>
      </w:r>
      <w:r>
        <w:rPr>
          <w:sz w:val="19"/>
        </w:rPr>
        <w:t>不能把经济补偿说成违法解除的双倍赔偿；本案未披露补贴返还、补缴完成或补偿金额。</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最高人民法院</w:t>
      </w:r>
    </w:p>
    <w:p>
      <w:pPr>
        <w:keepNext w:val="0"/>
        <w:spacing w:line="288" w:lineRule="auto" w:after="80"/>
      </w:pPr>
      <w:r>
        <w:rPr>
          <w:b/>
          <w:sz w:val="19"/>
        </w:rPr>
        <w:t xml:space="preserve">来源链接  </w:t>
      </w:r>
      <w:r>
        <w:rPr>
          <w:sz w:val="19"/>
        </w:rPr>
      </w:r>
      <w:hyperlink r:id="rId17">
        <w:r>
          <w:rPr>
            <w:color w:val="287B65"/>
          </w:rPr>
          <w:t>https://www.court.gov.cn/zixun/xiangqing/472681.html</w:t>
        </w:r>
      </w:hyperlink>
    </w:p>
    <w:p>
      <w:pPr>
        <w:pStyle w:val="Heading2"/>
        <w:keepNext/>
      </w:pPr>
      <w:r>
        <w:t>O020-facts  员工代付单位应缴社保，可以主张损失赔偿</w:t>
      </w:r>
    </w:p>
    <w:p>
      <w:pPr>
        <w:keepNext/>
        <w:spacing w:line="288" w:lineRule="auto" w:after="80"/>
      </w:pPr>
      <w:r>
        <w:rPr>
          <w:color w:val="71847D"/>
          <w:sz w:val="19"/>
        </w:rPr>
        <w:t>案例参考 · 案例4 · 基本案情</w:t>
      </w:r>
    </w:p>
    <w:p>
      <w:pPr>
        <w:keepNext/>
        <w:spacing w:line="288" w:lineRule="auto" w:after="80"/>
      </w:pPr>
      <w:r>
        <w:rPr>
          <w:sz w:val="19"/>
        </w:rPr>
        <w:t>【官方发布案例的核对摘要，非完整裁判文书】公司仅缴工伤保险，员工自行承担单位应缴未缴的其他社保费用，要求单位承担这部分损失。</w:t>
      </w:r>
    </w:p>
    <w:p>
      <w:pPr>
        <w:keepNext/>
        <w:spacing w:line="288" w:lineRule="auto" w:after="80"/>
      </w:pPr>
      <w:r>
        <w:rPr>
          <w:b/>
          <w:sz w:val="19"/>
        </w:rPr>
        <w:t xml:space="preserve">适用边界  </w:t>
      </w:r>
      <w:r>
        <w:rPr>
          <w:sz w:val="19"/>
        </w:rPr>
        <w:t>应区别单位应缴部分和个人应缴部分，核实代付事实；不是所有个人自行参保费用都能全额向公司索赔。</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人力资源社会保障部、最高人民法院</w:t>
      </w:r>
    </w:p>
    <w:p>
      <w:pPr>
        <w:keepNext w:val="0"/>
        <w:spacing w:line="288" w:lineRule="auto" w:after="80"/>
      </w:pPr>
      <w:r>
        <w:rPr>
          <w:b/>
          <w:sz w:val="19"/>
        </w:rPr>
        <w:t xml:space="preserve">来源链接  </w:t>
      </w:r>
      <w:r>
        <w:rPr>
          <w:sz w:val="19"/>
        </w:rPr>
      </w:r>
      <w:hyperlink r:id="rId18">
        <w:r>
          <w:rPr>
            <w:color w:val="287B65"/>
          </w:rPr>
          <w:t>https://www.court.gov.cn/zixun/xiangqing/462311.html</w:t>
        </w:r>
      </w:hyperlink>
    </w:p>
    <w:p>
      <w:pPr>
        <w:pStyle w:val="Heading2"/>
        <w:keepNext/>
      </w:pPr>
      <w:r>
        <w:t>O020-reasoning  员工代付单位应缴社保，可以主张损失赔偿</w:t>
      </w:r>
    </w:p>
    <w:p>
      <w:pPr>
        <w:keepNext/>
        <w:spacing w:line="288" w:lineRule="auto" w:after="80"/>
      </w:pPr>
      <w:r>
        <w:rPr>
          <w:color w:val="71847D"/>
          <w:sz w:val="19"/>
        </w:rPr>
        <w:t>案例参考 · 案例4 · 认定理由</w:t>
      </w:r>
    </w:p>
    <w:p>
      <w:pPr>
        <w:keepNext/>
        <w:spacing w:line="288" w:lineRule="auto" w:after="80"/>
      </w:pPr>
      <w:r>
        <w:rPr>
          <w:sz w:val="19"/>
        </w:rPr>
        <w:t>【官方发布案例的核对摘要，非完整裁判文书】官方分析认为单位负有依法缴费义务，劳动者代其负担的单位应缴部分构成劳动者损失。</w:t>
      </w:r>
    </w:p>
    <w:p>
      <w:pPr>
        <w:keepNext/>
        <w:spacing w:line="288" w:lineRule="auto" w:after="80"/>
      </w:pPr>
      <w:r>
        <w:rPr>
          <w:b/>
          <w:sz w:val="19"/>
        </w:rPr>
        <w:t xml:space="preserve">适用边界  </w:t>
      </w:r>
      <w:r>
        <w:rPr>
          <w:sz w:val="19"/>
        </w:rPr>
        <w:t>应区别单位应缴部分和个人应缴部分，核实代付事实；不是所有个人自行参保费用都能全额向公司索赔。</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人力资源社会保障部、最高人民法院</w:t>
      </w:r>
    </w:p>
    <w:p>
      <w:pPr>
        <w:keepNext w:val="0"/>
        <w:spacing w:line="288" w:lineRule="auto" w:after="80"/>
      </w:pPr>
      <w:r>
        <w:rPr>
          <w:b/>
          <w:sz w:val="19"/>
        </w:rPr>
        <w:t xml:space="preserve">来源链接  </w:t>
      </w:r>
      <w:r>
        <w:rPr>
          <w:sz w:val="19"/>
        </w:rPr>
      </w:r>
      <w:hyperlink r:id="rId18">
        <w:r>
          <w:rPr>
            <w:color w:val="287B65"/>
          </w:rPr>
          <w:t>https://www.court.gov.cn/zixun/xiangqing/462311.html</w:t>
        </w:r>
      </w:hyperlink>
    </w:p>
    <w:p>
      <w:pPr>
        <w:pStyle w:val="Heading2"/>
        <w:keepNext/>
      </w:pPr>
      <w:r>
        <w:t>O020-outcome  员工代付单位应缴社保，可以主张损失赔偿</w:t>
      </w:r>
    </w:p>
    <w:p>
      <w:pPr>
        <w:keepNext/>
        <w:spacing w:line="288" w:lineRule="auto" w:after="80"/>
      </w:pPr>
      <w:r>
        <w:rPr>
          <w:color w:val="71847D"/>
          <w:sz w:val="19"/>
        </w:rPr>
        <w:t>案例参考 · 案例4 · 处理结果</w:t>
      </w:r>
    </w:p>
    <w:p>
      <w:pPr>
        <w:keepNext/>
        <w:spacing w:line="288" w:lineRule="auto" w:after="80"/>
      </w:pPr>
      <w:r>
        <w:rPr>
          <w:sz w:val="19"/>
        </w:rPr>
        <w:t>【官方发布案例的核对摘要，非完整裁判文书】法院判决公司支付社会保险费损失，原文未披露金额。</w:t>
      </w:r>
    </w:p>
    <w:p>
      <w:pPr>
        <w:keepNext/>
        <w:spacing w:line="288" w:lineRule="auto" w:after="80"/>
      </w:pPr>
      <w:r>
        <w:rPr>
          <w:b/>
          <w:sz w:val="19"/>
        </w:rPr>
        <w:t xml:space="preserve">适用边界  </w:t>
      </w:r>
      <w:r>
        <w:rPr>
          <w:sz w:val="19"/>
        </w:rPr>
        <w:t>应区别单位应缴部分和个人应缴部分，核实代付事实；不是所有个人自行参保费用都能全额向公司索赔。</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人力资源社会保障部、最高人民法院</w:t>
      </w:r>
    </w:p>
    <w:p>
      <w:pPr>
        <w:keepNext w:val="0"/>
        <w:spacing w:line="288" w:lineRule="auto" w:after="80"/>
      </w:pPr>
      <w:r>
        <w:rPr>
          <w:b/>
          <w:sz w:val="19"/>
        </w:rPr>
        <w:t xml:space="preserve">来源链接  </w:t>
      </w:r>
      <w:r>
        <w:rPr>
          <w:sz w:val="19"/>
        </w:rPr>
      </w:r>
      <w:hyperlink r:id="rId18">
        <w:r>
          <w:rPr>
            <w:color w:val="287B65"/>
          </w:rPr>
          <w:t>https://www.court.gov.cn/zixun/xiangqing/462311.html</w:t>
        </w:r>
      </w:hyperlink>
    </w:p>
    <w:p>
      <w:pPr>
        <w:pStyle w:val="Heading2"/>
        <w:keepNext/>
      </w:pPr>
      <w:r>
        <w:t>SUP-R015  自愿放弃社保</w:t>
      </w:r>
    </w:p>
    <w:p>
      <w:pPr>
        <w:keepNext/>
        <w:spacing w:line="288" w:lineRule="auto" w:after="80"/>
      </w:pPr>
      <w:r>
        <w:rPr>
          <w:color w:val="71847D"/>
          <w:sz w:val="19"/>
        </w:rPr>
        <w:t>辅助资料（团队整理） · 风险判定辅助</w:t>
      </w:r>
    </w:p>
    <w:p>
      <w:pPr>
        <w:keepNext/>
        <w:spacing w:line="288" w:lineRule="auto" w:after="80"/>
      </w:pPr>
      <w:r>
        <w:rPr>
          <w:sz w:val="19"/>
        </w:rPr>
        <w:t>不能以约定放弃或现金补贴替代法定参保义务，应核对适用范围和缴费记录。</w:t>
      </w:r>
      <w:r>
        <w:rPr>
          <w:sz w:val="19"/>
        </w:rPr>
        <w:br/>
      </w:r>
      <w:r>
        <w:rPr>
          <w:sz w:val="19"/>
        </w:rPr>
        <w:t>关联依据编号：LL-2018-072、SUP-L-social-58</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2">
        <w:r>
          <w:rPr>
            <w:color w:val="287B65"/>
          </w:rPr>
          <w:t>https://rsj.weihai.gov.cn/art/2018/12/31/art_79306_2674768.html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rsj.weihai.gov.cn/art/2018/12/31/art_79306_2674768.html" TargetMode="External"/><Relationship Id="rId13" Type="http://schemas.openxmlformats.org/officeDocument/2006/relationships/hyperlink" Target="https://www.hbqj.gov.cn/zjz/zfxxgk/fdzdgknr/gysyjs_34501/shbz_36238/202106/t20210624_3611391.html" TargetMode="External"/><Relationship Id="rId14" Type="http://schemas.openxmlformats.org/officeDocument/2006/relationships/hyperlink" Target="https://flk.npc.gov.cn/" TargetMode="External"/><Relationship Id="rId15" Type="http://schemas.openxmlformats.org/officeDocument/2006/relationships/hyperlink" Target="https://www.samr.gov.cn/zw/zfxxgk/fdzdgknr/bgt/art/2023/art_0abfdd261c03417b949df19d869add8d.html" TargetMode="External"/><Relationship Id="rId16" Type="http://schemas.openxmlformats.org/officeDocument/2006/relationships/hyperlink" Target="https://www.beijing.gov.cn/zhengce/zhengcefagui/qtwj/201912/t20191219_1307906.html" TargetMode="External"/><Relationship Id="rId17" Type="http://schemas.openxmlformats.org/officeDocument/2006/relationships/hyperlink" Target="https://www.court.gov.cn/zixun/xiangqing/472681.html" TargetMode="External"/><Relationship Id="rId18" Type="http://schemas.openxmlformats.org/officeDocument/2006/relationships/hyperlink" Target="https://www.court.gov.cn/zixun/xiangqing/46231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