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2 版  |  生成时间：2026-10-06 21:20</w:t>
      </w:r>
    </w:p>
    <w:p>
      <w:r>
        <w:rPr>
          <w:color w:val="71847D"/>
        </w:rPr>
        <w:t>本报告依据已提供材料进行风险提示；风险等级不是违法认定或风险概率。</w:t>
      </w:r>
    </w:p>
    <w:p>
      <w:pPr>
        <w:pStyle w:val="Heading1"/>
      </w:pPr>
      <w:r>
        <w:t>01  结论与风险概览</w:t>
      </w:r>
    </w:p>
    <w:p>
      <w:pPr>
        <w:shd w:fill="EDF6F1"/>
      </w:pPr>
      <w:r>
        <w:t>根据已提供材料，公司于2023年6月21日以“试用期不符合录用条件”为由解除劳动合同。补充材料显示员工入职后陆续迟到15次、原因多为堵车/吃早餐/等电梯、公司多次提醒但效果不佳，同时员工称入职时未书面约定迟到次数与录用条件的关系。争议焦点为：录用条件是否事先明确告知、迟到事实能否构成“不符合录用条件”或“严重违反劳动纪律/规章制度”，以及解除程序是否履行说明理由义务。上述判断均需结合全部事实综合认定，不能仅凭迟到次数多就认定解除合法，也不能仅因缺少书面阈值就直接认定解除违法或必然获得二倍赔偿。合同总期限仍未披露，两个月试用期是否超限无法判断。材料不含处理结果，不作结果保证或金额预测。</w:t>
      </w:r>
    </w:p>
    <w:p>
      <w:r>
        <w:rPr>
          <w:b/>
        </w:rPr>
        <w:t xml:space="preserve">概览依据：  </w:t>
      </w:r>
      <w:r>
        <w:rPr>
          <w:color w:val="71847D"/>
        </w:rPr>
        <w:t>LCL-021、LCL-039、LCL-040、LCL-048、LCL-087、LL-2018-003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试用期以“不符合录用条件”解除，录用条件告知与迟到记录情况待综合评估</w:t>
            </w:r>
          </w:p>
        </w:tc>
        <w:tc>
          <w:tcPr>
            <w:tcW w:type="dxa" w:w="5443"/>
          </w:tcPr>
          <w:p>
            <w:pPr>
              <w:spacing w:line="288" w:lineRule="auto" w:after="140" w:before="140"/>
            </w:pPr>
            <w:r>
              <w:rPr>
                <w:sz w:val="19"/>
              </w:rPr>
              <w:t>向公司书面要求说明解除的具体理由及所依据的录用条件、考核与考勤证据。</w:t>
            </w:r>
          </w:p>
        </w:tc>
      </w:tr>
    </w:tbl>
    <w:p>
      <w:r>
        <w:rPr>
          <w:b/>
        </w:rPr>
        <w:t xml:space="preserve">本版修改  </w:t>
      </w:r>
      <w:r>
        <w:t>新增考勤与提醒事实后，将原“录用条件与举证情况不明”更新为“录用条件告知与迟到记录情况待综合评估”，明确单位主张具备一定事实基础、二倍赔偿的不确定性上升，同时保留双向可能性；修正标题将法定规则与待核查事项分离，保留合理条件与证据指引，不预设违法解除成立或2N可得。</w:t>
      </w:r>
    </w:p>
    <w:p>
      <w:pPr>
        <w:pStyle w:val="Heading1"/>
      </w:pPr>
      <w:r>
        <w:t>02  风险详情</w:t>
      </w:r>
    </w:p>
    <w:p>
      <w:pPr>
        <w:pStyle w:val="Heading2"/>
        <w:keepNext/>
      </w:pPr>
      <w:r>
        <w:rPr>
          <w:color w:val="B78224"/>
        </w:rPr>
        <w:t>01  试用期以“不符合录用条件”解除，录用条件告知与迟到记录情况待综合评估  ·  需关注</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公司在试用期内以“被证明不符合录用条件”为由解除。试用期内除法定情形外不得解除，且应说明理由；以“不符合录用条件”解除须经证明。新增事实显示员工入职后陆续迟到15次，原因多为堵车、吃早餐耽误、等电梯，公司多次提醒但效果不佳；原材料则称入职时未书面约定迟到次数与录用条件的关系。据此：一方面，多次、持续、无明显合理原因的迟到并经提醒仍不改正，可能与劳动者完成劳动任务、遵守劳动纪律和职业道德的义务相冲突，可支持单位关于不符合录用条件或违反劳动纪律的主张；另一方面，“录用条件”原则上须事先明确并告知劳动者，且单位须就该事实举证。材料未显示存在书面录用条件或考核标准将迟到与录用条件挂钩，也未显示迟到次数阈值、提醒的书面形式及解除时是否说明理由。因此违法解除与否不能预设：既不能因缺少书面阈值就直接认定解除违法，也不能因迟到次数多就直接认定解除合法，应结合迟到频次、原因、提醒整改情况及全部事实综合判断。事先明确并告知录用条件是重要证据，但并非所有情形下合法解除的唯一必要条件。</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LL-2018-003 · 中华人民共和国劳动法 · 第三条</w:t>
      </w:r>
    </w:p>
    <w:p>
      <w:pPr>
        <w:keepNext/>
      </w:pPr>
      <w:r>
        <w:rPr>
          <w:color w:val="287B65"/>
        </w:rPr>
        <w:t>建议行动</w:t>
      </w:r>
    </w:p>
    <w:p>
      <w:pPr>
        <w:pStyle w:val="ListBullet"/>
        <w:keepNext/>
      </w:pPr>
      <w:r>
        <w:t>向公司书面要求说明解除的具体理由及所依据的录用条件、考核与考勤证据。</w:t>
      </w:r>
    </w:p>
    <w:p>
      <w:pPr>
        <w:pStyle w:val="ListBullet"/>
        <w:keepNext/>
      </w:pPr>
      <w:r>
        <w:t>收集并保存：劳动合同原件或复印件、员工手册或录用条件文件、岗位说明、原始考勤与打卡记录、每次提醒的通知与沟通记录、工资记录、辞退通知原件及送达凭证。</w:t>
      </w:r>
    </w:p>
    <w:p>
      <w:pPr>
        <w:pStyle w:val="ListBullet"/>
        <w:keepNext/>
      </w:pPr>
      <w:r>
        <w:t>核对录用条件是否曾以书面或可查方式告知本人，有无培训、调岗或明确的整限期要求。</w:t>
      </w:r>
    </w:p>
    <w:p>
      <w:pPr>
        <w:pStyle w:val="ListBullet"/>
        <w:keepNext w:val="0"/>
      </w:pPr>
      <w:r>
        <w:t>核查辞退通知是否写明解除的具体理由，以及解除程序是否履行（说明理由、送达等）；签收通知时可注明仅签收、不认可解除理由。</w:t>
      </w:r>
    </w:p>
    <w:p>
      <w:pPr>
        <w:pStyle w:val="Heading1"/>
      </w:pPr>
      <w:r>
        <w:t>03  待核实事项与分析局限</w:t>
      </w:r>
    </w:p>
    <w:p>
      <w:pPr>
        <w:pStyle w:val="ListBullet"/>
      </w:pPr>
      <w:r>
        <w:t>材料为“劳动合同及辞退通知公开内容摘录（非文件原件）”，补充的考勤与提醒事实也系“按官方公开资料整理”的摘录、非原始考勤截图，形式与内容真实性未经核验，未提供原件供比对。</w:t>
      </w:r>
    </w:p>
    <w:p>
      <w:pPr>
        <w:pStyle w:val="ListBullet"/>
      </w:pPr>
      <w:r>
        <w:t>合同总期限未披露，仅知约定试用期两个月，是否超出劳动合同法第十九条按合同期限分档的试用期上限无法判断，需取得合同期限与试用期起止后再核查；违法约定试用期的赔偿与违法解除赔偿是两套不同救济，须分别核对前提。</w:t>
      </w:r>
    </w:p>
    <w:p>
      <w:pPr>
        <w:pStyle w:val="ListBullet"/>
      </w:pPr>
      <w:r>
        <w:t>缺少劳动合同、员工手册或录用条件文件、岗位说明、原始考勤数据、提醒的书面形式、工资标准及社保缴纳情况；迟到15次的具体日期分布、每次持续时长与是否经审批亦不明，故解除是否违法目前无法判定。</w:t>
      </w:r>
    </w:p>
    <w:p>
      <w:pPr>
        <w:pStyle w:val="ListBullet"/>
      </w:pPr>
      <w:r>
        <w:t>图片中“迟到1 5 次”按“15次”理解；如实际含义不同需补充说明。</w:t>
      </w:r>
    </w:p>
    <w:p>
      <w:pPr>
        <w:pStyle w:val="ListBullet"/>
      </w:pPr>
      <w:r>
        <w:t>材料不含仲裁或诉讼处理结果，无法预测请求能否得到支持或赔偿数额，也不构成对企业的违法认定。</w:t>
      </w:r>
    </w:p>
    <w:p>
      <w:pPr>
        <w:pStyle w:val="ListBullet"/>
      </w:pPr>
      <w:r>
        <w:t>解除发生于2023年6月21日，申请劳动仲裁的时效（一般为一年，自知道或应当知道权利被侵害之日起算）及有无中断、中止情形须按当地程序规则单独核对，不能仅凭入职或解除日期推断已过或未过时效。</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LL-2018-003  中华人民共和国劳动法</w:t>
      </w:r>
    </w:p>
    <w:p>
      <w:pPr>
        <w:keepNext/>
        <w:spacing w:line="288" w:lineRule="auto" w:after="80"/>
      </w:pPr>
      <w:r>
        <w:rPr>
          <w:color w:val="71847D"/>
          <w:sz w:val="19"/>
        </w:rPr>
        <w:t>法律条文 · 第三条</w:t>
      </w:r>
    </w:p>
    <w:p>
      <w:pPr>
        <w:keepNext/>
        <w:spacing w:line="288" w:lineRule="auto" w:after="80"/>
      </w:pPr>
      <w:r>
        <w:rPr>
          <w:sz w:val="19"/>
        </w:rPr>
        <w:t>第三条</w:t>
      </w:r>
      <w:r>
        <w:rPr>
          <w:sz w:val="19"/>
        </w:rPr>
        <w:br/>
      </w:r>
      <w:r>
        <w:rPr>
          <w:sz w:val="19"/>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r>
        <w:rPr>
          <w:sz w:val="19"/>
        </w:rPr>
        <w:br/>
      </w:r>
      <w:r>
        <w:rPr>
          <w:sz w:val="19"/>
        </w:rPr>
        <w:t>劳动者应当完成劳动任务，提高职业技能，执行劳动安全卫生规程，遵守劳动纪律和职业道德。</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