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真实案例-试用期辞退与迟到证据</w:t>
      </w:r>
    </w:p>
    <w:p>
      <w:r>
        <w:rPr>
          <w:color w:val="71847D"/>
        </w:rPr>
        <w:t>第 2 版  |  生成时间：2026-10-06 21:32</w:t>
      </w:r>
    </w:p>
    <w:p>
      <w:r>
        <w:rPr>
          <w:color w:val="71847D"/>
        </w:rPr>
        <w:t>本报告依据已提供材料进行风险提示；风险等级不是违法认定或风险概率。</w:t>
      </w:r>
    </w:p>
    <w:p>
      <w:pPr>
        <w:pStyle w:val="Heading1"/>
      </w:pPr>
      <w:r>
        <w:t>01  结论与风险概览</w:t>
      </w:r>
    </w:p>
    <w:p>
      <w:pPr>
        <w:shd w:fill="EDF6F1"/>
      </w:pPr>
      <w:r>
        <w:t>根据已提供事实，主要风险信号为：以“试用期不符合录用条件”解除，录用条件事先明确与举证仍存缺口，但补充怠到事实后单位据以抗辩的可能性上升，违法解除认定存在较大不确定性。相关判断须核对适用条件，不构成违法认定。</w:t>
      </w:r>
    </w:p>
    <w:p>
      <w:r>
        <w:rPr>
          <w:b/>
        </w:rPr>
        <w:t xml:space="preserve">概览依据：  </w:t>
      </w:r>
      <w:r>
        <w:rPr>
          <w:color w:val="71847D"/>
        </w:rPr>
        <w:t>LCL-021、LCL-039、LCL-040、LCL-048、LCL-087、LCL-047、LL-2018-003、SUP-F08、SUP-A03</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以“试用期不符合录用条件”解除，录用条件事先明确与举证仍存缺口，但补充事实使解除合法性判断具有明显不确定性</w:t>
            </w:r>
          </w:p>
        </w:tc>
        <w:tc>
          <w:tcPr>
            <w:tcW w:type="dxa" w:w="5443"/>
          </w:tcPr>
          <w:p>
            <w:pPr>
              <w:spacing w:line="288" w:lineRule="auto" w:after="140" w:before="140"/>
            </w:pPr>
            <w:r>
              <w:rPr>
                <w:sz w:val="19"/>
              </w:rPr>
              <w:t>固定并核对：劳动合同（含试用期与岗位约定）、员工手册或岗位录用条件文件、入职登记/岗位说明及其送达或公示证据、完整考勤与打卡数据、迟到明细与对应原因、约谈/提醒整改记录（内容、形式、时间）、辞退通知原件及送达方式、工资发放与社保记录、与主管沟通记录。</w:t>
            </w:r>
          </w:p>
        </w:tc>
      </w:tr>
    </w:tbl>
    <w:p>
      <w:r>
        <w:rPr>
          <w:b/>
        </w:rPr>
        <w:t xml:space="preserve">本版修改  </w:t>
      </w:r>
      <w:r>
        <w:t>新增图片材料提供补充的考勤与提醒事实（入职后陆续迟到15 次、原因多为堵车/吃早餐耽误/等电梯过久、公司多次提醒改正但效果不佳，且为非原始考勤截图）。据此更新：一是在原“试用期不符合录用条件”解除风险项中并入了这些对单位有利的事实证据，明确解除合法与否存在两种认定路径和较大不确定性，不再单方面强调单位举证缺口；二是保留录用条件事先明确与告知的核查缺口；三是将“两个月试用期与合同总期限未核对”由limitations中的说明统一整理为单独的check类事项并保留第八十三条条件；四是补充了图片材料非原始记录、识别状态partial等限制。违法解除赔偿请求未被预设为必然成立。</w:t>
      </w:r>
    </w:p>
    <w:p>
      <w:pPr>
        <w:pStyle w:val="Heading1"/>
      </w:pPr>
      <w:r>
        <w:t>02  风险详情</w:t>
      </w:r>
    </w:p>
    <w:p>
      <w:pPr>
        <w:pStyle w:val="Heading2"/>
      </w:pPr>
      <w:r>
        <w:rPr>
          <w:color w:val="B78224"/>
        </w:rPr>
        <w:t>01  以“试用期不符合录用条件”解除，录用条件事先明确与举证仍存缺口，但补充事实使解除合法性判断具有明显不确定性  ·  需关注</w:t>
      </w:r>
    </w:p>
    <w:p>
      <w:pPr>
        <w:shd w:fill="F3F6F5"/>
      </w:pPr>
      <w:r>
        <w:rPr>
          <w:b/>
        </w:rPr>
        <w:t xml:space="preserve">材料原文  </w:t>
      </w:r>
      <w:r>
        <w:t>员工入职后陆续迟到15 次。</w:t>
      </w:r>
    </w:p>
    <w:p>
      <w:r>
        <w:rPr>
          <w:b/>
        </w:rPr>
        <w:t xml:space="preserve">原文位置  </w:t>
      </w:r>
      <w:r>
        <w:rPr>
          <w:color w:val="71847D"/>
        </w:rPr>
        <w:t>trial-lateness-补充事实图片.png · 第1页</w:t>
      </w:r>
    </w:p>
    <w:p>
      <w:r>
        <w:rPr>
          <w:b/>
        </w:rPr>
        <w:t xml:space="preserve">风险说明  </w:t>
      </w:r>
      <w:r>
        <w:t>原材料的核心异常事实是：公司以“试用期不符合录用条件”为由辞退，而员工称入职时没有书面约定迟到次数与录用条件的关系，且未提供录用条件文件、员工手册及送达公示证据、辞退通知具体表述。按劳动合同法第二十一条，试用期内除第三十九条、第四十条第一项第二项情形外不得解除，解除还应向劳动者说明理由；第三十九条第一项要求“在试用期间被证明不符合录用条件”，即单位需证明存在事先确定、已告知且与岗位相关的录用条件，并有证据证明劳动者不符合。因此若单位无法举证录用条件已事先明确并告知，其解除理由可能不成立，存在被认定为违法解除、按第四十八条、第八十七条支付二倍赔偿金的空间（工作不满六个月经济补偿为半个月工资，二倍通常约一个月工资，需以实际工资基数与工作年限核算）。但同时须客观说明新事实对劳动者不利的部分：补充摘录显示入职后陆续迟到15 次、原因多为堵车/吃早餐耽误/等电梯时间过久、公司多次提醒改正但效果不佳。单位可能据此主张迟到事实本身即构成与出勤纪律相关的录用条件或严重违反劳动纪律/规章制度（劳动法第三条要求劳动者遵守劳动纪律，劳动合同法第三十九条第二项为解除提供规范基础），此时即便没有书面具体迟到次数阈值，“事先明确并告知录用条件”也只是重要证据而非所有合法解除的必要条件；反复、显著、无合理原因违反基本劳动纪律且提醒无效的事实，可能支持单位主张。故两种认定路径（单位举证不足则倾向违法解除；迟到事实重大且经提醒不改则可能支持单位）都存在，结论具有较大不确定性，必须结合完整考勤、录用条件告知方式、迟到次数占入职期间的比例、迟到对岗位工作的实际影响、提醒的内容与形式、解除程序是否说明理由等全部事实综合判断，不能仅凭缺少书面阈值就一律认定违法或必然获赔。另外，事先明确并告知录用条件是重要证据，但不得无直接依据将“必须书面规定具体迟到次数阈值”作为所有合法解除的必要条件；单次迟到、有正当疾病原因、未告知等情形也不能直接套用为合法解除。</w:t>
      </w:r>
    </w:p>
    <w:p>
      <w:r>
        <w:rPr>
          <w:b/>
        </w:rPr>
        <w:t xml:space="preserve">分析依据  </w:t>
      </w:r>
      <w:r>
        <w:t>LCL-021 · 中华人民共和国劳动合同法 · 第二十一条</w:t>
      </w:r>
    </w:p>
    <w:p>
      <w:r>
        <w:rPr>
          <w:b/>
        </w:rPr>
        <w:t xml:space="preserve">分析依据  </w:t>
      </w:r>
      <w:r>
        <w:t>LCL-039 · 中华人民共和国劳动合同法 · 第三十九条</w:t>
      </w:r>
    </w:p>
    <w:p>
      <w:r>
        <w:rPr>
          <w:b/>
        </w:rPr>
        <w:t xml:space="preserve">分析依据  </w:t>
      </w:r>
      <w:r>
        <w:t>LCL-040 · 中华人民共和国劳动合同法 · 第四十条</w:t>
      </w:r>
    </w:p>
    <w:p>
      <w:r>
        <w:rPr>
          <w:b/>
        </w:rPr>
        <w:t xml:space="preserve">分析依据  </w:t>
      </w:r>
      <w:r>
        <w:t>LCL-048 · 中华人民共和国劳动合同法 · 第四十八条</w:t>
      </w:r>
    </w:p>
    <w:p>
      <w:r>
        <w:rPr>
          <w:b/>
        </w:rPr>
        <w:t xml:space="preserve">分析依据  </w:t>
      </w:r>
      <w:r>
        <w:t>LCL-087 · 中华人民共和国劳动合同法 · 第八十七条</w:t>
      </w:r>
    </w:p>
    <w:p>
      <w:r>
        <w:rPr>
          <w:b/>
        </w:rPr>
        <w:t xml:space="preserve">分析依据  </w:t>
      </w:r>
      <w:r>
        <w:t>LCL-047 · 中华人民共和国劳动合同法 · 第四十七条</w:t>
      </w:r>
    </w:p>
    <w:p>
      <w:r>
        <w:rPr>
          <w:b/>
        </w:rPr>
        <w:t xml:space="preserve">分析依据  </w:t>
      </w:r>
      <w:r>
        <w:t>LL-2018-003 · 中华人民共和国劳动法 · 第三条</w:t>
      </w:r>
    </w:p>
    <w:p>
      <w:r>
        <w:rPr>
          <w:b/>
        </w:rPr>
        <w:t xml:space="preserve">分析依据  </w:t>
      </w:r>
      <w:r>
        <w:t>SUP-F08 · 试用期被辞退能否获得赔偿 · 高频问答</w:t>
      </w:r>
    </w:p>
    <w:p>
      <w:r>
        <w:rPr>
          <w:b/>
        </w:rPr>
        <w:t xml:space="preserve">分析依据  </w:t>
      </w:r>
      <w:r>
        <w:t>SUP-A03 · 试用期与辞退争议 · 维权行动卡</w:t>
      </w:r>
    </w:p>
    <w:p>
      <w:pPr>
        <w:keepNext/>
      </w:pPr>
      <w:r>
        <w:rPr>
          <w:color w:val="287B65"/>
        </w:rPr>
        <w:t>建议行动</w:t>
      </w:r>
    </w:p>
    <w:p>
      <w:pPr>
        <w:pStyle w:val="ListBullet"/>
      </w:pPr>
      <w:r>
        <w:t>固定并核对：劳动合同（含试用期与岗位约定）、员工手册或岗位录用条件文件、入职登记/岗位说明及其送达或公示证据、完整考勤与打卡数据、迟到明细与对应原因、约谈/提醒整改记录（内容、形式、时间）、辞退通知原件及送达方式、工资发放与社保记录、与主管沟通记录。</w:t>
      </w:r>
    </w:p>
    <w:p>
      <w:pPr>
        <w:pStyle w:val="ListBullet"/>
      </w:pPr>
      <w:r>
        <w:t>重点核实两点：其一，单位在入职时是否以任何可证明的方式告知过“出勤/迟到与录用条件相关”；其二，迟到15 次在2023年4月26日至6月21日的在职期间中的分布与占比、是否集中在某一时期、是否伴随工作表现问题。这两点直接决定倾向哪一种认定。</w:t>
      </w:r>
    </w:p>
    <w:p>
      <w:pPr>
        <w:pStyle w:val="ListBullet"/>
      </w:pPr>
      <w:r>
        <w:t>签收辞退通知不等于同意解除，可注明仅签收、不认可理由；不要一概拒绝接收书面文件，但应保留签收痕迹。</w:t>
      </w:r>
    </w:p>
    <w:p>
      <w:pPr>
        <w:pStyle w:val="ListBullet"/>
      </w:pPr>
      <w:r>
        <w:t>可书面要求单位说明解除的具体依据与理由（对接劳动合同法第二十一条的说明理由义务），并保留书面往来。</w:t>
      </w:r>
    </w:p>
    <w:p>
      <w:pPr>
        <w:pStyle w:val="ListBullet"/>
      </w:pPr>
      <w:r>
        <w:t>劳动争议仲裁时效一般为一年，自知道或应当知道权利被侵害之日起算；请核实解除前后是否存在时效中断或起算争议，尽快处理，避免因时效丧失救济机会。</w:t>
      </w:r>
    </w:p>
    <w:p>
      <w:pPr>
        <w:pStyle w:val="ListBullet"/>
      </w:pPr>
      <w:r>
        <w:t>如进入维权，可向劳动人事争议仲裁委员会申请仲裁，对结果不服可依法向法院起诉；是否违法解除、能否获赔及金额由仲裁或法院认定，本报告不替代裁判，也不保证结果。</w:t>
      </w:r>
    </w:p>
    <w:p>
      <w:pPr>
        <w:pStyle w:val="Heading1"/>
      </w:pPr>
      <w:r>
        <w:t>03  待核实事项与分析局限</w:t>
      </w:r>
    </w:p>
    <w:p>
      <w:pPr>
        <w:pStyle w:val="ListBullet"/>
      </w:pPr>
      <w:r>
        <w:t>图片补充材料自身声明“按官方公开资料整理；非原始考勤截图，不补造未公开记录”，因此迟到15 次及提醒记录尚未经原始考勤数据核验，其证明力需以原始记录、打卡数据或第三方证据补强。</w:t>
      </w:r>
    </w:p>
    <w:p>
      <w:pPr>
        <w:pStyle w:val="ListBullet"/>
      </w:pPr>
      <w:r>
        <w:t>图片为识别结果（vision，状态partial），其中“迟到15 次”原文为“迟到15 次”并标注1与5之间存在空格已按原样保留；引用与次数以原始记录为准。</w:t>
      </w:r>
    </w:p>
    <w:p>
      <w:pPr>
        <w:pStyle w:val="ListBullet"/>
      </w:pPr>
      <w:r>
        <w:t>第一份材料仍为“公开内容摘录（非文件原件）”，未经原件核对，也未核验用人单位主体信息、劳动合同原件、辞退通知原件。</w:t>
      </w:r>
    </w:p>
    <w:p>
      <w:pPr>
        <w:pStyle w:val="ListBullet"/>
      </w:pPr>
      <w:r>
        <w:t>未提供岗位录用条件文件、员工手册及其送达或公示证据，无法判断录用条件是否有效、是否已告知，也无法判断迟到与录用条件之间是否事先建立联系。</w:t>
      </w:r>
    </w:p>
    <w:p>
      <w:pPr>
        <w:pStyle w:val="ListBullet"/>
      </w:pPr>
      <w:r>
        <w:t>未提供考勤原始记录与出勤明细，无法核算迟到15 次在2023年4月26日至6月21日期间的比例、分布及其对岗位工作的实际影响。</w:t>
      </w:r>
    </w:p>
    <w:p>
      <w:pPr>
        <w:pStyle w:val="ListBullet"/>
      </w:pPr>
      <w:r>
        <w:t>未提供提醒整改的具体内容、形式、时间与次数，无法判断提醒是否足以使劳动者知晓并与录用条件挂钩。</w:t>
      </w:r>
    </w:p>
    <w:p>
      <w:pPr>
        <w:pStyle w:val="ListBullet"/>
      </w:pPr>
      <w:r>
        <w:t>未提供辞退通知的具体表述、送达方式与是否载明理由，无法判断是否满足第二十一条“说明理由”的要求。</w:t>
      </w:r>
    </w:p>
    <w:p>
      <w:pPr>
        <w:pStyle w:val="ListBullet"/>
      </w:pPr>
      <w:r>
        <w:t>未提供劳动合同总期限与合同类型，无法判断“两个月”试用期是否超期，故第十九条、第八十三条相关结论保留至事实补充。</w:t>
      </w:r>
    </w:p>
    <w:p>
      <w:pPr>
        <w:pStyle w:val="ListBullet"/>
      </w:pPr>
      <w:r>
        <w:t>材料不含处理结果，也未说明是否已申请劳动仲裁、申请日期及是否仍在仲裁时效内；时效需以实际知悉解除的日期核对。</w:t>
      </w:r>
    </w:p>
    <w:p>
      <w:pPr>
        <w:pStyle w:val="ListBullet"/>
      </w:pPr>
      <w:r>
        <w:t>本报告基于有限材料作一般性分析，不构成法律意见，也不保证任何请求必定获得支持或任何具体赔偿数额；个案结果由仲裁机构或法院认定，本报告不代表任何裁判结论。</w:t>
      </w:r>
    </w:p>
    <w:p>
      <w:pPr>
        <w:pStyle w:val="ListBullet"/>
      </w:pPr>
      <w:r>
        <w:t>如希望进一步收敛结论，“合同总期限与试用期条款原文及工资基数”“原始考勤记录与迟到明细”“录用条件告知与提醒记录（含形式与时间）”三组信息最为关键。</w:t>
      </w:r>
    </w:p>
    <w:p>
      <w:pPr>
        <w:pStyle w:val="ListBullet"/>
      </w:pPr>
      <w:r>
        <w:t>核查与条件分析（不计为风险）：“两个月”试用期与合同总期限未核对，是否超期仍属待核查事项。材料只显示“合同约定试用期两个月”，仍未披露劳动合同总期限、合同类型（固定期限/无固定期限/以完成一定工作任务为期限）及是否重复约定试用期。按劳动合同法第十九条，试用期上限取决于合同期限：三个月以上不满一年不超过一个月，一年以上不满三年不超过二个月，三年以上固定期限和无固定期限不超过六个月；期限不满三个月或以完成一定工作任务为期限的不得约定试用期，且同一用人单位与同一劳动者只能约定一次试用期。因此在合同总期限未知前，无法判断约定的两个月试用期是否超期。本项为待核查事项，不作为已成立的超期风险；如经核对确属违法约定且已履行，劳动合同法第八十三条规定由用人单位以试用期满月工资为标准，按超过法定试用期已履行的期间支付赔偿金。</w:t>
      </w:r>
    </w:p>
    <w:p>
      <w:pPr>
        <w:pStyle w:val="ListBullet"/>
      </w:pPr>
      <w:r>
        <w:t>建议：找出劳动合同原件或完整复制件，确认合同起止日期、合同类型、试用期条款原文，以及是否存在再次约定试用期。如合同中仅有试用期起止而无明确总期限，注意留存相应书面与沟通证据（第十九条后段涉及仅约定试用期的处理规则）。</w:t>
      </w:r>
    </w:p>
    <w:p>
      <w:pPr>
        <w:pStyle w:val="ListBullet"/>
      </w:pPr>
      <w:r>
        <w:t>同时核对试用期到手工资是否符合劳动合同法第二十条（不得低于本单位相同岗位最低档工资或约定工资的80%，也不得低于当地最低工资标准），如不足可一并主张。若确认试用期超出法定上限且已履行，可考虑依第八十三条另行主张赔偿，并与违法解除赔偿请求分别审查、分别举证。</w:t>
      </w:r>
    </w:p>
    <w:p>
      <w:pPr>
        <w:pStyle w:val="ListBullet"/>
      </w:pPr>
      <w:r>
        <w:t>部分材料读取失败或不完整，相关内容未能完整核验。</w:t>
      </w:r>
    </w:p>
    <w:p>
      <w:pPr>
        <w:pStyle w:val="Heading1"/>
      </w:pPr>
      <w:r>
        <w:t>04  依据与来源</w:t>
      </w:r>
    </w:p>
    <w:p>
      <w:r>
        <w:rPr>
          <w:color w:val="71847D"/>
        </w:rPr>
        <w:t>法条、风险提示、指南及案例分别标注；案例结论只用于个案参考。</w:t>
      </w:r>
    </w:p>
    <w:p>
      <w:pPr>
        <w:pStyle w:val="Heading2"/>
        <w:keepNext/>
      </w:pPr>
      <w:r>
        <w:t>LCL-021  中华人民共和国劳动合同法</w:t>
      </w:r>
    </w:p>
    <w:p>
      <w:pPr>
        <w:keepNext/>
        <w:spacing w:line="288" w:lineRule="auto" w:after="80"/>
      </w:pPr>
      <w:r>
        <w:rPr>
          <w:color w:val="71847D"/>
          <w:sz w:val="19"/>
        </w:rPr>
        <w:t>法律条文 · 第二十一条</w:t>
      </w:r>
    </w:p>
    <w:p>
      <w:pPr>
        <w:keepNext/>
        <w:spacing w:line="288" w:lineRule="auto" w:after="80"/>
      </w:pPr>
      <w:r>
        <w:rPr>
          <w:sz w:val="19"/>
        </w:rPr>
        <w:t>第二十一条　在试用期中，除劳动者有本法第三十九条和第四十条第一项、第二项规定的情形外，用人单位不得解除劳动合同。用人单位在试用期解除劳动合同的，应当向劳动者说明理由。</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LCL-039  中华人民共和国劳动合同法</w:t>
      </w:r>
    </w:p>
    <w:p>
      <w:pPr>
        <w:keepNext/>
        <w:spacing w:line="288" w:lineRule="auto" w:after="80"/>
      </w:pPr>
      <w:r>
        <w:rPr>
          <w:color w:val="71847D"/>
          <w:sz w:val="19"/>
        </w:rPr>
        <w:t>法律条文 · 第三十九条</w:t>
      </w:r>
    </w:p>
    <w:p>
      <w:pPr>
        <w:keepNext/>
        <w:spacing w:line="288" w:lineRule="auto" w:after="80"/>
      </w:pPr>
      <w:r>
        <w:rPr>
          <w:sz w:val="19"/>
        </w:rPr>
        <w:t>第三十九条　劳动者有下列情形之一的，用人单位可以解除劳动合同：</w:t>
      </w:r>
      <w:r>
        <w:rPr>
          <w:sz w:val="19"/>
        </w:rPr>
        <w:br/>
      </w:r>
      <w:r>
        <w:rPr>
          <w:sz w:val="19"/>
        </w:rPr>
        <w:t>（一）在试用期间被证明不符合录用条件的；</w:t>
      </w:r>
      <w:r>
        <w:rPr>
          <w:sz w:val="19"/>
        </w:rPr>
        <w:br/>
      </w:r>
      <w:r>
        <w:rPr>
          <w:sz w:val="19"/>
        </w:rPr>
        <w:t>（二）严重违反用人单位的规章制度的；</w:t>
      </w:r>
      <w:r>
        <w:rPr>
          <w:sz w:val="19"/>
        </w:rPr>
        <w:br/>
      </w:r>
      <w:r>
        <w:rPr>
          <w:sz w:val="19"/>
        </w:rPr>
        <w:t>（三）严重失职，营私舞弊，给用人单位造成重大损害的；</w:t>
      </w:r>
      <w:r>
        <w:rPr>
          <w:sz w:val="19"/>
        </w:rPr>
        <w:br/>
      </w:r>
      <w:r>
        <w:rPr>
          <w:sz w:val="19"/>
        </w:rPr>
        <w:t>（四）劳动者同时与其他用人单位建立劳动关系，对完成本单位的工作任务造成严重影响，或者经用人单位提出，拒不改正的；</w:t>
      </w:r>
      <w:r>
        <w:rPr>
          <w:sz w:val="19"/>
        </w:rPr>
        <w:br/>
      </w:r>
      <w:r>
        <w:rPr>
          <w:sz w:val="19"/>
        </w:rPr>
        <w:t>（五）因本法第二十六条第一款第一项规定的情形致使劳动合同无效的；</w:t>
      </w:r>
      <w:r>
        <w:rPr>
          <w:sz w:val="19"/>
        </w:rPr>
        <w:br/>
      </w:r>
      <w:r>
        <w:rPr>
          <w:sz w:val="19"/>
        </w:rPr>
        <w:t>（六）被依法追究刑事责任的。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LCL-040  中华人民共和国劳动合同法</w:t>
      </w:r>
    </w:p>
    <w:p>
      <w:pPr>
        <w:keepNext/>
        <w:spacing w:line="288" w:lineRule="auto" w:after="80"/>
      </w:pPr>
      <w:r>
        <w:rPr>
          <w:color w:val="71847D"/>
          <w:sz w:val="19"/>
        </w:rPr>
        <w:t>法律条文 · 第四十条</w:t>
      </w:r>
    </w:p>
    <w:p>
      <w:pPr>
        <w:keepNext/>
        <w:spacing w:line="288" w:lineRule="auto" w:after="80"/>
      </w:pPr>
      <w:r>
        <w:rPr>
          <w:sz w:val="19"/>
        </w:rPr>
        <w:t>第四十条　有下列情形之一的，用人单位提前三十日以书面形式通知劳动者本人或者额外支付劳动者一个月工资后，可以解除劳动合同：</w:t>
      </w:r>
      <w:r>
        <w:rPr>
          <w:sz w:val="19"/>
        </w:rPr>
        <w:br/>
      </w:r>
      <w:r>
        <w:rPr>
          <w:sz w:val="19"/>
        </w:rPr>
        <w:t>（一）劳动者患病或者非因工负伤，在规定的医疗期满后不能从事原工作，也不能从事由用人单位另行安排的工作的；</w:t>
      </w:r>
      <w:r>
        <w:rPr>
          <w:sz w:val="19"/>
        </w:rPr>
        <w:br/>
      </w:r>
      <w:r>
        <w:rPr>
          <w:sz w:val="19"/>
        </w:rPr>
        <w:t>（二）劳动者不能胜任工作，经过培训或者调整工作岗位，仍不能胜任工作的；</w:t>
      </w:r>
      <w:r>
        <w:rPr>
          <w:sz w:val="19"/>
        </w:rPr>
        <w:br/>
      </w:r>
      <w:r>
        <w:rPr>
          <w:sz w:val="19"/>
        </w:rPr>
        <w:t>（三）劳动合同订立时所依据的客观情况发生重大变化，致使劳动合同无法履行，经用人单位与劳动者协商，未能就变更劳动合同内容达成协议的。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LCL-048  中华人民共和国劳动合同法</w:t>
      </w:r>
    </w:p>
    <w:p>
      <w:pPr>
        <w:keepNext/>
        <w:spacing w:line="288" w:lineRule="auto" w:after="80"/>
      </w:pPr>
      <w:r>
        <w:rPr>
          <w:color w:val="71847D"/>
          <w:sz w:val="19"/>
        </w:rPr>
        <w:t>法律条文 · 第四十八条</w:t>
      </w:r>
    </w:p>
    <w:p>
      <w:pPr>
        <w:keepNext/>
        <w:spacing w:line="288" w:lineRule="auto" w:after="80"/>
      </w:pPr>
      <w:r>
        <w:rPr>
          <w:sz w:val="19"/>
        </w:rPr>
        <w:t>第四十八条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LCL-087  中华人民共和国劳动合同法</w:t>
      </w:r>
    </w:p>
    <w:p>
      <w:pPr>
        <w:keepNext/>
        <w:spacing w:line="288" w:lineRule="auto" w:after="80"/>
      </w:pPr>
      <w:r>
        <w:rPr>
          <w:color w:val="71847D"/>
          <w:sz w:val="19"/>
        </w:rPr>
        <w:t>法律条文 · 第八十七条</w:t>
      </w:r>
    </w:p>
    <w:p>
      <w:pPr>
        <w:keepNext/>
        <w:spacing w:line="288" w:lineRule="auto" w:after="80"/>
      </w:pPr>
      <w:r>
        <w:rPr>
          <w:sz w:val="19"/>
        </w:rPr>
        <w:t>第八十七条　用人单位违反本法规定解除或者终止劳动合同的，应当依照本法第四十七条规定的经济补偿标准的二倍向劳动者支付赔偿金。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LCL-047  中华人民共和国劳动合同法</w:t>
      </w:r>
    </w:p>
    <w:p>
      <w:pPr>
        <w:keepNext/>
        <w:spacing w:line="288" w:lineRule="auto" w:after="80"/>
      </w:pPr>
      <w:r>
        <w:rPr>
          <w:color w:val="71847D"/>
          <w:sz w:val="19"/>
        </w:rPr>
        <w:t>法律条文 · 第四十七条</w:t>
      </w:r>
    </w:p>
    <w:p>
      <w:pPr>
        <w:keepNext/>
        <w:spacing w:line="288" w:lineRule="auto" w:after="80"/>
      </w:pPr>
      <w:r>
        <w:rPr>
          <w:sz w:val="19"/>
        </w:rPr>
        <w:t>第四十七条　经济补偿按劳动者在本单位工作的年限，每满一年支付一个月工资的标准向劳动者支付。六个月以上不满一年的，按一年计算；不满六个月的，向劳动者支付半个月工资的经济补偿。</w:t>
      </w:r>
      <w:r>
        <w:rPr>
          <w:sz w:val="19"/>
        </w:rPr>
        <w:br/>
      </w:r>
      <w:r>
        <w:rPr>
          <w:sz w:val="19"/>
        </w:rPr>
        <w:t>劳动者月工资高于用人单位所在直辖市、设区的市级人民政府公布的本地区上年度职工月平均工资三倍的，向其支付经济补偿的标准按职工月平均工资三倍的数额支付，向其支付经济补偿的年限最高不超过十二年。</w:t>
      </w:r>
      <w:r>
        <w:rPr>
          <w:sz w:val="19"/>
        </w:rPr>
        <w:br/>
      </w:r>
      <w:r>
        <w:rPr>
          <w:sz w:val="19"/>
        </w:rPr>
        <w:t>本条所称月工资是指劳动者在劳动合同解除或者终止前十二个月的平均工资。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LL-2018-003  中华人民共和国劳动法</w:t>
      </w:r>
    </w:p>
    <w:p>
      <w:pPr>
        <w:keepNext/>
        <w:spacing w:line="288" w:lineRule="auto" w:after="80"/>
      </w:pPr>
      <w:r>
        <w:rPr>
          <w:color w:val="71847D"/>
          <w:sz w:val="19"/>
        </w:rPr>
        <w:t>法律条文 · 第三条</w:t>
      </w:r>
    </w:p>
    <w:p>
      <w:pPr>
        <w:keepNext/>
        <w:spacing w:line="288" w:lineRule="auto" w:after="80"/>
      </w:pPr>
      <w:r>
        <w:rPr>
          <w:sz w:val="19"/>
        </w:rPr>
        <w:t>第三条</w:t>
      </w:r>
      <w:r>
        <w:rPr>
          <w:sz w:val="19"/>
        </w:rPr>
        <w:br/>
      </w:r>
      <w:r>
        <w:rPr>
          <w:sz w:val="19"/>
        </w:rPr>
        <w:t>劳动者享有平等就业和选择职业的权利、取得劳动报酬的权利、休息休假的权利、获得劳动安全卫生保护的权利、接受职业技能培训的权利、享受社会保险和福利的权利、提请劳动争议处理的权利以及法律规定的其他劳动权利。</w:t>
      </w:r>
      <w:r>
        <w:rPr>
          <w:sz w:val="19"/>
        </w:rPr>
        <w:br/>
      </w:r>
      <w:r>
        <w:rPr>
          <w:sz w:val="19"/>
        </w:rPr>
        <w:t>劳动者应当完成劳动任务，提高职业技能，执行劳动安全卫生规程，遵守劳动纪律和职业道德。</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SUP-F08  试用期被辞退能否获得赔偿</w:t>
      </w:r>
    </w:p>
    <w:p>
      <w:pPr>
        <w:keepNext/>
        <w:spacing w:line="288" w:lineRule="auto" w:after="80"/>
      </w:pPr>
      <w:r>
        <w:rPr>
          <w:color w:val="71847D"/>
          <w:sz w:val="19"/>
        </w:rPr>
        <w:t>辅助资料（团队整理） · 高频问答</w:t>
      </w:r>
    </w:p>
    <w:p>
      <w:pPr>
        <w:keepNext/>
        <w:spacing w:line="288" w:lineRule="auto" w:after="80"/>
      </w:pPr>
      <w:r>
        <w:rPr>
          <w:sz w:val="19"/>
        </w:rPr>
        <w:t>先核对解除理由、录用条件、证据及程序。试用期解除还可能适用其他法定事由，不能仅凭单位未证明不符合录用条件就一律认定违法或自动获赔2N。违法解除的救济依具体条件确定。</w:t>
      </w:r>
      <w:r>
        <w:rPr>
          <w:sz w:val="19"/>
        </w:rPr>
        <w:br/>
      </w:r>
      <w:r>
        <w:rPr>
          <w:sz w:val="19"/>
        </w:rPr>
        <w:t>关联依据编号：LCL-021、LCL-039、LCL-040、LCL-048、LCL-087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https://www.dhlh.gov.cn/rsj/Web/_F0_0_28D04GIGEN3XZTQZ5FVD0YUCHG.htm</w:t>
        </w:r>
      </w:hyperlink>
    </w:p>
    <w:p>
      <w:pPr>
        <w:pStyle w:val="Heading2"/>
        <w:keepNext/>
      </w:pPr>
      <w:r>
        <w:t>SUP-A03  试用期与辞退争议</w:t>
      </w:r>
    </w:p>
    <w:p>
      <w:pPr>
        <w:keepNext/>
        <w:spacing w:line="288" w:lineRule="auto" w:after="80"/>
      </w:pPr>
      <w:r>
        <w:rPr>
          <w:color w:val="71847D"/>
          <w:sz w:val="19"/>
        </w:rPr>
        <w:t>辅助资料（团队整理） · 维权行动卡</w:t>
      </w:r>
    </w:p>
    <w:p>
      <w:pPr>
        <w:keepNext/>
        <w:spacing w:line="288" w:lineRule="auto" w:after="80"/>
      </w:pPr>
      <w:r>
        <w:rPr>
          <w:sz w:val="19"/>
        </w:rPr>
        <w:t>核对合同、试用期实际履行、解除理由和证据，保存通知与工资记录。签收通知不等于同意解除，可真实注明仅签收、不认可理由；不要一概拒绝接收书面证据。违法解除与违法试用期赔偿分别审查，不自动保证2N。</w:t>
      </w:r>
      <w:r>
        <w:rPr>
          <w:sz w:val="19"/>
        </w:rPr>
        <w:br/>
      </w:r>
      <w:r>
        <w:rPr>
          <w:sz w:val="19"/>
        </w:rPr>
        <w:t>关联依据编号：K004、LCL-020、LCL-021、LCL-048、LCL-083、LCL-087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rsj.weihai.gov.cn/art/2018/12/31/art_79306_2674768.html" TargetMode="External"/><Relationship Id="rId15"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