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真实案例-试用期辞退与迟到证据</w:t>
      </w:r>
    </w:p>
    <w:p>
      <w:r>
        <w:rPr>
          <w:color w:val="71847D"/>
        </w:rPr>
        <w:t>第 2 版  |  生成时间：2026-10-06 21:25</w:t>
      </w:r>
    </w:p>
    <w:p>
      <w:r>
        <w:rPr>
          <w:color w:val="71847D"/>
        </w:rPr>
        <w:t>本报告依据已提供材料进行风险提示；风险等级不是违法认定或风险概率。</w:t>
      </w:r>
    </w:p>
    <w:p>
      <w:pPr>
        <w:pStyle w:val="Heading1"/>
      </w:pPr>
      <w:r>
        <w:t>01  结论与风险概览</w:t>
      </w:r>
    </w:p>
    <w:p>
      <w:pPr>
        <w:shd w:fill="EDF6F1"/>
      </w:pPr>
      <w:r>
        <w:t>补充材料显示员工入职后累计迟到15次、原因多为堵车/早餐/等电梯、公司多次提醒但效果不佳，且材料声明此为补充的实际事实。在此事实下，原以“不符合录用条件”解除的合法性由原来的信息不足转为双向评估：多次迟到且提醒无效可能支持单位关于基本劳动纪律不合格的主张，但录用条件是否事先明确告知、迟到事实与录用条件的关联性、解除程序（说明理由）仍待核实；违法解除赔偿金请求能否成立及数额均取决于上述核实结果，现阶段不能判定，也不保证获赔。</w:t>
      </w:r>
    </w:p>
    <w:p>
      <w:r>
        <w:rPr>
          <w:b/>
        </w:rPr>
        <w:t xml:space="preserve">概览依据：  </w:t>
      </w:r>
      <w:r>
        <w:rPr>
          <w:color w:val="71847D"/>
        </w:rPr>
        <w:t>LCL-021、LCL-039、LCL-048、LCL-087、LL-2018-003</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试用期以“不符合录用条件”解除的合法性及违法解除赔偿请求</w:t>
            </w:r>
          </w:p>
        </w:tc>
        <w:tc>
          <w:tcPr>
            <w:tcW w:type="dxa" w:w="5443"/>
          </w:tcPr>
          <w:p>
            <w:pPr>
              <w:spacing w:line="288" w:lineRule="auto" w:after="140" w:before="140"/>
            </w:pPr>
            <w:r>
              <w:rPr>
                <w:sz w:val="19"/>
              </w:rPr>
              <w:t>优先收集能证明录用条件何时、以何方式告知的材料：录用通知、岗位说明书、考核标准、员工手册签收记录、入职培训记录及入职沟通的聊天记录与邮件。</w:t>
            </w:r>
          </w:p>
        </w:tc>
      </w:tr>
    </w:tbl>
    <w:p>
      <w:r>
        <w:rPr>
          <w:b/>
        </w:rPr>
        <w:t xml:space="preserve">本版修改  </w:t>
      </w:r>
      <w:r>
        <w:t>新增考勤与提醒事实图片（迟到15次、原因多为堵车/早餐/等电梯、公司多次提醒但效果不佳，且材料声明属补充实际事实而非单方指控），据此更新原报告：将原来“无法评估不符合录用条件是否有事实证据”的状态，修订为对解除合法性的双向评估——15次迟到且提醒无效可能支持单位主张，但录用条件是否事先告知仍存疑；违法解除赔偿请求的成立及数额均取决于工资基数、工作年限与上述核实结果，不预设结果。</w:t>
      </w:r>
    </w:p>
    <w:p>
      <w:pPr>
        <w:pStyle w:val="Heading1"/>
      </w:pPr>
      <w:r>
        <w:t>02  风险详情</w:t>
      </w:r>
    </w:p>
    <w:p>
      <w:pPr>
        <w:pStyle w:val="Heading2"/>
        <w:keepNext/>
      </w:pPr>
      <w:r>
        <w:rPr>
          <w:color w:val="69798B"/>
        </w:rPr>
        <w:t>01  试用期以“不符合录用条件”解除的合法性及违法解除赔偿请求  ·  待核实</w:t>
      </w:r>
    </w:p>
    <w:p>
      <w:pPr>
        <w:keepNext/>
        <w:shd w:fill="F3F6F5"/>
      </w:pPr>
      <w:r>
        <w:rPr>
          <w:b/>
        </w:rPr>
        <w:t xml:space="preserve">材料原文  </w:t>
      </w:r>
      <w:r>
        <w:t>2023年6月21日，公司以试用期不符合录用条件为由送达辞退通知，解除劳动合同。</w:t>
      </w:r>
    </w:p>
    <w:p>
      <w:pPr>
        <w:keepNext/>
      </w:pPr>
      <w:r>
        <w:rPr>
          <w:b/>
        </w:rPr>
        <w:t xml:space="preserve">原文位置  </w:t>
      </w:r>
      <w:r>
        <w:rPr>
          <w:color w:val="71847D"/>
        </w:rPr>
        <w:t>输入文字.txt · 第1页</w:t>
      </w:r>
    </w:p>
    <w:p>
      <w:pPr>
        <w:keepNext/>
      </w:pPr>
      <w:r>
        <w:rPr>
          <w:b/>
        </w:rPr>
        <w:t xml:space="preserve">风险说明  </w:t>
      </w:r>
      <w:r>
        <w:t>公司于2023年6月21日以“试用期不符合录用条件”为由解除并送达辞退通知。按劳动合同法第二十一条，试用期内除第三十九条、第四十条第一项、第二项规定情形外不得解除，且应说明理由；按第三十九条第一项，需“被证明不符合录用条件”。补充材料显示员工入职后陆续迟到15次，原因多为堵车、吃早餐耽误、等电梯时间过久，公司多次提醒改正但效果不佳，并声明此为实际事实而非公司单方指控。上述事实属反复、较长时间、无充分正当理由违反基本劳动纪律的情形，可能支持单位关于试用期不符合录用条件的主张；但录用条件是否事先明确告知、迟到次数与“不符合录用条件”的关联性是否成立、以及解除时是否依法说明理由，仍须核实。员工称入职时未书面约定迟到次数与录用条件的关系，并不等于解除必然违法，单位仍可能通过入职培训、制度公示、考核标准等方式主张已告知。若最终确认违法解除，且劳动者不要求继续履行或合同已不能继续履行，则依第四十八条、第八十七条按经济补偿标准二倍支付赔偿金，但该请求能否成立及数额取决于工资基数与工作年限的核算。官方发布的“拒绝违法超时加班被以不符合录用条件解除”案例系另一事实类型，只能作个案参考，不能套用于本案。</w:t>
      </w:r>
    </w:p>
    <w:p>
      <w:pPr>
        <w:keepNext/>
      </w:pPr>
      <w:r>
        <w:rPr>
          <w:b/>
        </w:rPr>
        <w:t xml:space="preserve">分析依据  </w:t>
      </w:r>
      <w:r>
        <w:t>LCL-021 · 中华人民共和国劳动合同法 · 第二十一条</w:t>
      </w:r>
    </w:p>
    <w:p>
      <w:pPr>
        <w:keepNext/>
      </w:pPr>
      <w:r>
        <w:rPr>
          <w:b/>
        </w:rPr>
        <w:t xml:space="preserve">分析依据  </w:t>
      </w:r>
      <w:r>
        <w:t>LCL-039 · 中华人民共和国劳动合同法 · 第三十九条</w:t>
      </w:r>
    </w:p>
    <w:p>
      <w:pPr>
        <w:keepNext/>
      </w:pPr>
      <w:r>
        <w:rPr>
          <w:b/>
        </w:rPr>
        <w:t xml:space="preserve">分析依据  </w:t>
      </w:r>
      <w:r>
        <w:t>LCL-048 · 中华人民共和国劳动合同法 · 第四十八条</w:t>
      </w:r>
    </w:p>
    <w:p>
      <w:pPr>
        <w:keepNext/>
      </w:pPr>
      <w:r>
        <w:rPr>
          <w:b/>
        </w:rPr>
        <w:t xml:space="preserve">分析依据  </w:t>
      </w:r>
      <w:r>
        <w:t>LCL-087 · 中华人民共和国劳动合同法 · 第八十七条</w:t>
      </w:r>
    </w:p>
    <w:p>
      <w:pPr>
        <w:keepNext/>
      </w:pPr>
      <w:r>
        <w:rPr>
          <w:b/>
        </w:rPr>
        <w:t xml:space="preserve">分析依据  </w:t>
      </w:r>
      <w:r>
        <w:t>LL-2018-003 · 中华人民共和国劳动法 · 第三条</w:t>
      </w:r>
    </w:p>
    <w:p>
      <w:pPr>
        <w:keepNext/>
      </w:pPr>
      <w:r>
        <w:rPr>
          <w:color w:val="287B65"/>
        </w:rPr>
        <w:t>建议行动</w:t>
      </w:r>
    </w:p>
    <w:p>
      <w:pPr>
        <w:pStyle w:val="ListBullet"/>
        <w:keepNext/>
      </w:pPr>
      <w:r>
        <w:t>优先收集能证明录用条件何时、以何方式告知的材料：录用通知、岗位说明书、考核标准、员工手册签收记录、入职培训记录及入职沟通的聊天记录与邮件。</w:t>
      </w:r>
    </w:p>
    <w:p>
      <w:pPr>
        <w:pStyle w:val="ListBullet"/>
        <w:keepNext/>
      </w:pPr>
      <w:r>
        <w:t>收集原始考勤或打卡数据、排班表、请假与审批记录，核实15次迟到的具体日期、时长、是否实际构成迟到以及是否存在正当理由或经批准的弹性、补班情形。</w:t>
      </w:r>
    </w:p>
    <w:p>
      <w:pPr>
        <w:pStyle w:val="ListBullet"/>
        <w:keepNext/>
      </w:pPr>
      <w:r>
        <w:t>收集公司“多次提醒”的原始载体：书面警告、工作平台通知、群消息、邮件、面谈记录，确认是否指明迟到后果并给出整改机会；日期不清或非原件的记录需另行补强。</w:t>
      </w:r>
    </w:p>
    <w:p>
      <w:pPr>
        <w:pStyle w:val="ListBullet"/>
        <w:keepNext/>
      </w:pPr>
      <w:r>
        <w:t>保留辞退通知原件或完整照片/扫描件及送达凭证（签收、快递、邮件），确认是否写明具体录用条件与事实；签收不等于认可理由，可注明仅签收、不认可理由。</w:t>
      </w:r>
    </w:p>
    <w:p>
      <w:pPr>
        <w:pStyle w:val="ListBullet"/>
        <w:keepNext/>
      </w:pPr>
      <w:r>
        <w:t>因未提供工资标准与工资发放记录，需另行核算工资基数与工作年限，以判断如违法解除成立时可能的赔偿金数额。</w:t>
      </w:r>
    </w:p>
    <w:p>
      <w:pPr>
        <w:pStyle w:val="ListBullet"/>
        <w:keepNext w:val="0"/>
      </w:pPr>
      <w:r>
        <w:t>注意劳动争议仲裁时效一般自知道权利受到侵害之日起一年，材料未说明是否已申请仲裁及申请日期，需尽快核实并保留申请记录。</w:t>
      </w:r>
    </w:p>
    <w:p>
      <w:pPr>
        <w:pStyle w:val="Heading1"/>
      </w:pPr>
      <w:r>
        <w:t>03  待核实事项与分析局限</w:t>
      </w:r>
    </w:p>
    <w:p>
      <w:pPr>
        <w:pStyle w:val="ListBullet"/>
      </w:pPr>
      <w:r>
        <w:t>两份材料均非原始文件：劳动合同与辞退通知为“公开内容摘录（非文件原件）”，考勤与提醒为“按官方公开资料整理；非原始考勤截图，不补造未公开记录”，无法核验文本完整性与真伪，本报告结论均以摘录内容为限。</w:t>
      </w:r>
    </w:p>
    <w:p>
      <w:pPr>
        <w:pStyle w:val="ListBullet"/>
      </w:pPr>
      <w:r>
        <w:t>考勤摘录显示陆续迟到15次，但未提供每次迟到的日期、时长、是否实际构成迟到、是否经审批或存在正当理由的原始记录，具体数字和事实基础仍需以原始考勤核对。</w:t>
      </w:r>
    </w:p>
    <w:p>
      <w:pPr>
        <w:pStyle w:val="ListBullet"/>
      </w:pPr>
      <w:r>
        <w:t>“公司多次提醒改正，但效果不佳”未提供提醒的原始载体、时间、内容及是否明确告知迟到与录用条件或解除后果的关系，证明力有待核实。</w:t>
      </w:r>
    </w:p>
    <w:p>
      <w:pPr>
        <w:pStyle w:val="ListBullet"/>
      </w:pPr>
      <w:r>
        <w:t>未提供录用条件、岗位职责、考核标准、员工手册及是否向员工告知的材料；员工称入职时未书面约定迟到次数与录用条件的关系，不等于解除必然违法，单位仍可能通过入职培训、制度公示等方式主张已告知并举证。</w:t>
      </w:r>
    </w:p>
    <w:p>
      <w:pPr>
        <w:pStyle w:val="ListBullet"/>
      </w:pPr>
      <w:r>
        <w:t>未提供劳动合同总期限与合同类型，无法判断约定试用期两个月是否符合劳动合同法第十九条的上限，也无法排除重复约定试用期，需先核对合同起止日期与合同类型。</w:t>
      </w:r>
    </w:p>
    <w:p>
      <w:pPr>
        <w:pStyle w:val="ListBullet"/>
      </w:pPr>
      <w:r>
        <w:t>未提供辞退通知的具体理由表述及送达证据，无法评估是否满足劳动合同法第二十一条“说明理由”的程序要求。</w:t>
      </w:r>
    </w:p>
    <w:p>
      <w:pPr>
        <w:pStyle w:val="ListBullet"/>
      </w:pPr>
      <w:r>
        <w:t>未提供工资标准与工资发放记录，无法计算任何可能的经济补偿或赔偿金额。</w:t>
      </w:r>
    </w:p>
    <w:p>
      <w:pPr>
        <w:pStyle w:val="ListBullet"/>
      </w:pPr>
      <w:r>
        <w:t>材料不含处理结果，也未说明是否已申请劳动仲裁及申请日期；是否超过仲裁时效须结合实际申请日期及是否存在中断、中止情形核实，不能仅因时间较久就认定已过时效，也不能假定时效未过。</w:t>
      </w:r>
    </w:p>
    <w:p>
      <w:pPr>
        <w:pStyle w:val="ListBullet"/>
      </w:pPr>
      <w:r>
        <w:t>本报告为基于现有材料的初步核查方向，不构成法律意见，也不代表仲裁机构或法院的认定，不对案件结果或获赔作任何保证。</w:t>
      </w:r>
    </w:p>
    <w:p>
      <w:pPr>
        <w:pStyle w:val="Heading1"/>
      </w:pPr>
      <w:r>
        <w:t>04  依据与来源</w:t>
      </w:r>
    </w:p>
    <w:p>
      <w:r>
        <w:rPr>
          <w:color w:val="71847D"/>
        </w:rPr>
        <w:t>法条、风险提示、指南及案例分别标注；案例结论只用于个案参考。</w:t>
      </w:r>
    </w:p>
    <w:p>
      <w:pPr>
        <w:pStyle w:val="Heading2"/>
        <w:keepNext/>
      </w:pPr>
      <w:r>
        <w:t>LCL-021  中华人民共和国劳动合同法</w:t>
      </w:r>
    </w:p>
    <w:p>
      <w:pPr>
        <w:keepNext/>
        <w:spacing w:line="288" w:lineRule="auto" w:after="80"/>
      </w:pPr>
      <w:r>
        <w:rPr>
          <w:color w:val="71847D"/>
          <w:sz w:val="19"/>
        </w:rPr>
        <w:t>法律条文 · 第二十一条</w:t>
      </w:r>
    </w:p>
    <w:p>
      <w:pPr>
        <w:keepNext/>
        <w:spacing w:line="288" w:lineRule="auto" w:after="80"/>
      </w:pPr>
      <w:r>
        <w:rPr>
          <w:sz w:val="19"/>
        </w:rPr>
        <w:t>第二十一条　在试用期中，除劳动者有本法第三十九条和第四十条第一项、第二项规定的情形外，用人单位不得解除劳动合同。用人单位在试用期解除劳动合同的，应当向劳动者说明理由。</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LCL-039  中华人民共和国劳动合同法</w:t>
      </w:r>
    </w:p>
    <w:p>
      <w:pPr>
        <w:keepNext/>
        <w:spacing w:line="288" w:lineRule="auto" w:after="80"/>
      </w:pPr>
      <w:r>
        <w:rPr>
          <w:color w:val="71847D"/>
          <w:sz w:val="19"/>
        </w:rPr>
        <w:t>法律条文 · 第三十九条</w:t>
      </w:r>
    </w:p>
    <w:p>
      <w:pPr>
        <w:keepNext/>
        <w:spacing w:line="288" w:lineRule="auto" w:after="80"/>
      </w:pPr>
      <w:r>
        <w:rPr>
          <w:sz w:val="19"/>
        </w:rPr>
        <w:t>第三十九条　劳动者有下列情形之一的，用人单位可以解除劳动合同：</w:t>
      </w:r>
      <w:r>
        <w:rPr>
          <w:sz w:val="19"/>
        </w:rPr>
        <w:br/>
      </w:r>
      <w:r>
        <w:rPr>
          <w:sz w:val="19"/>
        </w:rPr>
        <w:t>（一）在试用期间被证明不符合录用条件的；</w:t>
      </w:r>
      <w:r>
        <w:rPr>
          <w:sz w:val="19"/>
        </w:rPr>
        <w:br/>
      </w:r>
      <w:r>
        <w:rPr>
          <w:sz w:val="19"/>
        </w:rPr>
        <w:t>（二）严重违反用人单位的规章制度的；</w:t>
      </w:r>
      <w:r>
        <w:rPr>
          <w:sz w:val="19"/>
        </w:rPr>
        <w:br/>
      </w:r>
      <w:r>
        <w:rPr>
          <w:sz w:val="19"/>
        </w:rPr>
        <w:t>（三）严重失职，营私舞弊，给用人单位造成重大损害的；</w:t>
      </w:r>
      <w:r>
        <w:rPr>
          <w:sz w:val="19"/>
        </w:rPr>
        <w:br/>
      </w:r>
      <w:r>
        <w:rPr>
          <w:sz w:val="19"/>
        </w:rPr>
        <w:t>（四）劳动者同时与其他用人单位建立劳动关系，对完成本单位的工作任务造成严重影响，或者经用人单位提出，拒不改正的；</w:t>
      </w:r>
      <w:r>
        <w:rPr>
          <w:sz w:val="19"/>
        </w:rPr>
        <w:br/>
      </w:r>
      <w:r>
        <w:rPr>
          <w:sz w:val="19"/>
        </w:rPr>
        <w:t>（五）因本法第二十六条第一款第一项规定的情形致使劳动合同无效的；</w:t>
      </w:r>
      <w:r>
        <w:rPr>
          <w:sz w:val="19"/>
        </w:rPr>
        <w:br/>
      </w:r>
      <w:r>
        <w:rPr>
          <w:sz w:val="19"/>
        </w:rPr>
        <w:t>（六）被依法追究刑事责任的。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LCL-048  中华人民共和国劳动合同法</w:t>
      </w:r>
    </w:p>
    <w:p>
      <w:pPr>
        <w:keepNext/>
        <w:spacing w:line="288" w:lineRule="auto" w:after="80"/>
      </w:pPr>
      <w:r>
        <w:rPr>
          <w:color w:val="71847D"/>
          <w:sz w:val="19"/>
        </w:rPr>
        <w:t>法律条文 · 第四十八条</w:t>
      </w:r>
    </w:p>
    <w:p>
      <w:pPr>
        <w:keepNext/>
        <w:spacing w:line="288" w:lineRule="auto" w:after="80"/>
      </w:pPr>
      <w:r>
        <w:rPr>
          <w:sz w:val="19"/>
        </w:rPr>
        <w:t>第四十八条　用人单位违反本法规定解除或者终止劳动合同，劳动者要求继续履行劳动合同的，用人单位应当继续履行；劳动者不要求继续履行劳动合同或者劳动合同已经不能继续履行的，用人单位应当依照本法第八十七条规定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LCL-087  中华人民共和国劳动合同法</w:t>
      </w:r>
    </w:p>
    <w:p>
      <w:pPr>
        <w:keepNext/>
        <w:spacing w:line="288" w:lineRule="auto" w:after="80"/>
      </w:pPr>
      <w:r>
        <w:rPr>
          <w:color w:val="71847D"/>
          <w:sz w:val="19"/>
        </w:rPr>
        <w:t>法律条文 · 第八十七条</w:t>
      </w:r>
    </w:p>
    <w:p>
      <w:pPr>
        <w:keepNext/>
        <w:spacing w:line="288" w:lineRule="auto" w:after="80"/>
      </w:pPr>
      <w:r>
        <w:rPr>
          <w:sz w:val="19"/>
        </w:rPr>
        <w:t>第八十七条　用人单位违反本法规定解除或者终止劳动合同的，应当依照本法第四十七条规定的经济补偿标准的二倍向劳动者支付赔偿金。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LL-2018-003  中华人民共和国劳动法</w:t>
      </w:r>
    </w:p>
    <w:p>
      <w:pPr>
        <w:keepNext/>
        <w:spacing w:line="288" w:lineRule="auto" w:after="80"/>
      </w:pPr>
      <w:r>
        <w:rPr>
          <w:color w:val="71847D"/>
          <w:sz w:val="19"/>
        </w:rPr>
        <w:t>法律条文 · 第三条</w:t>
      </w:r>
    </w:p>
    <w:p>
      <w:pPr>
        <w:keepNext/>
        <w:spacing w:line="288" w:lineRule="auto" w:after="80"/>
      </w:pPr>
      <w:r>
        <w:rPr>
          <w:sz w:val="19"/>
        </w:rPr>
        <w:t>第三条</w:t>
      </w:r>
      <w:r>
        <w:rPr>
          <w:sz w:val="19"/>
        </w:rPr>
        <w:br/>
      </w:r>
      <w:r>
        <w:rPr>
          <w:sz w:val="19"/>
        </w:rPr>
        <w:t>劳动者享有平等就业和选择职业的权利、取得劳动报酬的权利、休息休假的权利、获得劳动安全卫生保护的权利、接受职业技能培训的权利、享受社会保险和福利的权利、提请劳动争议处理的权利以及法律规定的其他劳动权利。</w:t>
      </w:r>
      <w:r>
        <w:rPr>
          <w:sz w:val="19"/>
        </w:rPr>
        <w:br/>
      </w:r>
      <w:r>
        <w:rPr>
          <w:sz w:val="19"/>
        </w:rPr>
        <w:t>劳动者应当完成劳动任务，提高职业技能，执行劳动安全卫生规程，遵守劳动纪律和职业道德。</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K004  中华人民共和国劳动合同法</w:t>
      </w:r>
    </w:p>
    <w:p>
      <w:pPr>
        <w:keepNext/>
        <w:spacing w:line="288" w:lineRule="auto" w:after="80"/>
      </w:pPr>
      <w:r>
        <w:rPr>
          <w:color w:val="71847D"/>
          <w:sz w:val="19"/>
        </w:rPr>
        <w:t>法律条文 · 第十九条</w:t>
      </w:r>
    </w:p>
    <w:p>
      <w:pPr>
        <w:keepNext/>
        <w:spacing w:line="288" w:lineRule="auto" w:after="80"/>
      </w:pPr>
      <w:r>
        <w:rPr>
          <w:sz w:val="19"/>
        </w:rPr>
        <w:t>第十九条　劳动合同期限三个月以上不满一年的，试用期不得超过一个月；劳动合同期限一年以上不满三年的，试用期不得超过二个月；三年以上固定期限和无固定期限的劳动合同，试用期不得超过六个月。</w:t>
      </w:r>
      <w:r>
        <w:rPr>
          <w:sz w:val="19"/>
        </w:rPr>
        <w:br/>
      </w:r>
      <w:r>
        <w:rPr>
          <w:sz w:val="19"/>
        </w:rPr>
        <w:t>同一用人单位与同一劳动者只能约定一次试用期。</w:t>
      </w:r>
      <w:r>
        <w:rPr>
          <w:sz w:val="19"/>
        </w:rPr>
        <w:br/>
      </w:r>
      <w:r>
        <w:rPr>
          <w:sz w:val="19"/>
        </w:rPr>
        <w:t>以完成一定工作任务为期限的劳动合同或者劳动合同期限不满三个月的，不得约定试用期。</w:t>
      </w:r>
      <w:r>
        <w:rPr>
          <w:sz w:val="19"/>
        </w:rPr>
        <w:br/>
      </w:r>
      <w:r>
        <w:rPr>
          <w:sz w:val="19"/>
        </w:rPr>
        <w:t>试用期包含在劳动合同期限内。劳动合同仅约定试用期的，试用期不成立，该期限为劳动合同期限。</w:t>
      </w:r>
    </w:p>
    <w:p>
      <w:pPr>
        <w:keepNext/>
        <w:spacing w:line="288" w:lineRule="auto" w:after="80"/>
      </w:pPr>
      <w:r>
        <w:rPr>
          <w:b/>
          <w:sz w:val="19"/>
        </w:rPr>
        <w:t xml:space="preserve">适用边界  </w:t>
      </w:r>
      <w:r>
        <w:rPr>
          <w:sz w:val="19"/>
        </w:rPr>
        <w:t>必须知道劳动合同期限、合同类型和是否重复约定。</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rsj.weihai.gov.cn/art/2018/12/31/art_79306_267476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