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求职风险自查报告</w:t>
      </w:r>
    </w:p>
    <w:p>
      <w:r>
        <w:rPr>
          <w:color w:val="287B65"/>
        </w:rPr>
        <w:t>draft-contract</w:t>
      </w:r>
    </w:p>
    <w:p>
      <w:r>
        <w:rPr>
          <w:color w:val="71847D"/>
        </w:rPr>
        <w:t>第 1 版  |  生成时间：2026-10-07 19:03</w:t>
      </w:r>
    </w:p>
    <w:p>
      <w:r>
        <w:rPr>
          <w:color w:val="71847D"/>
        </w:rPr>
        <w:t>本报告依据已提供材料进行风险提示；风险等级不是违法认定或风险概率。</w:t>
      </w:r>
    </w:p>
    <w:p>
      <w:pPr>
        <w:pStyle w:val="Heading1"/>
      </w:pPr>
      <w:r>
        <w:t>01  结论与风险概览</w:t>
      </w:r>
    </w:p>
    <w:p>
      <w:pPr>
        <w:shd w:fill="EDF6F1"/>
      </w:pPr>
      <w:r>
        <w:t>求职前最应优先处理两点：一是拟签文本要求你在入职前向招聘公司支付2000元“履约保证金”，毕业求职中向用人单位预付这类款项风险极高，建议先暂缓付款、暂缓签字，并书面要求对方说明收费主体、依据、凭证与退还条件；二是拟订一年期劳动合同却约定三个月试用期，与一年以上不满三年合同试用期不得超过二个月的上限不符，建议要求修改后再考虑签署。此外，岗位真实性、是否“先付费培训后推荐”、薪资与社保等关键信息尚未披露，建议在签字前逐项书面确认。</w:t>
      </w:r>
    </w:p>
    <w:p>
      <w:pPr>
        <w:pStyle w:val="Heading2"/>
      </w:pPr>
      <w:r>
        <w:t>签约与入职前，建议先做</w:t>
      </w:r>
    </w:p>
    <w:p>
      <w:r>
        <w:t>先暂缓相关付款、贷款或签约，核查后再决定</w:t>
      </w:r>
    </w:p>
    <w:p>
      <w:pPr>
        <w:pStyle w:val="ListBullet"/>
      </w:pPr>
      <w:r>
        <w:t>先暂缓支付这2000元，也不要为了“锁定名额”提前转账。</w:t>
      </w:r>
    </w:p>
    <w:p>
      <w:pPr>
        <w:pStyle w:val="ListBullet"/>
      </w:pPr>
      <w:r>
        <w:t>书面（微信、邮件并保留记录）要求对方确认：收款主体是招聘公司账户还是个人或第三方、收费的法律或合同依据、出具何种凭证、退款的具体条件与时限、不交是否影响录用。</w:t>
      </w:r>
    </w:p>
    <w:p>
      <w:pPr>
        <w:pStyle w:val="ListBullet"/>
      </w:pPr>
      <w:r>
        <w:t>在对方书面答复并删除该收费条款前，暂缓签字；如坚持先交钱才安排入职，视为危险信号，可停止推进。</w:t>
      </w:r>
    </w:p>
    <w:p>
      <w:pPr>
        <w:pStyle w:val="ListBullet"/>
      </w:pPr>
      <w:r>
        <w:t>不要为支付该笔费用去开通分期、信贷或网贷；如已付款，保留转账凭证并可向当地人社部门投诉举报。</w:t>
      </w:r>
    </w:p>
    <w:p>
      <w:pPr>
        <w:pStyle w:val="ListBullet"/>
      </w:pPr>
      <w:r>
        <w:t>暂缓按现有文本签字，书面向对方确认试用期月数及依据，要求调整为不超过二个月。</w:t>
      </w:r>
    </w:p>
    <w:p>
      <w:pPr>
        <w:pStyle w:val="ListBullet"/>
      </w:pPr>
      <w:r>
        <w:t>要求在合同中明确试用期包含在劳动合同期限内，避免“先试用、转正后再签正式合同”的安排。</w:t>
      </w:r>
    </w:p>
    <w:p>
      <w:pPr>
        <w:pStyle w:val="ListBullet"/>
      </w:pPr>
      <w:r>
        <w:t>同时书面确认试用期工资数额、计发方式与发放时间，并写入合同。</w:t>
      </w:r>
    </w:p>
    <w:p>
      <w:pPr>
        <w:pStyle w:val="ListBullet"/>
      </w:pPr>
      <w:r>
        <w:t>保留现有拟签文本与对方答复，作为后续比对依据。</w:t>
      </w:r>
    </w:p>
    <w:p>
      <w:r>
        <w:rPr>
          <w:color w:val="71847D"/>
        </w:rPr>
        <w:t>这是签约与入职前的风险提示，不是对企业真实性、违法性质或岗位安全的认证。</w:t>
      </w:r>
    </w:p>
    <w:p>
      <w:r>
        <w:rPr>
          <w:b/>
        </w:rPr>
        <w:t xml:space="preserve">概览依据：  </w:t>
      </w:r>
      <w:r>
        <w:rPr>
          <w:color w:val="71847D"/>
        </w:rPr>
        <w:t>K001、LCL-084、K004</w:t>
      </w:r>
    </w:p>
    <w:p>
      <w:r>
        <w:rPr>
          <w:color w:val="71847D"/>
        </w:rPr>
        <w:t>红灯=高风险；黄灯=需关注；灰色=待核实。未检出风险不等于绿灯安全。</w:t>
      </w:r>
    </w:p>
    <w:p>
      <w:r>
        <w:drawing>
          <wp:inline xmlns:a="http://schemas.openxmlformats.org/drawingml/2006/main" xmlns:pic="http://schemas.openxmlformats.org/drawingml/2006/picture">
            <wp:extent cx="6120000" cy="122400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120000" cy="1224000"/>
                    </a:xfrm>
                    <a:prstGeom prst="rect"/>
                  </pic:spPr>
                </pic:pic>
              </a:graphicData>
            </a:graphic>
          </wp:inline>
        </w:drawing>
      </w:r>
    </w:p>
    <w:p>
      <w:r>
        <w:rPr>
          <w:color w:val="71847D"/>
        </w:rPr>
        <w:t>图中数量来自本报告已标注风险点；未发现问题不代表已证明安全。</w:t>
      </w:r>
    </w:p>
    <w:p>
      <w:pPr>
        <w:pStyle w:val="Heading2"/>
      </w:pPr>
      <w:r>
        <w:t>问题速览</w:t>
      </w:r>
    </w:p>
    <w:tbl>
      <w:tblPr>
        <w:tblW w:type="auto" w:w="0"/>
        <w:tblLayout w:type="fixed"/>
        <w:tblLook w:firstColumn="1" w:firstRow="1" w:lastColumn="0" w:lastRow="0" w:noHBand="0" w:noVBand="1" w:val="04A0"/>
      </w:tblPr>
      <w:tblGrid>
        <w:gridCol w:w="1247"/>
        <w:gridCol w:w="2948"/>
        <w:gridCol w:w="5443"/>
      </w:tblGrid>
      <w:tr>
        <w:trPr>
          <w:tblHeader/>
        </w:trPr>
        <w:tc>
          <w:tcPr>
            <w:tcW w:type="dxa" w:w="1247"/>
            <w:shd w:fill="EDF6F1"/>
          </w:tcPr>
          <w:p>
            <w:pPr>
              <w:spacing w:line="288" w:lineRule="auto" w:after="140" w:before="140"/>
            </w:pPr>
            <w:r>
              <w:rPr>
                <w:sz w:val="19"/>
              </w:rPr>
              <w:t>风险等级</w:t>
            </w:r>
          </w:p>
        </w:tc>
        <w:tc>
          <w:tcPr>
            <w:tcW w:type="dxa" w:w="2948"/>
            <w:shd w:fill="EDF6F1"/>
          </w:tcPr>
          <w:p>
            <w:pPr>
              <w:spacing w:line="288" w:lineRule="auto" w:after="140" w:before="140"/>
            </w:pPr>
            <w:r>
              <w:rPr>
                <w:sz w:val="19"/>
              </w:rPr>
              <w:t>问题</w:t>
            </w:r>
          </w:p>
        </w:tc>
        <w:tc>
          <w:tcPr>
            <w:tcW w:type="dxa" w:w="5443"/>
            <w:shd w:fill="EDF6F1"/>
          </w:tcPr>
          <w:p>
            <w:pPr>
              <w:spacing w:line="288" w:lineRule="auto" w:after="140" w:before="140"/>
            </w:pPr>
            <w:r>
              <w:rPr>
                <w:sz w:val="19"/>
              </w:rPr>
              <w:t>建议先做</w:t>
            </w:r>
          </w:p>
        </w:tc>
      </w:tr>
      <w:tr>
        <w:trPr>
          <w:cantSplit/>
        </w:trPr>
        <w:tc>
          <w:tcPr>
            <w:tcW w:type="dxa" w:w="1247"/>
          </w:tcPr>
          <w:p>
            <w:pPr>
              <w:spacing w:line="288" w:lineRule="auto" w:after="140" w:before="140"/>
            </w:pPr>
            <w:r>
              <w:rPr>
                <w:color w:val="B85646"/>
                <w:sz w:val="19"/>
              </w:rPr>
              <w:t>高风险</w:t>
            </w:r>
          </w:p>
        </w:tc>
        <w:tc>
          <w:tcPr>
            <w:tcW w:type="dxa" w:w="2948"/>
          </w:tcPr>
          <w:p>
            <w:pPr>
              <w:spacing w:line="288" w:lineRule="auto" w:after="140" w:before="140"/>
            </w:pPr>
            <w:r>
              <w:rPr>
                <w:sz w:val="19"/>
              </w:rPr>
              <w:t>入职前向招聘公司支付2000元履约保证金</w:t>
            </w:r>
          </w:p>
        </w:tc>
        <w:tc>
          <w:tcPr>
            <w:tcW w:type="dxa" w:w="5443"/>
          </w:tcPr>
          <w:p>
            <w:pPr>
              <w:spacing w:line="288" w:lineRule="auto" w:after="140" w:before="140"/>
            </w:pPr>
            <w:r>
              <w:rPr>
                <w:sz w:val="19"/>
              </w:rPr>
              <w:t>先暂缓支付这2000元，也不要为了“锁定名额”提前转账。</w:t>
            </w:r>
          </w:p>
        </w:tc>
      </w:tr>
      <w:tr>
        <w:trPr>
          <w:cantSplit/>
        </w:trPr>
        <w:tc>
          <w:tcPr>
            <w:tcW w:type="dxa" w:w="1247"/>
          </w:tcPr>
          <w:p>
            <w:pPr>
              <w:spacing w:line="288" w:lineRule="auto" w:after="140" w:before="140"/>
            </w:pPr>
            <w:r>
              <w:rPr>
                <w:color w:val="B85646"/>
                <w:sz w:val="19"/>
              </w:rPr>
              <w:t>高风险</w:t>
            </w:r>
          </w:p>
        </w:tc>
        <w:tc>
          <w:tcPr>
            <w:tcW w:type="dxa" w:w="2948"/>
          </w:tcPr>
          <w:p>
            <w:pPr>
              <w:spacing w:line="288" w:lineRule="auto" w:after="140" w:before="140"/>
            </w:pPr>
            <w:r>
              <w:rPr>
                <w:sz w:val="19"/>
              </w:rPr>
              <w:t>拟订一年期劳动合同约定三个月试用期</w:t>
            </w:r>
          </w:p>
        </w:tc>
        <w:tc>
          <w:tcPr>
            <w:tcW w:type="dxa" w:w="5443"/>
          </w:tcPr>
          <w:p>
            <w:pPr>
              <w:spacing w:line="288" w:lineRule="auto" w:after="140" w:before="140"/>
            </w:pPr>
            <w:r>
              <w:rPr>
                <w:sz w:val="19"/>
              </w:rPr>
              <w:t>暂缓按现有文本签字，书面向对方确认试用期月数及依据，要求调整为不超过二个月。</w:t>
            </w:r>
          </w:p>
        </w:tc>
      </w:tr>
    </w:tbl>
    <w:p>
      <w:r>
        <w:rPr>
          <w:b/>
        </w:rPr>
        <w:t xml:space="preserve">本版修改  </w:t>
      </w:r>
      <w:r>
        <w:t>按要求将原“核查与条件分析”类条目移出findings，归入limitations；findings仅保留签约前文本中可直接识别的异常条款风险（收费与试用期上限），条款效力分析并入对应风险项；无报酬、扣薪、解除等已发生事实，故不作认定；删减与本题无关的案例、法条与推测。</w:t>
      </w:r>
    </w:p>
    <w:p>
      <w:pPr>
        <w:pStyle w:val="Heading1"/>
      </w:pPr>
      <w:r>
        <w:t>02  风险详情</w:t>
      </w:r>
    </w:p>
    <w:p>
      <w:pPr>
        <w:pStyle w:val="Heading2"/>
        <w:keepNext/>
      </w:pPr>
      <w:r>
        <w:rPr>
          <w:color w:val="B85646"/>
        </w:rPr>
        <w:t>01  入职前向招聘公司支付2000元履约保证金  ·  高风险</w:t>
      </w:r>
    </w:p>
    <w:p>
      <w:pPr>
        <w:keepNext/>
        <w:shd w:fill="F3F6F5"/>
      </w:pPr>
      <w:r>
        <w:rPr>
          <w:b/>
        </w:rPr>
        <w:t xml:space="preserve">材料原文  </w:t>
      </w:r>
      <w:r>
        <w:t>入职前向招聘公司支付2000元履约保证金，离职办完交接后退还。</w:t>
      </w:r>
    </w:p>
    <w:p>
      <w:pPr>
        <w:keepNext/>
      </w:pPr>
      <w:r>
        <w:rPr>
          <w:b/>
        </w:rPr>
        <w:t xml:space="preserve">原文位置  </w:t>
      </w:r>
      <w:r>
        <w:rPr>
          <w:color w:val="71847D"/>
        </w:rPr>
        <w:t>M53a38158db844aeabc8efc966097221c · 第1页</w:t>
      </w:r>
    </w:p>
    <w:p>
      <w:pPr>
        <w:keepNext/>
      </w:pPr>
      <w:r>
        <w:rPr>
          <w:b/>
        </w:rPr>
        <w:t xml:space="preserve">风险说明  </w:t>
      </w:r>
      <w:r>
        <w:t>拟签文本写明“入职前向招聘公司支付2000元履约保证金，离职办完交接后退还”，收费主体是招聘公司、收取时点为入职前、用途为担保履约，属于招聘环节向劳动者收取财物。法律禁止用人单位招用劳动者时要求提供担保或以其他名义收取财物；退还条件由用人单位掌握，不能因附加“离职交接后退还”而改变该收费的被禁止性质。该条为签约前条款风险，你已说明尚未签字、未付款，故尚未发生实际收费；若实际被收取，可向劳动行政部门投诉要求退还。</w:t>
      </w:r>
    </w:p>
    <w:p>
      <w:pPr>
        <w:keepNext/>
      </w:pPr>
      <w:r>
        <w:rPr>
          <w:b/>
        </w:rPr>
        <w:t xml:space="preserve">分析依据  </w:t>
      </w:r>
      <w:r>
        <w:t>K001 · 中华人民共和国劳动合同法 · 第九条</w:t>
      </w:r>
    </w:p>
    <w:p>
      <w:pPr>
        <w:keepNext/>
      </w:pPr>
      <w:r>
        <w:rPr>
          <w:b/>
        </w:rPr>
        <w:t xml:space="preserve">分析依据  </w:t>
      </w:r>
      <w:r>
        <w:t>LCL-084 · 中华人民共和国劳动合同法 · 第八十四条</w:t>
      </w:r>
    </w:p>
    <w:p>
      <w:pPr>
        <w:keepNext/>
      </w:pPr>
      <w:r>
        <w:rPr>
          <w:color w:val="287B65"/>
        </w:rPr>
        <w:t>建议行动</w:t>
      </w:r>
    </w:p>
    <w:p>
      <w:pPr>
        <w:pStyle w:val="ListBullet"/>
        <w:keepNext/>
      </w:pPr>
      <w:r>
        <w:t>先暂缓支付这2000元，也不要为了“锁定名额”提前转账。</w:t>
      </w:r>
    </w:p>
    <w:p>
      <w:pPr>
        <w:pStyle w:val="ListBullet"/>
        <w:keepNext/>
      </w:pPr>
      <w:r>
        <w:t>书面（微信、邮件并保留记录）要求对方确认：收款主体是招聘公司账户还是个人或第三方、收费的法律或合同依据、出具何种凭证、退款的具体条件与时限、不交是否影响录用。</w:t>
      </w:r>
    </w:p>
    <w:p>
      <w:pPr>
        <w:pStyle w:val="ListBullet"/>
        <w:keepNext/>
      </w:pPr>
      <w:r>
        <w:t>在对方书面答复并删除该收费条款前，暂缓签字；如坚持先交钱才安排入职，视为危险信号，可停止推进。</w:t>
      </w:r>
    </w:p>
    <w:p>
      <w:pPr>
        <w:pStyle w:val="ListBullet"/>
        <w:keepNext w:val="0"/>
      </w:pPr>
      <w:r>
        <w:t>不要为支付该笔费用去开通分期、信贷或网贷；如已付款，保留转账凭证并可向当地人社部门投诉举报。</w:t>
      </w:r>
    </w:p>
    <w:p>
      <w:pPr>
        <w:pStyle w:val="Heading2"/>
        <w:keepNext/>
      </w:pPr>
      <w:r>
        <w:rPr>
          <w:color w:val="B85646"/>
        </w:rPr>
        <w:t>02  拟订一年期劳动合同约定三个月试用期  ·  高风险</w:t>
      </w:r>
    </w:p>
    <w:p>
      <w:pPr>
        <w:keepNext/>
        <w:shd w:fill="F3F6F5"/>
      </w:pPr>
      <w:r>
        <w:rPr>
          <w:b/>
        </w:rPr>
        <w:t xml:space="preserve">材料原文  </w:t>
      </w:r>
      <w:r>
        <w:t>协议约定试用期三个月。</w:t>
      </w:r>
    </w:p>
    <w:p>
      <w:pPr>
        <w:keepNext/>
      </w:pPr>
      <w:r>
        <w:rPr>
          <w:b/>
        </w:rPr>
        <w:t xml:space="preserve">原文位置  </w:t>
      </w:r>
      <w:r>
        <w:rPr>
          <w:color w:val="71847D"/>
        </w:rPr>
        <w:t>M53a38158db844aeabc8efc966097221c · 第1页</w:t>
      </w:r>
    </w:p>
    <w:p>
      <w:pPr>
        <w:keepNext/>
      </w:pPr>
      <w:r>
        <w:rPr>
          <w:b/>
        </w:rPr>
        <w:t xml:space="preserve">风险说明  </w:t>
      </w:r>
      <w:r>
        <w:t>拟签文本写明岗位并拟订劳动合同期限一年，同时约定试用期三个月。按合同期限区分，一年以上不满三年的，试用期不得超过二个月，故该拟签条款超过上限，属签约前可直接识别的异常。此处不宜用劳动法“试用期最长不超过六个月”的总上限作判断依据，具体上限须按劳动合同法第十九条以合同期限区分。该条为拟签条款风险，尚未实际履行。</w:t>
      </w:r>
    </w:p>
    <w:p>
      <w:pPr>
        <w:keepNext/>
      </w:pPr>
      <w:r>
        <w:rPr>
          <w:b/>
        </w:rPr>
        <w:t xml:space="preserve">分析依据  </w:t>
      </w:r>
      <w:r>
        <w:t>K004 · 中华人民共和国劳动合同法 · 第十九条</w:t>
      </w:r>
    </w:p>
    <w:p>
      <w:pPr>
        <w:keepNext/>
      </w:pPr>
      <w:r>
        <w:rPr>
          <w:color w:val="287B65"/>
        </w:rPr>
        <w:t>建议行动</w:t>
      </w:r>
    </w:p>
    <w:p>
      <w:pPr>
        <w:pStyle w:val="ListBullet"/>
        <w:keepNext/>
      </w:pPr>
      <w:r>
        <w:t>暂缓按现有文本签字，书面向对方确认试用期月数及依据，要求调整为不超过二个月。</w:t>
      </w:r>
    </w:p>
    <w:p>
      <w:pPr>
        <w:pStyle w:val="ListBullet"/>
        <w:keepNext/>
      </w:pPr>
      <w:r>
        <w:t>要求在合同中明确试用期包含在劳动合同期限内，避免“先试用、转正后再签正式合同”的安排。</w:t>
      </w:r>
    </w:p>
    <w:p>
      <w:pPr>
        <w:pStyle w:val="ListBullet"/>
        <w:keepNext/>
      </w:pPr>
      <w:r>
        <w:t>同时书面确认试用期工资数额、计发方式与发放时间，并写入合同。</w:t>
      </w:r>
    </w:p>
    <w:p>
      <w:pPr>
        <w:pStyle w:val="ListBullet"/>
        <w:keepNext w:val="0"/>
      </w:pPr>
      <w:r>
        <w:t>保留现有拟签文本与对方答复，作为后续比对依据。</w:t>
      </w:r>
    </w:p>
    <w:p>
      <w:pPr>
        <w:pStyle w:val="Heading1"/>
      </w:pPr>
      <w:r>
        <w:t>03  待核实事项与分析局限</w:t>
      </w:r>
    </w:p>
    <w:p>
      <w:pPr>
        <w:pStyle w:val="ListBullet"/>
      </w:pPr>
      <w:r>
        <w:t>材料为“拟签协议测试摘录（模拟条款，未签署）”，仅1页，属摘录而非完整合同；未提供招聘方全称、资质信息、完整合同、录用通知、聊天记录或收费凭证。</w:t>
      </w:r>
    </w:p>
    <w:p>
      <w:pPr>
        <w:pStyle w:val="ListBullet"/>
      </w:pPr>
      <w:r>
        <w:t>材料未披露工作地点、工作时间与休息休假、劳动报酬数额与构成、试用期工资、社会保险、岗位是否属于培训后推荐、是否涉及贷款分期等关键事实。仅凭信息缺失不能认定违法或诈骗；劳动合同依法应当具备工作内容和工作地点、劳动报酬、社会保险等条款，故这些属签约前的核查事项而非独立风险。</w:t>
      </w:r>
    </w:p>
    <w:p>
      <w:pPr>
        <w:pStyle w:val="ListBullet"/>
      </w:pPr>
      <w:r>
        <w:t>本报告未核验招聘公司资质、未核验协议真实性，也未与官方登记信息比对，不对公司作任何违法或诈骗认定。</w:t>
      </w:r>
    </w:p>
    <w:p>
      <w:pPr>
        <w:pStyle w:val="ListBullet"/>
      </w:pPr>
      <w:r>
        <w:t>材料为模拟文本且尚未签署，上述均为签约前条款风险，不代表已发生实际收费、用工、欠薪或解除。</w:t>
      </w:r>
    </w:p>
    <w:p>
      <w:pPr>
        <w:pStyle w:val="ListBullet"/>
      </w:pPr>
      <w:r>
        <w:t>本报告仅依据你提供的摘录与相应官方法规、风险提示作成，不构成法律意见，不预测任何处理结果；救济路径需结合实际履行情况进一步判断。</w:t>
      </w:r>
    </w:p>
    <w:p>
      <w:pPr>
        <w:pStyle w:val="ListBullet"/>
      </w:pPr>
      <w:r>
        <w:t>你已说明暂时只能提供这些信息，故按有限报告输出；补充完整合同、对方书面答复或收费凭证后可作进一步分析。</w:t>
      </w:r>
    </w:p>
    <w:p>
      <w:pPr>
        <w:pStyle w:val="Heading1"/>
      </w:pPr>
      <w:r>
        <w:t>04  依据与来源</w:t>
      </w:r>
    </w:p>
    <w:p>
      <w:r>
        <w:rPr>
          <w:color w:val="71847D"/>
        </w:rPr>
        <w:t>法条、风险提示、指南及案例分别标注；案例结论只用于个案参考。</w:t>
      </w:r>
    </w:p>
    <w:p>
      <w:pPr>
        <w:pStyle w:val="Heading2"/>
        <w:keepNext/>
      </w:pPr>
      <w:r>
        <w:t>K001  中华人民共和国劳动合同法</w:t>
      </w:r>
    </w:p>
    <w:p>
      <w:pPr>
        <w:keepNext/>
        <w:spacing w:line="288" w:lineRule="auto" w:after="80"/>
      </w:pPr>
      <w:r>
        <w:rPr>
          <w:color w:val="71847D"/>
          <w:sz w:val="19"/>
        </w:rPr>
        <w:t>法律条文 · 第九条</w:t>
      </w:r>
    </w:p>
    <w:p>
      <w:pPr>
        <w:keepNext/>
        <w:spacing w:line="288" w:lineRule="auto" w:after="80"/>
      </w:pPr>
      <w:r>
        <w:rPr>
          <w:sz w:val="19"/>
        </w:rPr>
        <w:t>第九条　用人单位招用劳动者，不得扣押劳动者的居民身份证和其他证件，不得要求劳动者提供担保或者以其他名义向劳动者收取财物。</w:t>
      </w:r>
    </w:p>
    <w:p>
      <w:pPr>
        <w:keepNext/>
        <w:spacing w:line="288" w:lineRule="auto" w:after="80"/>
      </w:pPr>
      <w:r>
        <w:rPr>
          <w:b/>
          <w:sz w:val="19"/>
        </w:rPr>
        <w:t xml:space="preserve">适用边界  </w:t>
      </w:r>
      <w:r>
        <w:rPr>
          <w:sz w:val="19"/>
        </w:rPr>
        <w:t>涉及证件时，核实是否处于招用环节、证件类别及实际保管方式，区分临时核验与扣押或拒不归还；涉及收费或担保时，核实收费主体、行为和用途，不把独立合法培训服务或所有贷款自动套入本条。证件和收费是本条两类不同禁止行为，分别分析。</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LCL-084  中华人民共和国劳动合同法</w:t>
      </w:r>
    </w:p>
    <w:p>
      <w:pPr>
        <w:keepNext/>
        <w:spacing w:line="288" w:lineRule="auto" w:after="80"/>
      </w:pPr>
      <w:r>
        <w:rPr>
          <w:color w:val="71847D"/>
          <w:sz w:val="19"/>
        </w:rPr>
        <w:t>法律条文 · 第八十四条</w:t>
      </w:r>
    </w:p>
    <w:p>
      <w:pPr>
        <w:keepNext/>
        <w:spacing w:line="288" w:lineRule="auto" w:after="80"/>
      </w:pPr>
      <w:r>
        <w:rPr>
          <w:sz w:val="19"/>
        </w:rPr>
        <w:t>第八十四条　用人单位违反本法规定，扣押劳动者居民身份证等证件的，由劳动行政部门责令限期退还劳动者本人，并依照有关法律规定给予处罚。</w:t>
      </w:r>
      <w:r>
        <w:rPr>
          <w:sz w:val="19"/>
        </w:rPr>
        <w:br/>
      </w:r>
      <w:r>
        <w:rPr>
          <w:sz w:val="19"/>
        </w:rPr>
        <w:t>用人单位违反本法规定，以担保或者其他名义向劳动者收取财物的，由劳动行政部门责令限期退还劳动者本人，并以每人五百元以上二千元以下的标准处以罚款；给劳动者造成损害的，应当承担赔偿责任。</w:t>
      </w:r>
      <w:r>
        <w:rPr>
          <w:sz w:val="19"/>
        </w:rPr>
        <w:br/>
      </w:r>
      <w:r>
        <w:rPr>
          <w:sz w:val="19"/>
        </w:rPr>
        <w:t>劳动者依法解除或者终止劳动合同，用人单位扣押劳动者档案或者其他物品的，依照前款规定处罚。</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K004  中华人民共和国劳动合同法</w:t>
      </w:r>
    </w:p>
    <w:p>
      <w:pPr>
        <w:keepNext/>
        <w:spacing w:line="288" w:lineRule="auto" w:after="80"/>
      </w:pPr>
      <w:r>
        <w:rPr>
          <w:color w:val="71847D"/>
          <w:sz w:val="19"/>
        </w:rPr>
        <w:t>法律条文 · 第十九条</w:t>
      </w:r>
    </w:p>
    <w:p>
      <w:pPr>
        <w:keepNext/>
        <w:spacing w:line="288" w:lineRule="auto" w:after="80"/>
      </w:pPr>
      <w:r>
        <w:rPr>
          <w:sz w:val="19"/>
        </w:rPr>
        <w:t>第十九条　劳动合同期限三个月以上不满一年的，试用期不得超过一个月；劳动合同期限一年以上不满三年的，试用期不得超过二个月；三年以上固定期限和无固定期限的劳动合同，试用期不得超过六个月。</w:t>
      </w:r>
      <w:r>
        <w:rPr>
          <w:sz w:val="19"/>
        </w:rPr>
        <w:br/>
      </w:r>
      <w:r>
        <w:rPr>
          <w:sz w:val="19"/>
        </w:rPr>
        <w:t>同一用人单位与同一劳动者只能约定一次试用期。</w:t>
      </w:r>
      <w:r>
        <w:rPr>
          <w:sz w:val="19"/>
        </w:rPr>
        <w:br/>
      </w:r>
      <w:r>
        <w:rPr>
          <w:sz w:val="19"/>
        </w:rPr>
        <w:t>以完成一定工作任务为期限的劳动合同或者劳动合同期限不满三个月的，不得约定试用期。</w:t>
      </w:r>
      <w:r>
        <w:rPr>
          <w:sz w:val="19"/>
        </w:rPr>
        <w:br/>
      </w:r>
      <w:r>
        <w:rPr>
          <w:sz w:val="19"/>
        </w:rPr>
        <w:t>试用期包含在劳动合同期限内。劳动合同仅约定试用期的，试用期不成立，该期限为劳动合同期限。</w:t>
      </w:r>
    </w:p>
    <w:p>
      <w:pPr>
        <w:keepNext/>
        <w:spacing w:line="288" w:lineRule="auto" w:after="80"/>
      </w:pPr>
      <w:r>
        <w:rPr>
          <w:b/>
          <w:sz w:val="19"/>
        </w:rPr>
        <w:t xml:space="preserve">适用边界  </w:t>
      </w:r>
      <w:r>
        <w:rPr>
          <w:sz w:val="19"/>
        </w:rPr>
        <w:t>必须知道劳动合同期限、合同类型和是否重复约定。</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K002  中华人民共和国劳动合同法</w:t>
      </w:r>
    </w:p>
    <w:p>
      <w:pPr>
        <w:keepNext/>
        <w:spacing w:line="288" w:lineRule="auto" w:after="80"/>
      </w:pPr>
      <w:r>
        <w:rPr>
          <w:color w:val="71847D"/>
          <w:sz w:val="19"/>
        </w:rPr>
        <w:t>法律条文 · 第八条</w:t>
      </w:r>
    </w:p>
    <w:p>
      <w:pPr>
        <w:keepNext/>
        <w:spacing w:line="288" w:lineRule="auto" w:after="80"/>
      </w:pPr>
      <w:r>
        <w:rPr>
          <w:sz w:val="19"/>
        </w:rPr>
        <w:t>第八条　用人单位招用劳动者时，应当如实告知劳动者工作内容、工作条件、工作地点、职业危害、安全生产状况、劳动报酬，以及劳动者要求了解的其他情况；用人单位有权了解劳动者与劳动合同直接相关的基本情况，劳动者应当如实说明。</w:t>
      </w:r>
    </w:p>
    <w:p>
      <w:pPr>
        <w:keepNext/>
        <w:spacing w:line="288" w:lineRule="auto" w:after="80"/>
      </w:pPr>
      <w:r>
        <w:rPr>
          <w:b/>
          <w:sz w:val="19"/>
        </w:rPr>
        <w:t xml:space="preserve">适用边界  </w:t>
      </w:r>
      <w:r>
        <w:rPr>
          <w:sz w:val="19"/>
        </w:rPr>
        <w:t>需要比较实际承诺与事实；薪资面议或信息缺失本身不等于诈骗。</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LCL-017  中华人民共和国劳动合同法</w:t>
      </w:r>
    </w:p>
    <w:p>
      <w:pPr>
        <w:keepNext/>
        <w:spacing w:line="288" w:lineRule="auto" w:after="80"/>
      </w:pPr>
      <w:r>
        <w:rPr>
          <w:color w:val="71847D"/>
          <w:sz w:val="19"/>
        </w:rPr>
        <w:t>法律条文 · 第十七条</w:t>
      </w:r>
    </w:p>
    <w:p>
      <w:pPr>
        <w:keepNext/>
        <w:spacing w:line="288" w:lineRule="auto" w:after="80"/>
      </w:pPr>
      <w:r>
        <w:rPr>
          <w:sz w:val="19"/>
        </w:rPr>
        <w:t>第十七条　劳动合同应当具备以下条款：</w:t>
      </w:r>
      <w:r>
        <w:rPr>
          <w:sz w:val="19"/>
        </w:rPr>
        <w:br/>
      </w:r>
      <w:r>
        <w:rPr>
          <w:sz w:val="19"/>
        </w:rPr>
        <w:t>（一）用人单位的名称、住所和法定代表人或者主要负责人；</w:t>
      </w:r>
      <w:r>
        <w:rPr>
          <w:sz w:val="19"/>
        </w:rPr>
        <w:br/>
      </w:r>
      <w:r>
        <w:rPr>
          <w:sz w:val="19"/>
        </w:rPr>
        <w:t>（二）劳动者的姓名、住址和居民身份证或者其他有效身份证件号码；</w:t>
      </w:r>
      <w:r>
        <w:rPr>
          <w:sz w:val="19"/>
        </w:rPr>
        <w:br/>
      </w:r>
      <w:r>
        <w:rPr>
          <w:sz w:val="19"/>
        </w:rPr>
        <w:t>（三）劳动合同期限；</w:t>
      </w:r>
      <w:r>
        <w:rPr>
          <w:sz w:val="19"/>
        </w:rPr>
        <w:br/>
      </w:r>
      <w:r>
        <w:rPr>
          <w:sz w:val="19"/>
        </w:rPr>
        <w:t>（四）工作内容和工作地点；</w:t>
      </w:r>
      <w:r>
        <w:rPr>
          <w:sz w:val="19"/>
        </w:rPr>
        <w:br/>
      </w:r>
      <w:r>
        <w:rPr>
          <w:sz w:val="19"/>
        </w:rPr>
        <w:t>（五）工作时间和休息休假；</w:t>
      </w:r>
      <w:r>
        <w:rPr>
          <w:sz w:val="19"/>
        </w:rPr>
        <w:br/>
      </w:r>
      <w:r>
        <w:rPr>
          <w:sz w:val="19"/>
        </w:rPr>
        <w:t>（六）劳动报酬；</w:t>
      </w:r>
      <w:r>
        <w:rPr>
          <w:sz w:val="19"/>
        </w:rPr>
        <w:br/>
      </w:r>
      <w:r>
        <w:rPr>
          <w:sz w:val="19"/>
        </w:rPr>
        <w:t>（七）社会保险；</w:t>
      </w:r>
      <w:r>
        <w:rPr>
          <w:sz w:val="19"/>
        </w:rPr>
        <w:br/>
      </w:r>
      <w:r>
        <w:rPr>
          <w:sz w:val="19"/>
        </w:rPr>
        <w:t>（八）劳动保护、劳动条件和职业危害防护；</w:t>
      </w:r>
      <w:r>
        <w:rPr>
          <w:sz w:val="19"/>
        </w:rPr>
        <w:br/>
      </w:r>
      <w:r>
        <w:rPr>
          <w:sz w:val="19"/>
        </w:rPr>
        <w:t>（九）法律、法规规定应当纳入劳动合同的其他事项。</w:t>
      </w:r>
      <w:r>
        <w:rPr>
          <w:sz w:val="19"/>
        </w:rPr>
        <w:br/>
      </w:r>
      <w:r>
        <w:rPr>
          <w:sz w:val="19"/>
        </w:rPr>
        <w:t>劳动合同除前款规定的必备条款外，用人单位与劳动者可以约定试用期、培训、保守秘密、补充保险和福利待遇等其他事项。</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LCL-020  中华人民共和国劳动合同法</w:t>
      </w:r>
    </w:p>
    <w:p>
      <w:pPr>
        <w:keepNext/>
        <w:spacing w:line="288" w:lineRule="auto" w:after="80"/>
      </w:pPr>
      <w:r>
        <w:rPr>
          <w:color w:val="71847D"/>
          <w:sz w:val="19"/>
        </w:rPr>
        <w:t>法律条文 · 第二十条</w:t>
      </w:r>
    </w:p>
    <w:p>
      <w:pPr>
        <w:keepNext/>
        <w:spacing w:line="288" w:lineRule="auto" w:after="80"/>
      </w:pPr>
      <w:r>
        <w:rPr>
          <w:sz w:val="19"/>
        </w:rPr>
        <w:t>第二十条　劳动者在试用期的工资不得低于本单位相同岗位最低档工资或者劳动合同约定工资的百分之八十，并不得低于用人单位所在地的最低工资标准。</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K005  五部门警惕招转培、培训贷风险提示</w:t>
      </w:r>
    </w:p>
    <w:p>
      <w:pPr>
        <w:keepNext/>
        <w:spacing w:line="288" w:lineRule="auto" w:after="80"/>
      </w:pPr>
      <w:r>
        <w:rPr>
          <w:color w:val="71847D"/>
          <w:sz w:val="19"/>
        </w:rPr>
        <w:t>官方风险提示 · 风险提示第三项</w:t>
      </w:r>
    </w:p>
    <w:p>
      <w:pPr>
        <w:keepNext/>
        <w:spacing w:line="288" w:lineRule="auto" w:after="80"/>
      </w:pPr>
      <w:r>
        <w:rPr>
          <w:sz w:val="19"/>
        </w:rPr>
        <w:t>求职者面对求职过程中以各种理由要求参加需支付高额费用的培训，才能够安排岗位的情况，应果断拒绝。确有需求参加培训的，应核实培训机构是否具备依法审批的许可资质，是否含有不合理收费项目、贷款内容。</w:t>
      </w:r>
    </w:p>
    <w:p>
      <w:pPr>
        <w:keepNext/>
        <w:spacing w:line="288" w:lineRule="auto" w:after="80"/>
      </w:pPr>
      <w:r>
        <w:rPr>
          <w:b/>
          <w:sz w:val="19"/>
        </w:rPr>
        <w:t xml:space="preserve">适用边界  </w:t>
      </w:r>
      <w:r>
        <w:rPr>
          <w:sz w:val="19"/>
        </w:rPr>
        <w:t>官方风险提示不是违法认定；结合招聘、培训、贷款主体及协议分析。</w:t>
      </w:r>
    </w:p>
    <w:p>
      <w:pPr>
        <w:keepNext/>
        <w:spacing w:line="288" w:lineRule="auto" w:after="80"/>
      </w:pPr>
      <w:r>
        <w:rPr>
          <w:b/>
          <w:sz w:val="19"/>
        </w:rPr>
        <w:t xml:space="preserve">资料核对日期  </w:t>
      </w:r>
      <w:r>
        <w:rPr>
          <w:color w:val="71847D"/>
          <w:sz w:val="19"/>
        </w:rPr>
        <w:t>2026-10-03</w:t>
      </w:r>
    </w:p>
    <w:p>
      <w:pPr>
        <w:keepNext w:val="0"/>
        <w:spacing w:line="288" w:lineRule="auto" w:after="80"/>
      </w:pPr>
      <w:r>
        <w:rPr>
          <w:b/>
          <w:sz w:val="19"/>
        </w:rPr>
        <w:t xml:space="preserve">来源链接  </w:t>
      </w:r>
      <w:r>
        <w:rPr>
          <w:sz w:val="19"/>
        </w:rPr>
      </w:r>
      <w:hyperlink r:id="rId14">
        <w:r>
          <w:rPr>
            <w:color w:val="287B65"/>
          </w:rPr>
          <w:t>https://chinajob.mohrss.gov.cn/c/2026-05-18/543038.shtml</w:t>
        </w:r>
      </w:hyperlink>
    </w:p>
    <w:p>
      <w:pPr>
        <w:pStyle w:val="Heading2"/>
        <w:keepNext/>
      </w:pPr>
      <w:r>
        <w:t>K007  五部门警惕招转培、培训贷风险提示</w:t>
      </w:r>
    </w:p>
    <w:p>
      <w:pPr>
        <w:keepNext/>
        <w:spacing w:line="288" w:lineRule="auto" w:after="80"/>
      </w:pPr>
      <w:r>
        <w:rPr>
          <w:color w:val="71847D"/>
          <w:sz w:val="19"/>
        </w:rPr>
        <w:t>办事与证据指南 · 风险提示第五项</w:t>
      </w:r>
    </w:p>
    <w:p>
      <w:pPr>
        <w:keepNext/>
        <w:spacing w:line="288" w:lineRule="auto" w:after="80"/>
      </w:pPr>
      <w:r>
        <w:rPr>
          <w:sz w:val="19"/>
        </w:rPr>
        <w:t>求职者要注意保留相关聊天记录、协议文本和转账凭证等，为可能的纠纷留存证据。如果落入骗局，请向人力资源社会保障部门投诉举报，或向公安机关报案。</w:t>
      </w:r>
    </w:p>
    <w:p>
      <w:pPr>
        <w:keepNext/>
        <w:spacing w:line="288" w:lineRule="auto" w:after="80"/>
      </w:pPr>
      <w:r>
        <w:rPr>
          <w:b/>
          <w:sz w:val="19"/>
        </w:rPr>
        <w:t xml:space="preserve">适用边界  </w:t>
      </w:r>
      <w:r>
        <w:rPr>
          <w:sz w:val="19"/>
        </w:rPr>
        <w:t>是否存在骗局或适用具体程序仍要核实；不自动替用户投诉或报案。</w:t>
      </w:r>
    </w:p>
    <w:p>
      <w:pPr>
        <w:keepNext/>
        <w:spacing w:line="288" w:lineRule="auto" w:after="80"/>
      </w:pPr>
      <w:r>
        <w:rPr>
          <w:b/>
          <w:sz w:val="19"/>
        </w:rPr>
        <w:t xml:space="preserve">资料核对日期  </w:t>
      </w:r>
      <w:r>
        <w:rPr>
          <w:color w:val="71847D"/>
          <w:sz w:val="19"/>
        </w:rPr>
        <w:t>2026-10-03</w:t>
      </w:r>
    </w:p>
    <w:p>
      <w:pPr>
        <w:keepNext w:val="0"/>
        <w:spacing w:line="288" w:lineRule="auto" w:after="80"/>
      </w:pPr>
      <w:r>
        <w:rPr>
          <w:b/>
          <w:sz w:val="19"/>
        </w:rPr>
        <w:t xml:space="preserve">来源链接  </w:t>
      </w:r>
      <w:r>
        <w:rPr>
          <w:sz w:val="19"/>
        </w:rPr>
      </w:r>
      <w:hyperlink r:id="rId14">
        <w:r>
          <w:rPr>
            <w:color w:val="287B65"/>
          </w:rPr>
          <w:t>https://chinajob.mohrss.gov.cn/c/2026-05-18/543038.shtml</w:t>
        </w:r>
      </w:hyperlink>
    </w:p>
    <w:sectPr w:rsidR="00FC693F" w:rsidRPr="0006063C" w:rsidSect="00034616">
      <w:headerReference w:type="default" r:id="rId9"/>
      <w:footerReference w:type="default" r:id="rId10"/>
      <w:pgSz w:w="11906" w:h="16838"/>
      <w:pgMar w:top="1077" w:right="1134" w:bottom="102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1847D"/>
        <w:sz w:val="16"/>
      </w:rPr>
      <w:t xml:space="preserve">求职风险自查报告  ·  第 </w:t>
    </w:r>
    <w:fldSimple w:instr="PAGE"/>
    <w:r>
      <w:rPr>
        <w:color w:val="71847D"/>
        <w:sz w:val="16"/>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287B65"/>
        <w:sz w:val="18"/>
      </w:rPr>
      <w:t>求职避坑镜  /  JOB MIRROR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spacing w:line="336" w:lineRule="auto" w:after="140"/>
    </w:pPr>
    <w:rPr>
      <w:rFonts w:ascii="Microsoft YaHei" w:hAnsi="Microsoft YaHei" w:eastAsia="Microsoft YaHei"/>
      <w:color w:val="263D3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60"/>
      <w:outlineLvl w:val="0"/>
    </w:pPr>
    <w:rPr>
      <w:rFonts w:asciiTheme="majorHAnsi" w:eastAsiaTheme="majorEastAsia" w:hAnsiTheme="majorHAnsi" w:cstheme="majorBidi" w:ascii="Microsoft YaHei" w:hAnsi="Microsoft YaHei" w:eastAsia="Microsoft YaHei"/>
      <w:b/>
      <w:bCs/>
      <w:color w:val="287B65"/>
      <w:sz w:val="34"/>
      <w:szCs w:val="28"/>
    </w:rPr>
  </w:style>
  <w:style w:type="paragraph" w:styleId="Heading2">
    <w:name w:val="heading 2"/>
    <w:basedOn w:val="Normal"/>
    <w:next w:val="Normal"/>
    <w:link w:val="Heading2Char"/>
    <w:uiPriority w:val="9"/>
    <w:unhideWhenUsed/>
    <w:qFormat/>
    <w:rsid w:val="00FC693F"/>
    <w:pPr>
      <w:keepNext/>
      <w:keepLines/>
      <w:spacing w:before="300" w:after="160"/>
      <w:outlineLvl w:val="1"/>
    </w:pPr>
    <w:rPr>
      <w:rFonts w:asciiTheme="majorHAnsi" w:eastAsiaTheme="majorEastAsia" w:hAnsiTheme="majorHAnsi" w:cstheme="majorBidi" w:ascii="Microsoft YaHei" w:hAnsi="Microsoft YaHei" w:eastAsia="Microsoft YaHei"/>
      <w:b/>
      <w:bCs/>
      <w:color w:val="287B6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D343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Microsoft YaHei" w:hAnsi="Microsoft YaHei" w:eastAsia="Microsoft YaHei"/>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flk.npc.gov.cn/" TargetMode="External"/><Relationship Id="rId13" Type="http://schemas.openxmlformats.org/officeDocument/2006/relationships/hyperlink" Target="https://www.samr.gov.cn/zw/zfxxgk/fdzdgknr/bgt/art/2023/art_0abfdd261c03417b949df19d869add8d.html" TargetMode="External"/><Relationship Id="rId14" Type="http://schemas.openxmlformats.org/officeDocument/2006/relationships/hyperlink" Target="https://chinajob.mohrss.gov.cn/c/2026-05-18/543038.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求职风险自查报告</dc:title>
  <dc:subject/>
  <dc:creator>求职避坑镜</dc:creator>
  <cp:keywords/>
  <dc:description>generated by python-docx</dc:description>
  <cp:lastModifiedBy/>
  <cp:revision>1</cp:revision>
  <dcterms:created xsi:type="dcterms:W3CDTF">2013-12-23T23:15:00Z</dcterms:created>
  <dcterms:modified xsi:type="dcterms:W3CDTF">2013-12-23T23:15:00Z</dcterms:modified>
  <cp:category/>
</cp:coreProperties>
</file>