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事实表固定测试 录用前押金</w:t>
      </w:r>
    </w:p>
    <w:p>
      <w:r>
        <w:rPr>
          <w:color w:val="71847D"/>
        </w:rPr>
        <w:t>第 1 版  |  生成时间：2026-10-08 17:40</w:t>
      </w:r>
    </w:p>
    <w:p>
      <w:r>
        <w:rPr>
          <w:color w:val="71847D"/>
        </w:rPr>
        <w:t>本报告依据已提供材料进行风险提示；风险等级不是违法认定或风险概率。</w:t>
      </w:r>
    </w:p>
    <w:p>
      <w:pPr>
        <w:pStyle w:val="Heading1"/>
      </w:pPr>
      <w:r>
        <w:t>01  结论与风险概览</w:t>
      </w:r>
    </w:p>
    <w:p>
      <w:pPr>
        <w:shd w:fill="EDF6F1"/>
      </w:pPr>
      <w:r>
        <w:t>你现在还没入职、也没付款，这是最有利的位置：不要为取得这个岗位支付这2000元。用人单位在招用阶段以“工位保证金”名义向求职者收钱、并把它作为发放录用通知的前提，属于招用环节的收费行为，是当前最需要警惕的风险点；入职满三个月才退的承诺也说明这笔钱能否拿回完全依赖对方事后履约，目前没有书面凭证保障。收款账户你尚不知道，这只是其中一个待核实项；即使主体、账户或书面说明事后核实属实，也不改变“向求职者收费换取录用”的风险属性。以下为有限报告，未提供的材料保留为待核实事项，不代表对你作出法律定性。</w:t>
      </w:r>
    </w:p>
    <w:p>
      <w:pPr>
        <w:pStyle w:val="Heading2"/>
      </w:pPr>
      <w:r>
        <w:t>签约与入职前，建议先做</w:t>
      </w:r>
    </w:p>
    <w:p>
      <w:r>
        <w:t>现在停止为取得岗位支付这笔保证金</w:t>
      </w:r>
    </w:p>
    <w:p>
      <w:pPr>
        <w:pStyle w:val="ListBullet"/>
      </w:pPr>
      <w:r>
        <w:t>不向任何账户转账2000元，也不先交身份证、银行卡等敏感信息。</w:t>
      </w:r>
    </w:p>
    <w:p>
      <w:pPr>
        <w:pStyle w:val="ListBullet"/>
      </w:pPr>
      <w:r>
        <w:t>要求对方以书面形式提供用人单位全称、收款账户名称、收费依据、退还条件与经办人信息，并留存全部记录；但这些材料只用于判断是否退出，不作为付费理由。</w:t>
      </w:r>
    </w:p>
    <w:p>
      <w:pPr>
        <w:pStyle w:val="ListBullet"/>
      </w:pPr>
      <w:r>
        <w:t>通过国家企业信用信息公示系统、学校就业指导中心等官方渠道核对用人单位与招聘信息。</w:t>
      </w:r>
    </w:p>
    <w:p>
      <w:pPr>
        <w:pStyle w:val="ListBullet"/>
      </w:pPr>
      <w:r>
        <w:t>对方拒不书面说明、催促付款、改用个人账户、索取敏感信息或威胁不发录用通知时，直接退出该流程。</w:t>
      </w:r>
    </w:p>
    <w:p>
      <w:r>
        <w:rPr>
          <w:color w:val="71847D"/>
        </w:rPr>
        <w:t>即便核实主体、账户或书面说明属实，也不改变向求职者收费换取录用的风险属性，是否继续这条求职路径都不应以付费为前提。确有独立培训需求应与求职分开评估，不保证录用。</w:t>
      </w:r>
    </w:p>
    <w:p>
      <w:r>
        <w:rPr>
          <w:b/>
        </w:rPr>
        <w:t xml:space="preserve">概览依据：  </w:t>
      </w:r>
      <w:r>
        <w:rPr>
          <w:color w:val="71847D"/>
        </w:rPr>
        <w:t>K001、K005、K007、SUP-R001</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以“工位保证金”为发录用通知前提的招聘收费</w:t>
            </w:r>
          </w:p>
        </w:tc>
        <w:tc>
          <w:tcPr>
            <w:tcW w:type="dxa" w:w="5443"/>
          </w:tcPr>
          <w:p>
            <w:pPr>
              <w:spacing w:line="288" w:lineRule="auto" w:after="140" w:before="140"/>
            </w:pPr>
            <w:r>
              <w:rPr>
                <w:sz w:val="19"/>
              </w:rPr>
              <w:t>立即停止为取得这个岗位支付2000元保证金，无论对方以“名额保留”“今天截止”“财务对公账户”等理由催促，都不要先付款。</w:t>
            </w:r>
          </w:p>
        </w:tc>
      </w:tr>
    </w:tbl>
    <w:p>
      <w:pPr>
        <w:pStyle w:val="Heading1"/>
      </w:pPr>
      <w:r>
        <w:t>02  风险详情</w:t>
      </w:r>
    </w:p>
    <w:p>
      <w:pPr>
        <w:pStyle w:val="Heading2"/>
        <w:keepNext/>
      </w:pPr>
      <w:r>
        <w:rPr>
          <w:color w:val="B85646"/>
        </w:rPr>
        <w:t>01  以“工位保证金”为发录用通知前提的招聘收费  ·  高风险</w:t>
      </w:r>
    </w:p>
    <w:p>
      <w:pPr>
        <w:keepNext/>
        <w:shd w:fill="F3F6F5"/>
      </w:pPr>
      <w:r>
        <w:rPr>
          <w:b/>
        </w:rPr>
        <w:t xml:space="preserve">材料原文  </w:t>
      </w:r>
      <w:r>
        <w:t>还没入职，HR要求先转2000元工位保证金给招聘公司，称不转不发录用通知，入职三个月退。</w:t>
      </w:r>
    </w:p>
    <w:p>
      <w:pPr>
        <w:keepNext/>
      </w:pPr>
      <w:r>
        <w:rPr>
          <w:b/>
        </w:rPr>
        <w:t xml:space="preserve">原文位置  </w:t>
      </w:r>
      <w:r>
        <w:rPr>
          <w:color w:val="71847D"/>
        </w:rPr>
        <w:t>用户补充说明</w:t>
      </w:r>
    </w:p>
    <w:p>
      <w:pPr>
        <w:keepNext/>
      </w:pPr>
      <w:r>
        <w:rPr>
          <w:b/>
        </w:rPr>
        <w:t xml:space="preserve">风险说明  </w:t>
      </w:r>
      <w:r>
        <w:t>HR要求你先向招聘公司转2000元“工位保证金”，并称不转就不发录用通知、入职三个月后退。这属于招用环节以担保或保证金名义向求职者收费，并把收费与录用捆绑，是求职阶段典型的收费风险信号。同一笔2000元涉及的几个方面应合并看待：一是金钱先于录用和劳动合同付出，你目前既无录用通知也无书面协议，所谓“入职三个月退”只是口头承诺，退款义务没有落地的载体，退与不退、何时退、依据什么退完全依赖对方事后履约；二是“不转不发”的表述使你在信息与凭证都不完整的情况下先承担资金风险；三是你尚不知道具体收款账户，无法确认收款方是真实用人单位、关联公司还是个人，也就无法判断款项性质与追索对象。需要说明：本项仅针对该笔收费与录用挂钩的行为，收费主体、用途及是否构成违法尚待核实，不作违法或诈骗认定，也不推断你一定拿不回钱。</w:t>
      </w:r>
    </w:p>
    <w:p>
      <w:pPr>
        <w:keepNext/>
      </w:pPr>
      <w:r>
        <w:rPr>
          <w:b/>
        </w:rPr>
        <w:t xml:space="preserve">分析依据  </w:t>
      </w:r>
      <w:r>
        <w:t>K001 · 中华人民共和国劳动合同法 · 第九条</w:t>
      </w:r>
    </w:p>
    <w:p>
      <w:pPr>
        <w:keepNext/>
      </w:pPr>
      <w:r>
        <w:rPr>
          <w:b/>
        </w:rPr>
        <w:t xml:space="preserve">分析依据  </w:t>
      </w:r>
      <w:r>
        <w:t>K005 · 五部门警惕招转培、培训贷风险提示 · 风险提示第三项</w:t>
      </w:r>
    </w:p>
    <w:p>
      <w:pPr>
        <w:keepNext/>
      </w:pPr>
      <w:r>
        <w:rPr>
          <w:b/>
        </w:rPr>
        <w:t xml:space="preserve">分析依据  </w:t>
      </w:r>
      <w:r>
        <w:t>K007 · 五部门警惕招转培、培训贷风险提示 · 风险提示第五项</w:t>
      </w:r>
    </w:p>
    <w:p>
      <w:pPr>
        <w:keepNext/>
      </w:pPr>
      <w:r>
        <w:rPr>
          <w:b/>
        </w:rPr>
        <w:t xml:space="preserve">分析依据  </w:t>
      </w:r>
      <w:r>
        <w:t>SUP-R001 · 入职收费 · 风险判定辅助</w:t>
      </w:r>
    </w:p>
    <w:p>
      <w:pPr>
        <w:keepNext/>
      </w:pPr>
      <w:r>
        <w:rPr>
          <w:color w:val="287B65"/>
        </w:rPr>
        <w:t>建议行动</w:t>
      </w:r>
    </w:p>
    <w:p>
      <w:pPr>
        <w:pStyle w:val="ListBullet"/>
        <w:keepNext/>
      </w:pPr>
      <w:r>
        <w:t>立即停止为取得这个岗位支付2000元保证金，无论对方以“名额保留”“今天截止”“财务对公账户”等理由催促，都不要先付款。</w:t>
      </w:r>
    </w:p>
    <w:p>
      <w:pPr>
        <w:pStyle w:val="ListBullet"/>
        <w:keepNext/>
      </w:pPr>
      <w:r>
        <w:t>要求对方以书面形式（邮件/企业微信/公司邮箱）说明：用人单位全称与统一社会信用代码、收取该笔款项的法定或合同依据、收款账户名称是否与用人单位一致、款项性质、退还条件与时间、逾期不退的违约责任、经办人姓名与联系方式，并保留全部记录。</w:t>
      </w:r>
    </w:p>
    <w:p>
      <w:pPr>
        <w:pStyle w:val="ListBullet"/>
        <w:keepNext/>
      </w:pPr>
      <w:r>
        <w:t>在付款前通过国家企业信用信息公示系统等官方渠道核对用人单位登记信息与招聘信息，并向学校就业指导中心报告该情形，请其协助判断。</w:t>
      </w:r>
    </w:p>
    <w:p>
      <w:pPr>
        <w:pStyle w:val="ListBullet"/>
        <w:keepNext/>
      </w:pPr>
      <w:r>
        <w:t>不要仅凭“对公账户”“有营业执照”“有书面承诺”就认为可以付款，这些只能减少个别疑点，不能消除收费求职本身的风险；如出现贷款、分期或第三方借款安排的暗示，同样暂停并单独评估。</w:t>
      </w:r>
    </w:p>
    <w:p>
      <w:pPr>
        <w:pStyle w:val="ListBullet"/>
        <w:keepNext/>
      </w:pPr>
      <w:r>
        <w:t>若对方拒绝书面说明、拒绝对公名义核实、改用个人账户收款、索取身份证银行卡等敏感信息、或催促威胁不发录用通知，视为退出信号，终止该求职流程并保留全部聊天记录。</w:t>
      </w:r>
    </w:p>
    <w:p>
      <w:pPr>
        <w:pStyle w:val="ListBullet"/>
        <w:keepNext/>
      </w:pPr>
      <w:r>
        <w:t>如已经付款后对方拒绝退款或失联，可向人力资源社会保障部门投诉举报，涉及涉嫌违法犯罪的可向公安机关报案。</w:t>
      </w:r>
    </w:p>
    <w:p>
      <w:pPr>
        <w:pStyle w:val="ListBullet"/>
        <w:keepNext w:val="0"/>
      </w:pPr>
      <w:r>
        <w:t>确有独立培训需求时，应与本次求职分开评估，单独核实培训机构资质与收费内容。</w:t>
      </w:r>
    </w:p>
    <w:p>
      <w:pPr>
        <w:pStyle w:val="Heading1"/>
      </w:pPr>
      <w:r>
        <w:t>03  待核实事项与分析局限</w:t>
      </w:r>
    </w:p>
    <w:p>
      <w:pPr>
        <w:pStyle w:val="ListBullet"/>
      </w:pPr>
      <w:r>
        <w:t>已达到两次审核上限，最后一次修改未再复核；上轮提示不代表修改后仍存在同样问题。</w:t>
      </w:r>
    </w:p>
    <w:p>
      <w:pPr>
        <w:pStyle w:val="ListBullet"/>
      </w:pPr>
      <w:r>
        <w:t>上轮复核待核实提示：草稿prevention.label写“暂停付款，先核实再决定”，prevention.note写“即便对方事后补上书面说明或对公账户，也不改变‘向求职者收费作为录用条件’本身的风险属性；是否继续应以核实结果和你的独立判断为准”，summary也写“在弄清‘谁是用人单位、钱进谁的账户、有无贷款或分期安排’之前不应付款”。这三处把“先核实”当作能否继续这条付费求职路径的判断条件，与同段“不改变风险属性”自相张力，容易被用户读成“核实主体、账户没问题就可以付这2000元”。虽然finding的suggestions已提示“不要仅凭‘对公账户’‘有营业执照’‘有书面承诺’就认为可以付款”，但决策标签与note仍构成错误安全暗示，应保持无条件建议。建议改为类似：“现在停止为取得岗位支付这2000元保证金；即便核实主体、账户或书面说明属实，也不改变向求职者收费换取录用的风险属性，是否继续求职都不应以付费为前提”。</w:t>
      </w:r>
    </w:p>
    <w:p>
      <w:pPr>
        <w:pStyle w:val="ListBullet"/>
      </w:pPr>
      <w:r>
        <w:t>你未提供招聘公司名称、岗位、薪资、招聘渠道，无法评估岗位真实性与招聘承诺的一致性。</w:t>
      </w:r>
    </w:p>
    <w:p>
      <w:pPr>
        <w:pStyle w:val="ListBullet"/>
      </w:pPr>
      <w:r>
        <w:t>你未提供是否已收到任何书面录用通知、是否被要求签署协议或合同，故无法判断是否存在其他不利条款。</w:t>
      </w:r>
    </w:p>
    <w:p>
      <w:pPr>
        <w:pStyle w:val="ListBullet"/>
      </w:pPr>
      <w:r>
        <w:t>具体收款账户尚未知，无法确认收款主体与用人单位的关系及资质；但这只是待核实项，核实结果不能作为继续向招聘方付费的理由。</w:t>
      </w:r>
    </w:p>
    <w:p>
      <w:pPr>
        <w:pStyle w:val="ListBullet"/>
      </w:pPr>
      <w:r>
        <w:t>收费是否涉及贷款、分期或第三方借款安排，目前未知；如后续出现此类安排需单独评估金融义务风险。</w:t>
      </w:r>
    </w:p>
    <w:p>
      <w:pPr>
        <w:pStyle w:val="ListBullet"/>
      </w:pPr>
      <w:r>
        <w:t>本报告基于你提供的陈述和现行官方依据，未核实任何企业资质，也不构成对企业违法或诈骗的认定。</w:t>
      </w:r>
    </w:p>
    <w:p>
      <w:pPr>
        <w:pStyle w:val="Heading2"/>
      </w:pPr>
      <w:r>
        <w:t>关联自查清单</w:t>
      </w:r>
    </w:p>
    <w:p>
      <w:r>
        <w:rPr>
          <w:color w:val="71847D"/>
        </w:rPr>
        <w:t>可在当前会话补充这些信息，必要时再修订报告；未确认的情形不计为新增风险。</w:t>
      </w:r>
    </w:p>
    <w:p>
      <w:pPr>
        <w:pStyle w:val="ListBullet"/>
      </w:pPr>
      <w:r>
        <w:t>能否确认招聘公司全称、招聘渠道以及岗位是否真实存在？</w:t>
      </w:r>
    </w:p>
    <w:p>
      <w:pPr>
        <w:pStyle w:val="ListBullet"/>
      </w:pPr>
      <w:r>
        <w:t>对方是否愿意以用人单位名义书面说明收费依据与退款条件？</w:t>
      </w:r>
    </w:p>
    <w:p>
      <w:pPr>
        <w:pStyle w:val="ListBullet"/>
      </w:pPr>
      <w:r>
        <w:t>是否存在贷款、分期或其他第三方付款安排的暗示？</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4">
        <w:r>
          <w:rPr>
            <w:color w:val="287B65"/>
          </w:rPr>
          <w:t>https://chinajob.mohrss.gov.cn/c/2026-05-18/543038.shtml</w:t>
        </w:r>
      </w:hyperlink>
    </w:p>
    <w:p>
      <w:pPr>
        <w:pStyle w:val="Heading2"/>
        <w:keepNext/>
      </w:pPr>
      <w:r>
        <w:t>SUP-R001  入职收费</w:t>
      </w:r>
    </w:p>
    <w:p>
      <w:pPr>
        <w:keepNext/>
        <w:spacing w:line="288" w:lineRule="auto" w:after="80"/>
      </w:pPr>
      <w:r>
        <w:rPr>
          <w:color w:val="71847D"/>
          <w:sz w:val="19"/>
        </w:rPr>
        <w:t>辅助资料（团队整理） · 风险判定辅助</w:t>
      </w:r>
    </w:p>
    <w:p>
      <w:pPr>
        <w:keepNext/>
        <w:spacing w:line="288" w:lineRule="auto" w:after="80"/>
      </w:pPr>
      <w:r>
        <w:rPr>
          <w:sz w:val="19"/>
        </w:rPr>
        <w:t>用人单位将交押金或其他收费作为招用条件，须核对主体、用途、录用关联；正常第三方独立服务不能一概判红。</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SUP-A01  入职收费与培训贷款</w:t>
      </w:r>
    </w:p>
    <w:p>
      <w:pPr>
        <w:keepNext/>
        <w:spacing w:line="288" w:lineRule="auto" w:after="80"/>
      </w:pPr>
      <w:r>
        <w:rPr>
          <w:color w:val="71847D"/>
          <w:sz w:val="19"/>
        </w:rPr>
        <w:t>辅助资料（团队整理） · 维权行动卡</w:t>
      </w:r>
    </w:p>
    <w:p>
      <w:pPr>
        <w:keepNext/>
        <w:spacing w:line="288" w:lineRule="auto" w:after="80"/>
      </w:pPr>
      <w:r>
        <w:rPr>
          <w:sz w:val="19"/>
        </w:rPr>
        <w:t>先暂停新增付款和不明授权，保存招聘、协议、转账、聊天证据；按主体及争议性质选择人社、消费维权、民事诉讼等渠道；涉嫌犯罪或人身危险报警。已签借款不要自行停还款，合同取消不当然免除借贷责任。</w:t>
      </w:r>
      <w:r>
        <w:rPr>
          <w:sz w:val="19"/>
        </w:rPr>
        <w:br/>
      </w:r>
      <w:r>
        <w:rPr>
          <w:sz w:val="19"/>
        </w:rPr>
        <w:t>关联依据编号：K001、K005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chinajob.mohrss.gov.cn/c/2026-05-18/543038.s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