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模拟招聘信息审查</w:t>
      </w:r>
    </w:p>
    <w:p>
      <w:r>
        <w:rPr>
          <w:color w:val="71847D"/>
        </w:rPr>
        <w:t>第 1 版  |  生成时间：2026-10-06 00:47</w:t>
      </w:r>
    </w:p>
    <w:p>
      <w:r>
        <w:rPr>
          <w:color w:val="71847D"/>
        </w:rPr>
        <w:t>本报告依据已提供材料进行风险提示；风险等级不是违法认定或风险概率。</w:t>
      </w:r>
    </w:p>
    <w:p>
      <w:pPr>
        <w:pStyle w:val="Heading1"/>
      </w:pPr>
      <w:r>
        <w:t>01  结论与风险概览</w:t>
      </w:r>
    </w:p>
    <w:p>
      <w:pPr>
        <w:shd w:fill="EDF6F1"/>
      </w:pPr>
      <w:r>
        <w:t>本材料为模拟招聘信息，招聘单位自述为虚构，求职者尚未付款、未交证件、未签约、未到岗，以下仅为对招聘条款本身的审查，不视为已发生损害或对任何真实企业的违法认定。信息中最需关注的是：以“岗位保障金1000元”作为入职条件，以及要求提交身份证和毕业证原件由公司统一保管三个月；这两项条款与《劳动合同法》第九条禁止性规定直接冲突。薪资、工时、签约与社保表述较为笼统，需在正式沟通中书面落实。</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以“岗位保障金”作为入职条件，属禁止性收费安排</w:t>
            </w:r>
          </w:p>
        </w:tc>
        <w:tc>
          <w:tcPr>
            <w:tcW w:type="dxa" w:w="5443"/>
          </w:tcPr>
          <w:p>
            <w:pPr>
              <w:spacing w:line="288" w:lineRule="auto" w:after="140" w:before="140"/>
            </w:pPr>
            <w:r>
              <w:rPr>
                <w:sz w:val="19"/>
              </w:rPr>
              <w:t>不要缴纳任何以入职、押金、保证金、服装费、培训费等名义要求的费用，对方坚持收费即可拒绝应聘。</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要求上交身份证、毕业证原件并由公司保管三个月</w:t>
            </w:r>
          </w:p>
        </w:tc>
        <w:tc>
          <w:tcPr>
            <w:tcW w:type="dxa" w:w="5443"/>
          </w:tcPr>
          <w:p>
            <w:pPr>
              <w:spacing w:line="288" w:lineRule="auto" w:after="140" w:before="140"/>
            </w:pPr>
            <w:r>
              <w:rPr>
                <w:sz w:val="19"/>
              </w:rPr>
              <w:t>只提供证件复印件，并在复印件上注明“仅供××公司入职核验使用”，原件当面出示后取回。</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薪资仅写区间且“面议”，具体待遇不明确</w:t>
            </w:r>
          </w:p>
        </w:tc>
        <w:tc>
          <w:tcPr>
            <w:tcW w:type="dxa" w:w="5443"/>
          </w:tcPr>
          <w:p>
            <w:pPr>
              <w:spacing w:line="288" w:lineRule="auto" w:after="140" w:before="140"/>
            </w:pPr>
            <w:r>
              <w:rPr>
                <w:sz w:val="19"/>
              </w:rPr>
              <w:t>在书面录用通知或劳动合同中写明具体月薪数额、构成、试用期工资标准、发薪日期和支付方式。</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工作时间与社保仅作概括承诺，缺少可核对细节</w:t>
            </w:r>
          </w:p>
        </w:tc>
        <w:tc>
          <w:tcPr>
            <w:tcW w:type="dxa" w:w="5443"/>
          </w:tcPr>
          <w:p>
            <w:pPr>
              <w:spacing w:line="288" w:lineRule="auto" w:after="140" w:before="140"/>
            </w:pPr>
            <w:r>
              <w:rPr>
                <w:sz w:val="19"/>
              </w:rPr>
              <w:t>在劳动合同中确认工作时间、休息安排、加班及加班费计算方式。</w:t>
            </w:r>
          </w:p>
        </w:tc>
      </w:tr>
    </w:tbl>
    <w:p>
      <w:pPr>
        <w:pStyle w:val="Heading1"/>
      </w:pPr>
      <w:r>
        <w:t>02  风险详情</w:t>
      </w:r>
    </w:p>
    <w:p>
      <w:pPr>
        <w:pStyle w:val="Heading2"/>
        <w:keepNext/>
      </w:pPr>
      <w:r>
        <w:rPr>
          <w:color w:val="B85646"/>
        </w:rPr>
        <w:t>01  以“岗位保障金”作为入职条件，属禁止性收费安排  ·  高风险</w:t>
      </w:r>
    </w:p>
    <w:p>
      <w:pPr>
        <w:keepNext/>
        <w:shd w:fill="F3F6F5"/>
      </w:pPr>
      <w:r>
        <w:rPr>
          <w:b/>
        </w:rPr>
        <w:t xml:space="preserve">材料原文  </w:t>
      </w:r>
      <w:r>
        <w:t>入职条件：报到时向公司缴纳岗位保障金1000元，离职办完交接后退还。</w:t>
      </w:r>
    </w:p>
    <w:p>
      <w:pPr>
        <w:keepNext/>
      </w:pPr>
      <w:r>
        <w:rPr>
          <w:b/>
        </w:rPr>
        <w:t xml:space="preserve">原文位置  </w:t>
      </w:r>
      <w:r>
        <w:rPr>
          <w:color w:val="71847D"/>
        </w:rPr>
        <w:t>测试招聘信息或待签合同 · 第1页</w:t>
      </w:r>
    </w:p>
    <w:p>
      <w:pPr>
        <w:keepNext/>
      </w:pPr>
      <w:r>
        <w:rPr>
          <w:b/>
        </w:rPr>
        <w:t xml:space="preserve">风险说明  </w:t>
      </w:r>
      <w:r>
        <w:t>招聘信息将“缴纳岗位保障金1000元”写明为报到入职的条件，属于以担保或保证金名义向劳动者收取财物。《劳动合同法》第九条禁止用人单位要求劳动者提供担保或者以其他名义向劳动者收取财物（K001）；若实际收取，依据第八十四条，劳动行政部门可责令退还并按每人500元以上2000元以下罚款（LCL-084）。该条针对招聘条款，用户尚未缴费，不构成已发生损害，也不代表该虚构企业的真实情况已被核实。</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SUP-R001 · 入职收费 · 风险判定辅助</w:t>
      </w:r>
    </w:p>
    <w:p>
      <w:pPr>
        <w:keepNext/>
      </w:pPr>
      <w:r>
        <w:rPr>
          <w:color w:val="287B65"/>
        </w:rPr>
        <w:t>建议行动</w:t>
      </w:r>
    </w:p>
    <w:p>
      <w:pPr>
        <w:pStyle w:val="ListBullet"/>
        <w:keepNext/>
      </w:pPr>
      <w:r>
        <w:t>不要缴纳任何以入职、押金、保证金、服装费、培训费等名义要求的费用，对方坚持收费即可拒绝应聘。</w:t>
      </w:r>
    </w:p>
    <w:p>
      <w:pPr>
        <w:pStyle w:val="ListBullet"/>
        <w:keepNext/>
      </w:pPr>
      <w:r>
        <w:t>保留招聘页面截图和后续沟通记录，若对方改用其他名目收费，先核实用途及是否与录用挂钩。</w:t>
      </w:r>
    </w:p>
    <w:p>
      <w:pPr>
        <w:pStyle w:val="ListBullet"/>
        <w:keepNext w:val="0"/>
      </w:pPr>
      <w:r>
        <w:t>若已产生缴费或转账，保存凭证并向人力资源社会保障部门投诉举报（K007）。</w:t>
      </w:r>
    </w:p>
    <w:p>
      <w:pPr>
        <w:pStyle w:val="Heading2"/>
        <w:keepNext/>
      </w:pPr>
      <w:r>
        <w:rPr>
          <w:color w:val="B85646"/>
        </w:rPr>
        <w:t>02  要求上交身份证、毕业证原件并由公司保管三个月  ·  高风险</w:t>
      </w:r>
    </w:p>
    <w:p>
      <w:pPr>
        <w:keepNext/>
        <w:shd w:fill="F3F6F5"/>
      </w:pPr>
      <w:r>
        <w:rPr>
          <w:b/>
        </w:rPr>
        <w:t xml:space="preserve">材料原文  </w:t>
      </w:r>
      <w:r>
        <w:t>证件要求：入职时提交身份证和毕业证原件，由公司统一保管三个月，期满返还。</w:t>
      </w:r>
    </w:p>
    <w:p>
      <w:pPr>
        <w:keepNext/>
      </w:pPr>
      <w:r>
        <w:rPr>
          <w:b/>
        </w:rPr>
        <w:t xml:space="preserve">原文位置  </w:t>
      </w:r>
      <w:r>
        <w:rPr>
          <w:color w:val="71847D"/>
        </w:rPr>
        <w:t>测试招聘信息或待签合同 · 第1页</w:t>
      </w:r>
    </w:p>
    <w:p>
      <w:pPr>
        <w:keepNext/>
      </w:pPr>
      <w:r>
        <w:rPr>
          <w:b/>
        </w:rPr>
        <w:t xml:space="preserve">风险说明  </w:t>
      </w:r>
      <w:r>
        <w:t>条款要求上交身份证和毕业证原件、由公司保管三个月，属于扣留证件原件安排。《劳动合同法》第九条禁止用人单位招用劳动者时扣押居民身份证和其他证件（K001）；违反的，依据第八十四条由劳动行政部门责令限期退还并依法处罚（LCL-084）。正常核验通常只需出示原件并提交复印件，不需要长期交存原件。用户尚未交证件，暂无实际损失，本条仅为条款风险提示。</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SUP-R003 · 扣押证件 · 风险判定辅助</w:t>
      </w:r>
    </w:p>
    <w:p>
      <w:pPr>
        <w:keepNext/>
      </w:pPr>
      <w:r>
        <w:rPr>
          <w:b/>
        </w:rPr>
        <w:t xml:space="preserve">分析依据  </w:t>
      </w:r>
      <w:r>
        <w:t>SUP-F19 · 身份证原件抵押与正常核验 · 高频问答</w:t>
      </w:r>
    </w:p>
    <w:p>
      <w:pPr>
        <w:keepNext/>
      </w:pPr>
      <w:r>
        <w:rPr>
          <w:color w:val="287B65"/>
        </w:rPr>
        <w:t>建议行动</w:t>
      </w:r>
    </w:p>
    <w:p>
      <w:pPr>
        <w:pStyle w:val="ListBullet"/>
        <w:keepNext/>
      </w:pPr>
      <w:r>
        <w:t>只提供证件复印件，并在复印件上注明“仅供××公司入职核验使用”，原件当面出示后取回。</w:t>
      </w:r>
    </w:p>
    <w:p>
      <w:pPr>
        <w:pStyle w:val="ListBullet"/>
        <w:keepNext w:val="0"/>
      </w:pPr>
      <w:r>
        <w:t>若对方坚持扣留原件或要求邮寄原件，应明确拒绝。</w:t>
      </w:r>
    </w:p>
    <w:p>
      <w:pPr>
        <w:pStyle w:val="Heading2"/>
        <w:keepNext/>
      </w:pPr>
      <w:r>
        <w:rPr>
          <w:color w:val="B78224"/>
        </w:rPr>
        <w:t>03  薪资仅写区间且“面议”，具体待遇不明确  ·  需关注</w:t>
      </w:r>
    </w:p>
    <w:p>
      <w:pPr>
        <w:keepNext/>
        <w:shd w:fill="F3F6F5"/>
      </w:pPr>
      <w:r>
        <w:rPr>
          <w:b/>
        </w:rPr>
        <w:t xml:space="preserve">材料原文  </w:t>
      </w:r>
      <w:r>
        <w:t>工作地点：杭州；月薪：5000至6500元，具体金额面议。</w:t>
      </w:r>
    </w:p>
    <w:p>
      <w:pPr>
        <w:keepNext/>
      </w:pPr>
      <w:r>
        <w:rPr>
          <w:b/>
        </w:rPr>
        <w:t xml:space="preserve">原文位置  </w:t>
      </w:r>
      <w:r>
        <w:rPr>
          <w:color w:val="71847D"/>
        </w:rPr>
        <w:t>测试招聘信息或待签合同 · 第1页</w:t>
      </w:r>
    </w:p>
    <w:p>
      <w:pPr>
        <w:keepNext/>
      </w:pPr>
      <w:r>
        <w:rPr>
          <w:b/>
        </w:rPr>
        <w:t xml:space="preserve">风险说明  </w:t>
      </w:r>
      <w:r>
        <w:t>招聘信息只给出“5000至6500元，具体金额面议”，未写明岗位对应具体月薪、工资构成、试用期工资及发薪日。区间表述本身不当然违法，但若录用前仍不明确，入职后容易产生到手工资与预期不符的争议。材料未显示任何已发生的欠薪或低于最低工资事实，本条属于签约前应核实的不确定项。</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在书面录用通知或劳动合同中写明具体月薪数额、构成、试用期工资标准、发薪日期和支付方式。</w:t>
      </w:r>
    </w:p>
    <w:p>
      <w:pPr>
        <w:pStyle w:val="ListBullet"/>
        <w:keepNext/>
      </w:pPr>
      <w:r>
        <w:t>要求对方通过书面或可留存聊天记录确认工资数额，不轻信口头承诺。</w:t>
      </w:r>
    </w:p>
    <w:p>
      <w:pPr>
        <w:pStyle w:val="ListBullet"/>
        <w:keepNext w:val="0"/>
      </w:pPr>
      <w:r>
        <w:t>对照杭州市当年最低工资标准核查约定数额，注意区分“应发”与“实发”。</w:t>
      </w:r>
    </w:p>
    <w:p>
      <w:pPr>
        <w:pStyle w:val="Heading2"/>
        <w:keepNext/>
      </w:pPr>
      <w:r>
        <w:rPr>
          <w:color w:val="69798B"/>
        </w:rPr>
        <w:t>04  工作时间与社保仅作概括承诺，缺少可核对细节  ·  待核实</w:t>
      </w:r>
    </w:p>
    <w:p>
      <w:pPr>
        <w:keepNext/>
        <w:shd w:fill="F3F6F5"/>
      </w:pPr>
      <w:r>
        <w:rPr>
          <w:b/>
        </w:rPr>
        <w:t xml:space="preserve">材料原文  </w:t>
      </w:r>
      <w:r>
        <w:t>工作时间：每日8小时、每周5天；入职签订劳动合同，依法办理社保。</w:t>
      </w:r>
    </w:p>
    <w:p>
      <w:pPr>
        <w:keepNext/>
      </w:pPr>
      <w:r>
        <w:rPr>
          <w:b/>
        </w:rPr>
        <w:t xml:space="preserve">原文位置  </w:t>
      </w:r>
      <w:r>
        <w:rPr>
          <w:color w:val="71847D"/>
        </w:rPr>
        <w:t>测试招聘信息或待签合同 · 第1页</w:t>
      </w:r>
    </w:p>
    <w:p>
      <w:pPr>
        <w:keepNext/>
      </w:pPr>
      <w:r>
        <w:rPr>
          <w:b/>
        </w:rPr>
        <w:t xml:space="preserve">风险说明  </w:t>
      </w:r>
      <w:r>
        <w:t>材料写有每日8小时、每周5天、签订劳动合同并办理社保，方向合规，但未写明具体起止时间、休息时长、加班及加班费标准，也未写明社保缴纳基数与起缴时间。仅有概括承诺无法判断实际履行情况，本条不作违规认定，仅提示入职后核对。</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在劳动合同中确认工作时间、休息安排、加班及加班费计算方式。</w:t>
      </w:r>
    </w:p>
    <w:p>
      <w:pPr>
        <w:pStyle w:val="ListBullet"/>
        <w:keepNext w:val="0"/>
      </w:pPr>
      <w:r>
        <w:t>入职后通过社保缴费记录核对是否自用工之日起依法参保、缴费基数是否与实际工资相符。</w:t>
      </w:r>
    </w:p>
    <w:p>
      <w:pPr>
        <w:pStyle w:val="Heading1"/>
      </w:pPr>
      <w:r>
        <w:t>03  待核实事项与分析局限</w:t>
      </w:r>
    </w:p>
    <w:p>
      <w:pPr>
        <w:pStyle w:val="ListBullet"/>
      </w:pPr>
      <w:r>
        <w:t>本材料为模拟招聘信息，且自述招聘单位“示例客户服务有限公司（虚构）”、不对应真实企业，无法也不应对任何真实企业作资质或行为评价。</w:t>
      </w:r>
    </w:p>
    <w:p>
      <w:pPr>
        <w:pStyle w:val="ListBullet"/>
      </w:pPr>
      <w:r>
        <w:t>用户尚未付款、交证件、签约或到岗，报告中所有高风险点均针对条款本身，不代表已发生损害或已被证实违法。</w:t>
      </w:r>
    </w:p>
    <w:p>
      <w:pPr>
        <w:pStyle w:val="ListBullet"/>
      </w:pPr>
      <w:r>
        <w:t>未提供企业真实名称、营业执照、收费主体与实际用途，无法核实该“岗位保障金”由谁收取、是否与第三方培训或贷款挂钩。</w:t>
      </w:r>
    </w:p>
    <w:p>
      <w:pPr>
        <w:pStyle w:val="ListBullet"/>
      </w:pPr>
      <w:r>
        <w:t>未提供岗位性质、用工人数比例等信息，无法判断是否涉及劳务派遣或其他用工形式的合规问题，如有需要可另行核查。</w:t>
      </w:r>
    </w:p>
    <w:p>
      <w:pPr>
        <w:pStyle w:val="ListBullet"/>
      </w:pPr>
      <w:r>
        <w:t>材料未披露完整招聘页面、聊天记录或合同文本，无法核对是否存在其他条款（如违约金、服务期、保密义务等），建议取得合同文本后再作审查。</w:t>
      </w:r>
    </w:p>
    <w:p>
      <w:pPr>
        <w:pStyle w:val="ListBullet"/>
      </w:pPr>
      <w:r>
        <w:t>本报告不构成法律意见，也不保证任何投诉、举报或求偿结果。</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先核实收费主体、行为和用途；不把合法培训服务或所有贷款自动套入本条。</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3">
        <w:r>
          <w:rPr>
            <w:color w:val="287B65"/>
          </w:rPr>
          <w:t>https://chinajob.mohrss.gov.cn/c/2026-05-18/543038.shtml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SUP-F19  身份证原件抵押与正常核验</w:t>
      </w:r>
    </w:p>
    <w:p>
      <w:pPr>
        <w:keepNext/>
        <w:spacing w:line="288" w:lineRule="auto" w:after="80"/>
      </w:pPr>
      <w:r>
        <w:rPr>
          <w:color w:val="71847D"/>
          <w:sz w:val="19"/>
        </w:rPr>
        <w:t>辅助资料（团队整理） · 高频问答</w:t>
      </w:r>
    </w:p>
    <w:p>
      <w:pPr>
        <w:keepNext/>
        <w:spacing w:line="288" w:lineRule="auto" w:after="80"/>
      </w:pPr>
      <w:r>
        <w:rPr>
          <w:sz w:val="19"/>
        </w:rPr>
        <w:t>用人单位招用劳动者不得扣押身份证等证件。正常当面核验身份与扣留原件不同；不提交不必要的完整证件信息，保存扣证要求并要求返还。</w:t>
      </w:r>
      <w:r>
        <w:rPr>
          <w:sz w:val="19"/>
        </w:rPr>
        <w:br/>
      </w:r>
      <w:r>
        <w:rPr>
          <w:sz w:val="19"/>
        </w:rPr>
        <w:t>关联依据编号：K001</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SUP-R001  入职收费</w:t>
      </w:r>
    </w:p>
    <w:p>
      <w:pPr>
        <w:keepNext/>
        <w:spacing w:line="288" w:lineRule="auto" w:after="80"/>
      </w:pPr>
      <w:r>
        <w:rPr>
          <w:color w:val="71847D"/>
          <w:sz w:val="19"/>
        </w:rPr>
        <w:t>辅助资料（团队整理） · 风险判定辅助</w:t>
      </w:r>
    </w:p>
    <w:p>
      <w:pPr>
        <w:keepNext/>
        <w:spacing w:line="288" w:lineRule="auto" w:after="80"/>
      </w:pPr>
      <w:r>
        <w:rPr>
          <w:sz w:val="19"/>
        </w:rPr>
        <w:t>用人单位将交押金或其他收费作为招用条件，须核对主体、用途、录用关联；正常第三方独立服务不能一概判红。</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SUP-R003  扣押证件</w:t>
      </w:r>
    </w:p>
    <w:p>
      <w:pPr>
        <w:keepNext/>
        <w:spacing w:line="288" w:lineRule="auto" w:after="80"/>
      </w:pPr>
      <w:r>
        <w:rPr>
          <w:color w:val="71847D"/>
          <w:sz w:val="19"/>
        </w:rPr>
        <w:t>辅助资料（团队整理） · 风险判定辅助</w:t>
      </w:r>
    </w:p>
    <w:p>
      <w:pPr>
        <w:keepNext/>
        <w:spacing w:line="288" w:lineRule="auto" w:after="80"/>
      </w:pPr>
      <w:r>
        <w:rPr>
          <w:sz w:val="19"/>
        </w:rPr>
        <w:t>扣留身份证或其他证件原件作为入职或离职条件；正常查验不等于扣押。</w:t>
      </w:r>
      <w:r>
        <w:rPr>
          <w:sz w:val="19"/>
        </w:rPr>
        <w:br/>
      </w:r>
      <w:r>
        <w:rPr>
          <w:sz w:val="19"/>
        </w:rPr>
        <w:t>关联依据编号：K001</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