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河北无薪试岗</w:t>
      </w:r>
    </w:p>
    <w:p>
      <w:r>
        <w:rPr>
          <w:color w:val="71847D"/>
        </w:rPr>
        <w:t>第 1 版  |  生成时间：2026-10-06 00:33</w:t>
      </w:r>
    </w:p>
    <w:p>
      <w:r>
        <w:rPr>
          <w:color w:val="71847D"/>
        </w:rPr>
        <w:t>本报告依据已提供材料进行风险提示；风险等级不是违法认定或风险概率。</w:t>
      </w:r>
    </w:p>
    <w:p>
      <w:pPr>
        <w:pStyle w:val="Heading1"/>
      </w:pPr>
      <w:r>
        <w:t>01  结论与风险概览</w:t>
      </w:r>
    </w:p>
    <w:p>
      <w:pPr>
        <w:shd w:fill="EDF6F1"/>
      </w:pPr>
      <w:r>
        <w:t>材料描述的是：某劳务派遣公司以“岗前培训考核、适应性试岗”为名设3至7天无薪试岗期，期满后以“考核不合格、不适应岗位”为由辞退且不付试岗报酬。核心风险不在“试岗”这个名称，而在于是否已实际用工（接受管理、提供劳动）——若已建立劳动关系，无薪安排和拒付报酬缺乏合法基础；同时“以考核不合格为由解除”的实体与程序条件是否成立，需要事实核查。材料只描述了用人单位一方的做法，尚不代表已认定违法，最终结论需结合你的具体证据和岗位事实判断。</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以“无薪试岗”为名不支付报酬的付酬风险</w:t>
            </w:r>
          </w:p>
        </w:tc>
        <w:tc>
          <w:tcPr>
            <w:tcW w:type="dxa" w:w="5443"/>
          </w:tcPr>
          <w:p>
            <w:pPr>
              <w:spacing w:line="288" w:lineRule="auto" w:after="140" w:before="140"/>
            </w:pPr>
            <w:r>
              <w:rPr>
                <w:sz w:val="19"/>
              </w:rPr>
              <w:t>先自行判断并固定“是否已经实际用工”的证据：工作群/排班或考勤记录、任务派发与工作成果、工位或工作账号、现场照片、上级指示聊天记录、同事证言等，用以证明你提供了实际劳动并接受管理。</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以“考核不合格、不适应岗位”为由辞退的解除风险</w:t>
            </w:r>
          </w:p>
        </w:tc>
        <w:tc>
          <w:tcPr>
            <w:tcW w:type="dxa" w:w="5443"/>
          </w:tcPr>
          <w:p>
            <w:pPr>
              <w:spacing w:line="288" w:lineRule="auto" w:after="140" w:before="140"/>
            </w:pPr>
            <w:r>
              <w:rPr>
                <w:sz w:val="19"/>
              </w:rPr>
              <w:t>要求对方提供书面解除/不予录用的通知，写明理由、依据和日期；如对方仅口头通知，可用微信、邮件复述并请其确认，留存记录。</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劳务派遣主体与许可信息的核查需要</w:t>
            </w:r>
          </w:p>
        </w:tc>
        <w:tc>
          <w:tcPr>
            <w:tcW w:type="dxa" w:w="5443"/>
          </w:tcPr>
          <w:p>
            <w:pPr>
              <w:spacing w:line="288" w:lineRule="auto" w:after="140" w:before="140"/>
            </w:pPr>
            <w:r>
              <w:rPr>
                <w:sz w:val="19"/>
              </w:rPr>
              <w:t>核实对方是否具备劳务派遣经营许可（可通过当地人社部门公开渠道查询企业许可信息），并留意是否出现要求你缴纳费用、押金或“培训费”等情形。</w:t>
            </w:r>
          </w:p>
        </w:tc>
      </w:tr>
    </w:tbl>
    <w:p>
      <w:pPr>
        <w:pStyle w:val="Heading1"/>
      </w:pPr>
      <w:r>
        <w:t>02  风险详情</w:t>
      </w:r>
    </w:p>
    <w:p>
      <w:pPr>
        <w:pStyle w:val="Heading2"/>
        <w:keepNext/>
      </w:pPr>
      <w:r>
        <w:rPr>
          <w:color w:val="B85646"/>
        </w:rPr>
        <w:t>01  以“无薪试岗”为名不支付报酬的付酬风险  ·  高风险</w:t>
      </w:r>
    </w:p>
    <w:p>
      <w:pPr>
        <w:keepNext/>
        <w:shd w:fill="F3F6F5"/>
      </w:pPr>
      <w:r>
        <w:rPr>
          <w:b/>
        </w:rPr>
        <w:t xml:space="preserve">材料原文  </w:t>
      </w:r>
      <w:r>
        <w:t>某劳务派遣服务有限公司以岗前培训考核、适应性试岗为名，设定3至7天的无薪试岗期。</w:t>
      </w:r>
    </w:p>
    <w:p>
      <w:pPr>
        <w:keepNext/>
      </w:pPr>
      <w:r>
        <w:rPr>
          <w:b/>
        </w:rPr>
        <w:t xml:space="preserve">原文位置  </w:t>
      </w:r>
      <w:r>
        <w:rPr>
          <w:color w:val="71847D"/>
        </w:rPr>
        <w:t>公开案例事实摘录 · 第1页</w:t>
      </w:r>
    </w:p>
    <w:p>
      <w:pPr>
        <w:keepNext/>
      </w:pPr>
      <w:r>
        <w:rPr>
          <w:b/>
        </w:rPr>
        <w:t xml:space="preserve">风险说明  </w:t>
      </w:r>
      <w:r>
        <w:t>材料明确写明“设定3至7天的无薪试岗期”，且“拒不支付试岗期间的劳动报酬”。从法律看，报酬问题的关键不是这段期间叫“试岗”“培训”还是“试用期”，而是双方是否已构成劳动关系：用人单位自用工之日起即与劳动者建立劳动关系（劳动合同法第七条）；劳动关系建立后，用人单位须按约定和国家规定及时足额支付劳动报酬（劳动合同法第三十条），工资应以货币形式按月支付、不得克扣或无故拖欠（劳动法第五十条）。若试岗期间你已接受其劳动管理、按要求提供了实际劳动，只是名称上不叫“试用期”，通常不能因此免除付酬义务；试用期工资还有下限要求，即不得低于本单位相同岗位最低档工资或劳动合同约定工资的80%，并不得低于当地最低工资标准（劳动合同法第二十条、劳动合同法实施条例第十五条）。因此“无薪”这一安排本身存在较高的不合规风险；但“是否已用工、是否真实仅短暂技能测试”属需要你补充的事实，见 limitations。</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b/>
        </w:rPr>
        <w:t xml:space="preserve">分析依据  </w:t>
      </w:r>
      <w:r>
        <w:t>LCL-020 · 中华人民共和国劳动合同法 · 第二十条</w:t>
      </w:r>
    </w:p>
    <w:p>
      <w:pPr>
        <w:keepNext/>
      </w:pPr>
      <w:r>
        <w:rPr>
          <w:b/>
        </w:rPr>
        <w:t xml:space="preserve">分析依据  </w:t>
      </w:r>
      <w:r>
        <w:t>SUP-L-implementation · 中华人民共和国劳动合同法实施条例 · 第十五条</w:t>
      </w:r>
    </w:p>
    <w:p>
      <w:pPr>
        <w:keepNext/>
      </w:pPr>
      <w:r>
        <w:rPr>
          <w:b/>
        </w:rPr>
        <w:t xml:space="preserve">分析依据  </w:t>
      </w:r>
      <w:r>
        <w:t>SUP-R024 · 无薪试岗 · 风险判定辅助</w:t>
      </w:r>
    </w:p>
    <w:p>
      <w:pPr>
        <w:keepNext/>
      </w:pPr>
      <w:r>
        <w:rPr>
          <w:b/>
        </w:rPr>
        <w:t xml:space="preserve">分析依据  </w:t>
      </w:r>
      <w:r>
        <w:t>SUP-F06 · 无薪试岗和面试技能测试 · 高频问答</w:t>
      </w:r>
    </w:p>
    <w:p>
      <w:pPr>
        <w:keepNext/>
      </w:pPr>
      <w:r>
        <w:rPr>
          <w:color w:val="287B65"/>
        </w:rPr>
        <w:t>建议行动</w:t>
      </w:r>
    </w:p>
    <w:p>
      <w:pPr>
        <w:pStyle w:val="ListBullet"/>
        <w:keepNext/>
      </w:pPr>
      <w:r>
        <w:t>先自行判断并固定“是否已经实际用工”的证据：工作群/排班或考勤记录、任务派发与工作成果、工位或工作账号、现场照片、上级指示聊天记录、同事证言等，用以证明你提供了实际劳动并接受管理。</w:t>
      </w:r>
    </w:p>
    <w:p>
      <w:pPr>
        <w:pStyle w:val="ListBullet"/>
        <w:keepNext/>
      </w:pPr>
      <w:r>
        <w:t>保留招聘信息、面试或试岗通知、聊天记录、邮件、录音、协议文本和任何转账凭证（官方提示亦建议留存聊天记录、协议文本、转账凭证等，见 K007）。</w:t>
      </w:r>
    </w:p>
    <w:p>
      <w:pPr>
        <w:pStyle w:val="ListBullet"/>
        <w:keepNext/>
      </w:pPr>
      <w:r>
        <w:t>若已实际从事劳动而未获报酬，可就该期间劳动报酬向用工所在地劳动保障监察机构投诉举报，或申请劳动仲裁；劳动报酬争议还可考虑依法向人民法院申请支付令（劳动合同法第三十条）。不建议未经核实就默认“试岗本来就没有工资”。</w:t>
      </w:r>
    </w:p>
    <w:p>
      <w:pPr>
        <w:pStyle w:val="ListBullet"/>
        <w:keepNext w:val="0"/>
      </w:pPr>
      <w:r>
        <w:t>面对“先无薪试岗再看是否录用”的要求，可书面（如微信、邮件）要求明确试岗期间的报酬、期限、考核标准与录用条件，保留对方答复，再决定是否参加。</w:t>
      </w:r>
    </w:p>
    <w:p>
      <w:pPr>
        <w:pStyle w:val="Heading2"/>
        <w:keepNext/>
      </w:pPr>
      <w:r>
        <w:rPr>
          <w:color w:val="B78224"/>
        </w:rPr>
        <w:t>02  以“考核不合格、不适应岗位”为由辞退的解除风险  ·  需关注</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载明“试岗期满后，企业以考核不合格、不适应岗位等理由辞退劳动者”。若双方已构成劳动关系，“不符合录用条件”“不能胜任工作”这类理由并非企业可随意援引：需要存在事先明确、可被证明的录用条件或考核标准，且须有相应的事实与程序支撑，否则可能被认定为违法解除并产生相应责任。材料只呈现了用人单位的单方做法和理由，未提供考核规则、送达记录或解除通知，因此本项定级为需核查，而非直接认定违法。此外，若在试岗期间存在未支付报酬等情形，解除与报酬是两项可以分别主张的权益，注意不要因被辞退就放弃报酬主张。</w:t>
      </w:r>
    </w:p>
    <w:p>
      <w:pPr>
        <w:keepNext/>
      </w:pPr>
      <w:r>
        <w:rPr>
          <w:b/>
        </w:rPr>
        <w:t xml:space="preserve">分析依据  </w:t>
      </w:r>
      <w:r>
        <w:t>LCL-007 · 中华人民共和国劳动合同法 · 第七条</w:t>
      </w:r>
    </w:p>
    <w:p>
      <w:pPr>
        <w:keepNext/>
      </w:pPr>
      <w:r>
        <w:rPr>
          <w:b/>
        </w:rPr>
        <w:t xml:space="preserve">分析依据  </w:t>
      </w:r>
      <w:r>
        <w:t>LCL-030 · 中华人民共和国劳动合同法 · 第三十条</w:t>
      </w:r>
    </w:p>
    <w:p>
      <w:pPr>
        <w:keepNext/>
      </w:pPr>
      <w:r>
        <w:rPr>
          <w:color w:val="287B65"/>
        </w:rPr>
        <w:t>建议行动</w:t>
      </w:r>
    </w:p>
    <w:p>
      <w:pPr>
        <w:pStyle w:val="ListBullet"/>
        <w:keepNext/>
      </w:pPr>
      <w:r>
        <w:t>要求对方提供书面解除/不予录用的通知，写明理由、依据和日期；如对方仅口头通知，可用微信、邮件复述并请其确认，留存记录。</w:t>
      </w:r>
    </w:p>
    <w:p>
      <w:pPr>
        <w:pStyle w:val="ListBullet"/>
        <w:keepNext/>
      </w:pPr>
      <w:r>
        <w:t>索取或自行保存招聘公告中的录用条件、试岗考核标准、考核评分表、培训签到与考核结果等材料，用于判断“不合格”是否有事先依据和事实支撑。</w:t>
      </w:r>
    </w:p>
    <w:p>
      <w:pPr>
        <w:pStyle w:val="ListBullet"/>
        <w:keepNext/>
      </w:pPr>
      <w:r>
        <w:t>若认为解除理由不成立，可在法定时效内（一般为知道权利被侵害之日起一年内）申请劳动仲裁，主张相应救济；报酬主张与解除争议可一并梳理。</w:t>
      </w:r>
    </w:p>
    <w:p>
      <w:pPr>
        <w:pStyle w:val="ListBullet"/>
        <w:keepNext w:val="0"/>
      </w:pPr>
      <w:r>
        <w:t>签收任何书面通知时，注意保留文件副本并记录签收日期，是否签收不等于认可其内容。</w:t>
      </w:r>
    </w:p>
    <w:p>
      <w:pPr>
        <w:pStyle w:val="Heading2"/>
        <w:keepNext/>
      </w:pPr>
      <w:r>
        <w:rPr>
          <w:color w:val="69798B"/>
        </w:rPr>
        <w:t>03  劳务派遣主体与许可信息的核查需要  ·  待核实</w:t>
      </w:r>
    </w:p>
    <w:p>
      <w:pPr>
        <w:keepNext/>
        <w:shd w:fill="F3F6F5"/>
      </w:pPr>
      <w:r>
        <w:rPr>
          <w:b/>
        </w:rPr>
        <w:t xml:space="preserve">材料原文  </w:t>
      </w:r>
      <w:r>
        <w:t>试岗期满后，企业以考核不合格、不适应岗位等理由辞退劳动者，拒不支付试岗期间的劳动报酬。</w:t>
      </w:r>
    </w:p>
    <w:p>
      <w:pPr>
        <w:keepNext/>
      </w:pPr>
      <w:r>
        <w:rPr>
          <w:b/>
        </w:rPr>
        <w:t xml:space="preserve">原文位置  </w:t>
      </w:r>
      <w:r>
        <w:rPr>
          <w:color w:val="71847D"/>
        </w:rPr>
        <w:t>公开案例事实摘录 · 第1页</w:t>
      </w:r>
    </w:p>
    <w:p>
      <w:pPr>
        <w:keepNext/>
      </w:pPr>
      <w:r>
        <w:rPr>
          <w:b/>
        </w:rPr>
        <w:t xml:space="preserve">风险说明  </w:t>
      </w:r>
      <w:r>
        <w:t>材料中的用人单位是“某劳务派遣服务有限公司”。若确属劳务派遣，则派遣单位是劳动合同法所称用人单位，应履行用人单位的义务，包括与被派遣劳动者订立二年以上固定期限劳动合同、按月支付劳动报酬，且在无工作期间按当地最低工资标准按月支付报酬（劳动合同法第五十八条）；派遣单位与用工单位都不得向被派遣劳动者收取费用（第六十条）；经营劳务派遣业务须经行政许可（第五十七条）。这些是针对“确属派遣关系且已建立劳动关系”的一般规则，材料并未说明你是否与该公司签约、是否被派往用工单位、是否被收费，故本项仅作为核查方向，不作违规认定。</w:t>
      </w:r>
    </w:p>
    <w:p>
      <w:pPr>
        <w:keepNext/>
      </w:pPr>
      <w:r>
        <w:rPr>
          <w:b/>
        </w:rPr>
        <w:t xml:space="preserve">分析依据  </w:t>
      </w:r>
      <w:r>
        <w:t>LCL-058 · 中华人民共和国劳动合同法 · 第五十八条</w:t>
      </w:r>
    </w:p>
    <w:p>
      <w:pPr>
        <w:keepNext/>
      </w:pPr>
      <w:r>
        <w:rPr>
          <w:b/>
        </w:rPr>
        <w:t xml:space="preserve">分析依据  </w:t>
      </w:r>
      <w:r>
        <w:t>LCL-060 · 中华人民共和国劳动合同法 · 第六十条</w:t>
      </w:r>
    </w:p>
    <w:p>
      <w:pPr>
        <w:keepNext/>
      </w:pPr>
      <w:r>
        <w:rPr>
          <w:b/>
        </w:rPr>
        <w:t xml:space="preserve">分析依据  </w:t>
      </w:r>
      <w:r>
        <w:t>LCL-057 · 中华人民共和国劳动合同法 · 第五十七条</w:t>
      </w:r>
    </w:p>
    <w:p>
      <w:pPr>
        <w:keepNext/>
      </w:pPr>
      <w:r>
        <w:rPr>
          <w:b/>
        </w:rPr>
        <w:t xml:space="preserve">分析依据  </w:t>
      </w:r>
      <w:r>
        <w:t>LCL-066 · 中华人民共和国劳动合同法 · 第六十六条</w:t>
      </w:r>
    </w:p>
    <w:p>
      <w:pPr>
        <w:keepNext/>
      </w:pPr>
      <w:r>
        <w:rPr>
          <w:b/>
        </w:rPr>
        <w:t xml:space="preserve">分析依据  </w:t>
      </w:r>
      <w:r>
        <w:t>SUP-R018 · 外包与劳务派遣 · 风险判定辅助</w:t>
      </w:r>
    </w:p>
    <w:p>
      <w:pPr>
        <w:keepNext/>
      </w:pPr>
      <w:r>
        <w:rPr>
          <w:color w:val="287B65"/>
        </w:rPr>
        <w:t>建议行动</w:t>
      </w:r>
    </w:p>
    <w:p>
      <w:pPr>
        <w:pStyle w:val="ListBullet"/>
        <w:keepNext/>
      </w:pPr>
      <w:r>
        <w:t>核实对方是否具备劳务派遣经营许可（可通过当地人社部门公开渠道查询企业许可信息），并留意是否出现要求你缴纳费用、押金或“培训费”等情形。</w:t>
      </w:r>
    </w:p>
    <w:p>
      <w:pPr>
        <w:pStyle w:val="ListBullet"/>
        <w:keepNext/>
      </w:pPr>
      <w:r>
        <w:t>要求书面明确：与你签约的主体是谁、实际用工单位是谁、试岗或工作地点、期限、报酬标准与支付方式、社保安排。</w:t>
      </w:r>
    </w:p>
    <w:p>
      <w:pPr>
        <w:pStyle w:val="ListBullet"/>
        <w:keepNext w:val="0"/>
      </w:pPr>
      <w:r>
        <w:t>若出现由 A 公司签约、由 B 公司实际管理的情形，注意留存招聘、面试、管理、发薪各环节的主体信息，以便厘清劳动关系归属。</w:t>
      </w:r>
    </w:p>
    <w:p>
      <w:pPr>
        <w:pStyle w:val="Heading1"/>
      </w:pPr>
      <w:r>
        <w:t>03  待核实事项与分析局限</w:t>
      </w:r>
    </w:p>
    <w:p>
      <w:pPr>
        <w:pStyle w:val="ListBullet"/>
      </w:pPr>
      <w:r>
        <w:t>材料仅为一段概括性文字描述，缺乏可核验细节，无法据此认定任何一方违法，也不构成对具体企业资质的核实结论。</w:t>
      </w:r>
    </w:p>
    <w:p>
      <w:pPr>
        <w:pStyle w:val="ListBullet"/>
      </w:pPr>
      <w:r>
        <w:t>“是否已构成劳动关系”取决于你是否实际接受劳动管理并提供了实际劳动；若确属真实、短暂的面试技能测试，可能不当然等同于劳动关系。该关键事实未知，直接影响付酬与解除部分的适用，请结合本报告建议补充证据后再评估。</w:t>
      </w:r>
    </w:p>
    <w:p>
      <w:pPr>
        <w:pStyle w:val="ListBullet"/>
      </w:pPr>
      <w:r>
        <w:t>未提供招聘公告、协议文本、考核标准、解除通知、报酬约定、工资流水、聊天记录等原始材料，无法判断具体金额、期限与主体，也无法核验是否存在收费或超范围经营。</w:t>
      </w:r>
    </w:p>
    <w:p>
      <w:pPr>
        <w:pStyle w:val="ListBullet"/>
      </w:pPr>
      <w:r>
        <w:t>未提供岗位性质、用工人数比例等信息，无法判断派遣岗位是否符合临时性、辅助性、替代性以及用工比例要求，建议在签约前向对方核实。</w:t>
      </w:r>
    </w:p>
    <w:p>
      <w:pPr>
        <w:pStyle w:val="ListBullet"/>
      </w:pPr>
      <w:r>
        <w:t>本报告依据检索到的现行法条与官方提示作一般性分析，不代替劳动仲裁、诉讼或行政认定；个案结果需结合完整证据与当地规定判断。</w:t>
      </w:r>
    </w:p>
    <w:p>
      <w:pPr>
        <w:pStyle w:val="Heading1"/>
      </w:pPr>
      <w:r>
        <w:t>04  依据与来源</w:t>
      </w:r>
    </w:p>
    <w:p>
      <w:r>
        <w:rPr>
          <w:color w:val="71847D"/>
        </w:rPr>
        <w:t>法条、风险提示、指南及案例分别标注；案例结论只用于个案参考。</w:t>
      </w:r>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LCL-007  中华人民共和国劳动合同法</w:t>
      </w:r>
    </w:p>
    <w:p>
      <w:pPr>
        <w:keepNext/>
        <w:spacing w:line="288" w:lineRule="auto" w:after="80"/>
      </w:pPr>
      <w:r>
        <w:rPr>
          <w:color w:val="71847D"/>
          <w:sz w:val="19"/>
        </w:rPr>
        <w:t>法律条文 · 第七条</w:t>
      </w:r>
    </w:p>
    <w:p>
      <w:pPr>
        <w:keepNext/>
        <w:spacing w:line="288" w:lineRule="auto" w:after="80"/>
      </w:pPr>
      <w:r>
        <w:rPr>
          <w:sz w:val="19"/>
        </w:rPr>
        <w:t>第七条　用人单位自用工之日起即与劳动者建立劳动关系。用人单位应当建立职工名册备查。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LCL-057  中华人民共和国劳动合同法</w:t>
      </w:r>
    </w:p>
    <w:p>
      <w:pPr>
        <w:keepNext/>
        <w:spacing w:line="288" w:lineRule="auto" w:after="80"/>
      </w:pPr>
      <w:r>
        <w:rPr>
          <w:color w:val="71847D"/>
          <w:sz w:val="19"/>
        </w:rPr>
        <w:t>法律条文 · 第五十七条</w:t>
      </w:r>
    </w:p>
    <w:p>
      <w:pPr>
        <w:keepNext/>
        <w:spacing w:line="288" w:lineRule="auto" w:after="80"/>
      </w:pPr>
      <w:r>
        <w:rPr>
          <w:sz w:val="19"/>
        </w:rPr>
        <w:t>第五十七条　经营劳务派遣业务应当具备下列条件：</w:t>
      </w:r>
      <w:r>
        <w:rPr>
          <w:sz w:val="19"/>
        </w:rPr>
        <w:br/>
      </w:r>
      <w:r>
        <w:rPr>
          <w:sz w:val="19"/>
        </w:rPr>
        <w:t>（一）注册资本不得少于人民币二百万元；</w:t>
      </w:r>
      <w:r>
        <w:rPr>
          <w:sz w:val="19"/>
        </w:rPr>
        <w:br/>
      </w:r>
      <w:r>
        <w:rPr>
          <w:sz w:val="19"/>
        </w:rPr>
        <w:t>（二）有与开展业务相适应的固定的经营场所和设施；</w:t>
      </w:r>
      <w:r>
        <w:rPr>
          <w:sz w:val="19"/>
        </w:rPr>
        <w:br/>
      </w:r>
      <w:r>
        <w:rPr>
          <w:sz w:val="19"/>
        </w:rPr>
        <w:t>（三）有符合法律、行政法规规定的劳务派遣管理制度；</w:t>
      </w:r>
      <w:r>
        <w:rPr>
          <w:sz w:val="19"/>
        </w:rPr>
        <w:br/>
      </w:r>
      <w:r>
        <w:rPr>
          <w:sz w:val="19"/>
        </w:rPr>
        <w:t>（四）法律、行政法规规定的其他条件。</w:t>
      </w:r>
      <w:r>
        <w:rPr>
          <w:sz w:val="19"/>
        </w:rPr>
        <w:br/>
      </w:r>
      <w:r>
        <w:rPr>
          <w:sz w:val="19"/>
        </w:rPr>
        <w:t>经营劳务派遣业务，应当向劳动行政部门依法申请行政许可；经许可的，依法办理相应的公司登记。未经许可，任何单位和个人不得经营劳务派遣业务。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LCL-060  中华人民共和国劳动合同法</w:t>
      </w:r>
    </w:p>
    <w:p>
      <w:pPr>
        <w:keepNext/>
        <w:spacing w:line="288" w:lineRule="auto" w:after="80"/>
      </w:pPr>
      <w:r>
        <w:rPr>
          <w:color w:val="71847D"/>
          <w:sz w:val="19"/>
        </w:rPr>
        <w:t>法律条文 · 第六十条</w:t>
      </w:r>
    </w:p>
    <w:p>
      <w:pPr>
        <w:keepNext/>
        <w:spacing w:line="288" w:lineRule="auto" w:after="80"/>
      </w:pPr>
      <w:r>
        <w:rPr>
          <w:sz w:val="19"/>
        </w:rPr>
        <w:t>第六十条　劳务派遣单位应当将劳务派遣协议的内容告知被派遣劳动者。</w:t>
      </w:r>
      <w:r>
        <w:rPr>
          <w:sz w:val="19"/>
        </w:rPr>
        <w:br/>
      </w:r>
      <w:r>
        <w:rPr>
          <w:sz w:val="19"/>
        </w:rPr>
        <w:t>劳务派遣单位不得克扣用工单位按照劳务派遣协议支付给被派遣劳动者的劳动报酬。</w:t>
      </w:r>
      <w:r>
        <w:rPr>
          <w:sz w:val="19"/>
        </w:rPr>
        <w:br/>
      </w:r>
      <w:r>
        <w:rPr>
          <w:sz w:val="19"/>
        </w:rPr>
        <w:t>劳务派遣单位和用工单位不得向被派遣劳动者收取费用。</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LCL-066  中华人民共和国劳动合同法</w:t>
      </w:r>
    </w:p>
    <w:p>
      <w:pPr>
        <w:keepNext/>
        <w:spacing w:line="288" w:lineRule="auto" w:after="80"/>
      </w:pPr>
      <w:r>
        <w:rPr>
          <w:color w:val="71847D"/>
          <w:sz w:val="19"/>
        </w:rPr>
        <w:t>法律条文 · 第六十六条</w:t>
      </w:r>
    </w:p>
    <w:p>
      <w:pPr>
        <w:keepNext/>
        <w:spacing w:line="288" w:lineRule="auto" w:after="80"/>
      </w:pPr>
      <w:r>
        <w:rPr>
          <w:sz w:val="19"/>
        </w:rPr>
        <w:t>第六十六条　劳动合同用工是我国的企业基本用工形式。劳务派遣用工是补充形式，只能在临时性、辅助性或者替代性的工作岗位上实施。</w:t>
      </w:r>
      <w:r>
        <w:rPr>
          <w:sz w:val="19"/>
        </w:rPr>
        <w:br/>
      </w:r>
      <w:r>
        <w:rPr>
          <w:sz w:val="19"/>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r>
        <w:rPr>
          <w:sz w:val="19"/>
        </w:rPr>
        <w:br/>
      </w:r>
      <w:r>
        <w:rPr>
          <w:sz w:val="19"/>
        </w:rPr>
        <w:t>用工单位应当严格控制劳务派遣用工数量，不得超过其用工总量的一定比例，具体比例由国务院劳动行政部门规定。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SUP-F06  无薪试岗和面试技能测试</w:t>
      </w:r>
    </w:p>
    <w:p>
      <w:pPr>
        <w:keepNext/>
        <w:spacing w:line="288" w:lineRule="auto" w:after="80"/>
      </w:pPr>
      <w:r>
        <w:rPr>
          <w:color w:val="71847D"/>
          <w:sz w:val="19"/>
        </w:rPr>
        <w:t>辅助资料（团队整理） · 高频问答</w:t>
      </w:r>
    </w:p>
    <w:p>
      <w:pPr>
        <w:keepNext/>
        <w:spacing w:line="288" w:lineRule="auto" w:after="80"/>
      </w:pPr>
      <w:r>
        <w:rPr>
          <w:sz w:val="19"/>
        </w:rPr>
        <w:t>不能用试岗名称掩盖实际用工。应核实是否已经接受劳动管理并提供实际劳动，若建立劳动关系，应依法支付报酬。短暂真实面试技能测试不能直接等同劳动关系。</w:t>
      </w:r>
      <w:r>
        <w:rPr>
          <w:sz w:val="19"/>
        </w:rPr>
        <w:br/>
      </w:r>
      <w:r>
        <w:rPr>
          <w:sz w:val="19"/>
        </w:rPr>
        <w:t>关联依据编号：LCL-007、LCL-030、LL-2018-050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SUP-L-implementation  中华人民共和国劳动合同法实施条例</w:t>
      </w:r>
    </w:p>
    <w:p>
      <w:pPr>
        <w:keepNext/>
        <w:spacing w:line="288" w:lineRule="auto" w:after="80"/>
      </w:pPr>
      <w:r>
        <w:rPr>
          <w:color w:val="71847D"/>
          <w:sz w:val="19"/>
        </w:rPr>
        <w:t>法律条文 · 第十五条</w:t>
      </w:r>
    </w:p>
    <w:p>
      <w:pPr>
        <w:keepNext/>
        <w:spacing w:line="288" w:lineRule="auto" w:after="80"/>
      </w:pPr>
      <w:r>
        <w:rPr>
          <w:sz w:val="19"/>
        </w:rPr>
        <w:t>第十五条 劳动者在试用期的工资不得低于本单位相同岗位最低档工资的80%或者不得低于劳动合同约定工资的80%，并不得低于用人单位所在地的最低工资标准。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https://rsj.sh.gov.cn/tgwyxzfgwj_17255/20200617/t0035_1388240.html</w:t>
        </w:r>
      </w:hyperlink>
    </w:p>
    <w:p>
      <w:pPr>
        <w:pStyle w:val="Heading2"/>
        <w:keepNext/>
      </w:pPr>
      <w:r>
        <w:t>SUP-R018  外包与劳务派遣</w:t>
      </w:r>
    </w:p>
    <w:p>
      <w:pPr>
        <w:keepNext/>
        <w:spacing w:line="288" w:lineRule="auto" w:after="80"/>
      </w:pPr>
      <w:r>
        <w:rPr>
          <w:color w:val="71847D"/>
          <w:sz w:val="19"/>
        </w:rPr>
        <w:t>辅助资料（团队整理） · 风险判定辅助</w:t>
      </w:r>
    </w:p>
    <w:p>
      <w:pPr>
        <w:keepNext/>
        <w:spacing w:line="288" w:lineRule="auto" w:after="80"/>
      </w:pPr>
      <w:r>
        <w:rPr>
          <w:sz w:val="19"/>
        </w:rPr>
        <w:t>A签合同、B管理属于进一步核查信号，也可能是合法派遣。结合合同、实际管理、岗位和许可判断，不只看主体不同。</w:t>
      </w:r>
      <w:r>
        <w:rPr>
          <w:sz w:val="19"/>
        </w:rPr>
        <w:br/>
      </w:r>
      <w:r>
        <w:rPr>
          <w:sz w:val="19"/>
        </w:rPr>
        <w:t>关联依据编号：SUP-L-dispatch、LCL-057、LCL-058、LCL-066</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https://rsj.sh.gov.cn/trlzyhshbzbgz_17256/20240813/t0035_1427021.html</w:t>
        </w:r>
      </w:hyperlink>
    </w:p>
    <w:p>
      <w:pPr>
        <w:pStyle w:val="Heading2"/>
        <w:keepNext/>
      </w:pPr>
      <w:r>
        <w:t>SUP-R024  无薪试岗</w:t>
      </w:r>
    </w:p>
    <w:p>
      <w:pPr>
        <w:keepNext/>
        <w:spacing w:line="288" w:lineRule="auto" w:after="80"/>
      </w:pPr>
      <w:r>
        <w:rPr>
          <w:color w:val="71847D"/>
          <w:sz w:val="19"/>
        </w:rPr>
        <w:t>辅助资料（团队整理） · 风险判定辅助</w:t>
      </w:r>
    </w:p>
    <w:p>
      <w:pPr>
        <w:keepNext/>
        <w:spacing w:line="288" w:lineRule="auto" w:after="80"/>
      </w:pPr>
      <w:r>
        <w:rPr>
          <w:sz w:val="19"/>
        </w:rPr>
        <w:t>查是否实际用工、劳动管理、交付劳动；真实短时面试技能测试不得自动当作劳动关系。</w:t>
      </w:r>
      <w:r>
        <w:rPr>
          <w:sz w:val="19"/>
        </w:rPr>
        <w:br/>
      </w:r>
      <w:r>
        <w:rPr>
          <w:sz w:val="19"/>
        </w:rPr>
        <w:t>关联依据编号：LCL-007、LCL-030</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inajob.mohrss.gov.cn/c/2026-05-18/543038.shtml" TargetMode="External"/><Relationship Id="rId13" Type="http://schemas.openxmlformats.org/officeDocument/2006/relationships/hyperlink" Target="https://www.dhlh.gov.cn/rsj/Web/_F0_0_28D04GIGEN3XZTQZ5FVD0YUCHG.htm"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rsj.sh.gov.cn/tgwyxzfgwj_17255/20200617/t0035_1388240.html" TargetMode="External"/><Relationship Id="rId16"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