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5E30F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项目二：商品选品数据分析</w:t>
      </w:r>
      <w:bookmarkEnd w:id="0"/>
    </w:p>
    <w:p w14:paraId="54853684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bCs w:val="0"/>
          <w:color w:val="0000FF"/>
          <w:sz w:val="24"/>
          <w:szCs w:val="24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【AI导学】</w:t>
      </w:r>
      <w:bookmarkEnd w:id="1"/>
      <w:r>
        <w:rPr>
          <w:rFonts w:hint="eastAsia" w:asciiTheme="minorEastAsia" w:hAnsiTheme="minorEastAsia" w:eastAsiaTheme="minorEastAsia" w:cstheme="minorEastAsia"/>
          <w:b/>
          <w:bCs w:val="0"/>
          <w:color w:val="0000FF"/>
          <w:sz w:val="24"/>
          <w:szCs w:val="24"/>
        </w:rPr>
        <w:t>（待动画完成后加入二维码）</w:t>
      </w:r>
    </w:p>
    <w:p w14:paraId="2688B1FC">
      <w:pPr>
        <w:spacing w:before="380" w:after="140" w:line="360" w:lineRule="auto"/>
        <w:ind w:left="0"/>
        <w:jc w:val="center"/>
        <w:outlineLvl w:val="0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智能体互动——选品决策的“破局”思考</w:t>
      </w:r>
      <w:bookmarkEnd w:id="2"/>
    </w:p>
    <w:p w14:paraId="2955E6A3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智享生活”家居品牌计划拓展小家电产品线，瞄准年轻租房群体刚需市场。运营团队初步锁定迷你加湿器、桌面吸尘器、便携榨汁杯三类候选商品，但面临核心困惑：三类商品的市场容量究竟如何？竞品布局是否饱和？哪类商品具备“低竞争、高潜力”的爆款特质？作为选品负责人，你将如何通过数据驱动决策，规避盲目入场风险？</w:t>
      </w:r>
    </w:p>
    <w:p w14:paraId="219B1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color w:val="0000FF"/>
          <w:kern w:val="0"/>
          <w:sz w:val="24"/>
          <w:szCs w:val="24"/>
          <w:lang w:bidi="ar"/>
        </w:rPr>
      </w:pPr>
      <w:bookmarkStart w:id="3" w:name="heading_7"/>
      <w:r>
        <w:rPr>
          <w:rFonts w:hint="eastAsia" w:asciiTheme="minorEastAsia" w:hAnsiTheme="minorEastAsia" w:eastAsiaTheme="minorEastAsia" w:cstheme="minorEastAsia"/>
          <w:b/>
          <w:bCs/>
          <w:kern w:val="44"/>
          <w:sz w:val="24"/>
          <w:szCs w:val="24"/>
          <w:lang w:val="en-US" w:eastAsia="zh-CN" w:bidi="ar"/>
        </w:rPr>
        <w:t>【学习目标】</w:t>
      </w:r>
      <w:r>
        <w:rPr>
          <w:rFonts w:hint="eastAsia" w:asciiTheme="minorEastAsia" w:hAnsiTheme="minorEastAsia" w:eastAsiaTheme="minorEastAsia" w:cstheme="minorEastAsia"/>
          <w:b/>
          <w:bCs/>
          <w:color w:val="0000FF"/>
          <w:kern w:val="0"/>
          <w:sz w:val="24"/>
          <w:szCs w:val="24"/>
          <w:lang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0000FF"/>
          <w:kern w:val="0"/>
          <w:sz w:val="24"/>
          <w:szCs w:val="24"/>
          <w:lang w:val="en-US" w:eastAsia="zh-CN" w:bidi="ar"/>
        </w:rPr>
        <w:t>思维导图</w:t>
      </w:r>
      <w:r>
        <w:rPr>
          <w:rFonts w:hint="eastAsia" w:asciiTheme="minorEastAsia" w:hAnsiTheme="minorEastAsia" w:eastAsiaTheme="minorEastAsia" w:cstheme="minorEastAsia"/>
          <w:b/>
          <w:bCs/>
          <w:color w:val="0000FF"/>
          <w:kern w:val="0"/>
          <w:sz w:val="24"/>
          <w:szCs w:val="24"/>
          <w:lang w:bidi="ar"/>
        </w:rPr>
        <w:t>）</w:t>
      </w:r>
    </w:p>
    <w:p w14:paraId="483F2428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【AI助学】</w:t>
      </w:r>
      <w:bookmarkEnd w:id="3"/>
    </w:p>
    <w:p w14:paraId="350EB074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bookmarkStart w:id="4" w:name="heading_8"/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任务2.1 评估市场容量与竞争态势</w:t>
      </w:r>
      <w:bookmarkEnd w:id="4"/>
    </w:p>
    <w:p w14:paraId="30ABB28D">
      <w:pPr>
        <w:numPr>
          <w:ilvl w:val="0"/>
          <w:numId w:val="1"/>
        </w:num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bookmarkStart w:id="5" w:name="heading_9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市场评估和选品分析的意义</w:t>
      </w:r>
      <w:bookmarkEnd w:id="5"/>
    </w:p>
    <w:p w14:paraId="6AFB2417">
      <w:pPr>
        <w:numPr>
          <w:ilvl w:val="0"/>
          <w:numId w:val="0"/>
        </w:numPr>
        <w:spacing w:before="320" w:after="120" w:line="360" w:lineRule="auto"/>
        <w:ind w:firstLine="480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商品选品数据分析，是通过收集、整理和量化评估市场规模、竞争格局、用户需求及商品表现等数据，精准判断市场机会、筛选潜力商品，并最终指导选品组合与定价策略制定的科学决策过程。通过商品选品数据分析实现以下目标：</w:t>
      </w:r>
    </w:p>
    <w:p w14:paraId="485A6653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（1）精准判断市场潜力：替代“经验预判”，通过市场规模、增长率等指标量化市场容量，如通过数据明确迷你加湿器市场年增长率达35%，而桌面吸尘器市场趋于饱和，避免盲目进入红海市场；</w:t>
      </w:r>
    </w:p>
    <w:p w14:paraId="165E0E71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（2）科学评估竞争强度：通过市场集中度、竞品份额等数据拆解竞争格局，识别“高增长、低集中度”的蓝海赛道，如发现便携榨汁杯市场CR5仅28%，头部品牌尚未形成绝对垄断，为新入场者提供机会；</w:t>
      </w:r>
    </w:p>
    <w:p w14:paraId="5814EE7D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（3）精准锁定用户需求：通过商品热度、用户评价等数据挖掘用户核心诉求，如从差评数据中发现现有迷你加湿器“噪音大”“续航短”的痛点，为选品差异化设计提供方向；</w:t>
      </w:r>
    </w:p>
    <w:p w14:paraId="32BBC20D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（4）优化选品资源配置：基于数据结论合理分配研发、生产资源，如优先投入高潜力的迷你加湿器品类，控制桌面吸尘器的产能占比，实现“好钢用在刀刃上”；</w:t>
      </w:r>
    </w:p>
    <w:p w14:paraId="7F6839C0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（5）支撑选品闭环迭代：形成“数据监测—潜力评估—选品落地—市场验证”的闭环，如迷你加湿器上市后，通过销量、复购等数据验证选品正确性，持续优化产品功能与定价。</w:t>
      </w:r>
    </w:p>
    <w:p w14:paraId="78E5CF00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bookmarkStart w:id="6" w:name="heading_10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市场、商品核心指标体系搭建</w:t>
      </w:r>
      <w:bookmarkEnd w:id="6"/>
    </w:p>
    <w:p w14:paraId="21114219">
      <w:pPr>
        <w:spacing w:line="360" w:lineRule="auto"/>
        <w:ind w:left="0" w:firstLine="480" w:firstLineChars="20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市场与商品核心指标体系是选品数据分析的核心支撑，围绕“市场潜力”与“竞争态势”两大核心维度搭建，涵盖市场规模、增长率、市场集中度等关键指标，既能量化市场基本面，又能拆解竞争格局，为选品决策提供可落地、可验证的数据依据，规避经验选品的盲目性。</w:t>
      </w:r>
    </w:p>
    <w:p w14:paraId="12F2EDB7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7" w:name="heading_11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市场规模与增长率：解决“市场有多大、增长快不快”</w:t>
      </w:r>
      <w:bookmarkEnd w:id="7"/>
    </w:p>
    <w:p w14:paraId="4AFF7D72">
      <w:p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核心聚焦“市场容量天花板”与“增长潜力”，为选品方向提供基础判断，避免进入萎缩或饱和市场。</w:t>
      </w:r>
    </w:p>
    <w:p w14:paraId="3DD96DDA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市场规模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GMV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：指特定时期内（通常为年/季度）某品类商品的总销售额或总销量，核心价值是反映市场容量大小，判断是否具备足够盈利空间。计算方法分为两种：</w:t>
      </w:r>
    </w:p>
    <w:p w14:paraId="5E15B020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销售额口径：市场规模=∑（头部竞品销售额+中小品牌销售额估算+未统计品牌补全值），适用于客单价稳定的品类；</w:t>
      </w:r>
    </w:p>
    <w:p w14:paraId="34625FA2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销量口径：市场规模=∑（全渠道销量数据），适用于客单价差异较大的品类。</w:t>
      </w:r>
    </w:p>
    <w:p w14:paraId="6ED2CC24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市场增长率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GR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：指当期市场规模与上期市场规模的增长比例，核心价值是判断市场发展阶段（导入期/成长期/成熟期/衰退期）。计算公式：市场增长率=（当期市场规模-上期市场规模）/上期市场规模×100%。</w:t>
      </w:r>
    </w:p>
    <w:p w14:paraId="21B8E445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市场天花板判断：结合市场增长率、人口基数、消费渗透率综合判断。例如：迷你加湿器主要客群为22-30岁租房青年，国内该群体约2.3亿人，当前渗透率仅18%，且年增长率35%，说明市场仍有较大增长空间，天花板较高；若某品类渗透率达70%以上，且增长率低于5%，则表明市场接近天花板，增长潜力有限。</w:t>
      </w:r>
      <w:bookmarkStart w:id="8" w:name="heading_12"/>
    </w:p>
    <w:p w14:paraId="00ED4EA8">
      <w:pPr>
        <w:numPr>
          <w:ilvl w:val="0"/>
          <w:numId w:val="0"/>
        </w:numPr>
        <w:spacing w:before="120" w:after="120" w:line="360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市场集中度与竞品份额：解决“竞争有多激烈、能不能进去”</w:t>
      </w:r>
      <w:bookmarkEnd w:id="8"/>
    </w:p>
    <w:p w14:paraId="27C3CEE6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核心聚焦“市场竞争格局”与“头部品牌垄断程度”，评估新品牌入场难度与生存空间。</w:t>
      </w:r>
    </w:p>
    <w:p w14:paraId="6764341E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市场集中度（CRn）：指行业内前n家头部品牌的市场份额总和，核心价值是反映市场垄断程度，常用CR3（前3名）、CR5（前5名）、CR10（前10名）衡量。计算公式：CRn=（前n家品牌市场销售额/全市场总销售额）×100%。</w:t>
      </w:r>
    </w:p>
    <w:p w14:paraId="01651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竞品份额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MS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：指单个竞品品牌在全市场中的销售额占比，核心价值是识别主要竞争对手及市场话语权。计算方法：竞品份额=某竞品品牌销售额/全市场总销售额×100%。</w:t>
      </w:r>
    </w:p>
    <w:p w14:paraId="61FA4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市场进入难度评估：结合市场集中度、竞品份额、进入壁垒（资金、技术、渠道）综合判断。</w:t>
      </w:r>
    </w:p>
    <w:p w14:paraId="1F92E9CC">
      <w:pPr>
        <w:spacing w:before="380" w:after="140" w:line="360" w:lineRule="auto"/>
        <w:ind w:left="0"/>
        <w:jc w:val="center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9" w:name="heading_13"/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4391660</wp:posOffset>
            </wp:positionH>
            <wp:positionV relativeFrom="paragraph">
              <wp:posOffset>266700</wp:posOffset>
            </wp:positionV>
            <wp:extent cx="912495" cy="912495"/>
            <wp:effectExtent l="0" t="0" r="1905" b="1905"/>
            <wp:wrapTight wrapText="bothSides">
              <wp:wrapPolygon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49" name="图片 49" descr="2025-12-30_17-17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2025-12-30_17-17-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85725</wp:posOffset>
                </wp:positionV>
                <wp:extent cx="5894705" cy="2480945"/>
                <wp:effectExtent l="4445" t="4445" r="6350" b="16510"/>
                <wp:wrapNone/>
                <wp:docPr id="8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4705" cy="2480945"/>
                        </a:xfrm>
                        <a:prstGeom prst="roundRect">
                          <a:avLst>
                            <a:gd name="adj" fmla="val 4477"/>
                          </a:avLst>
                        </a:prstGeom>
                        <a:noFill/>
                        <a:ln w="9525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圆角矩形 9" o:spid="_x0000_s1026" o:spt="2" style="position:absolute;left:0pt;margin-left:-22.2pt;margin-top:6.75pt;height:195.35pt;width:464.15pt;z-index:251659264;v-text-anchor:middle;mso-width-relative:page;mso-height-relative:page;" filled="f" stroked="t" coordsize="21600,21600" arcsize="0.0447685185185185" o:gfxdata="UEsDBAoAAAAAAIdO4kAAAAAAAAAAAAAAAAAEAAAAZHJzL1BLAwQUAAAACACHTuJAoR4cKdgAAAAK&#10;AQAADwAAAGRycy9kb3ducmV2LnhtbE2PPU/DMBCGdyT+g3VILKi12xqUhjgdkDowMLRFzE58+RDx&#10;OcRuWv49xwTj6X30vs8Vu6sfxIxT7AMZWC0VCKQ6uJ5aA++n/SIDEZMlZ4dAaOAbI+zK25vC5i5c&#10;6IDzMbWCSyjm1kCX0phLGesOvY3LMCJx1oTJ28Tn1Eo32QuX+0GulXqS3vbEC50d8aXD+vN49gbi&#10;x+GteRi32DSevk6v1by39WzM/d1KPYNIeE1/MPzqszqU7FSFM7koBgMLrTWjHGweQTCQZZstiMqA&#10;VnoNsizk/xfKH1BLAwQUAAAACACHTuJAY4bvCysCAABHBAAADgAAAGRycy9lMm9Eb2MueG1srVNN&#10;rtMwEN4jcQfLe5q0SmkbNX0SL5QNgiceHMC1ncTIf7Ldpr0AB2CNhMQGcQiO8wTHYOyEPnhsumCT&#10;jO2Zb+b7ZmZ9dVQSHbjzwugKTyc5RlxTw4RuK/zu7fbJEiMfiGZEGs0rfOIeX20eP1r3tuQz0xnJ&#10;uEMAon3Z2wp3IdgyyzztuCJ+YizX8NgYp0iAo2sz5kgP6Epmszx/mvXGMesM5d7DbT084hHRXQJo&#10;mkZQXhu6V1yHAdVxSQJQ8p2wHm9StU3DaXjdNJ4HJCsMTEP6QhKwd/GbbdakbB2xnaBjCeSSEh5w&#10;UkRoSHqGqkkgaO/EP1BKUGe8acKEGpUNRJIiwGKaP9DmtiOWJy4gtbdn0f3/g6WvDjcOCVZhaLsm&#10;Chp+9+nDz68ff3z+dvf9C1pFhXrrS3C8tTduPHkwI91j41T8AxF0TKqezqryY0AULufLVbHI5xhR&#10;eJsVy3xVzCNqdh9unQ8vuFEoGhV2Zq/ZG+hdkpQcXvqQtGVjhYS9x6hREjp1IBIVxWIxAo6+AP0b&#10;MgZqsxVSplZLjfoKr+azWA+B8W1gbMBUFiTwuk0ZvZGCxZAY7F27u5YOQaYKF9vl9Fk9JvvLLear&#10;ie8Gv/QU3UiZyCSr44Q91wyFkwWZNWwXjsUozjCSHJYxWskzECEv8QSeUoOSsUFDS6K1M+wETSWa&#10;dgZGnQaHx8N1GEZ/b51oO1B6mqjEIJiv1JJxF+IA/3lOSe73f/M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oR4cKdgAAAAKAQAADwAAAAAAAAABACAAAAAiAAAAZHJzL2Rvd25yZXYueG1sUEsBAhQA&#10;FAAAAAgAh07iQGOG7wsrAgAARwQAAA4AAAAAAAAAAQAgAAAAJwEAAGRycy9lMm9Eb2MueG1sUEsF&#10;BgAAAAAGAAYAWQEAAMQFAAAAAA==&#10;">
                <v:fill on="f" focussize="0,0"/>
                <v:stroke color="#4F81BD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【AI助训】指测闯关</w:t>
      </w:r>
      <w:bookmarkEnd w:id="9"/>
    </w:p>
    <w:p w14:paraId="623C3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想快速了解自己对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GMV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GR、PR、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CRn、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MS、EB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竞品份额等核心指标的真实掌握程度吗？扫码挑战，你就能：</w:t>
      </w:r>
    </w:p>
    <w:p w14:paraId="1AE39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清晰诊断对各指标概念的理解是否准确；</w:t>
      </w:r>
    </w:p>
    <w:p w14:paraId="07E3A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精准评估计算能力与公式运用水平；</w:t>
      </w:r>
    </w:p>
    <w:p w14:paraId="58B7F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真实检验在业务场景中活用指标筛选潜力品类的能力。</w:t>
      </w:r>
    </w:p>
    <w:p w14:paraId="03F2D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无论你是想学后即时巩固、考前查漏补缺，还是随时自我挑战，这个闯关之旅都能帮助你高效定位薄弱环节，实现针对性提升。</w:t>
      </w:r>
    </w:p>
    <w:p w14:paraId="74B87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现在就扫码，用实战检验你的学习成果吧。</w:t>
      </w:r>
    </w:p>
    <w:p w14:paraId="75447811">
      <w:pPr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bookmarkStart w:id="10" w:name="heading_14"/>
    </w:p>
    <w:p w14:paraId="42DB17E0">
      <w:pPr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1E8856BC">
      <w:pPr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A81B464">
      <w:pPr>
        <w:spacing w:before="3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【指标速记】商品选品数据汇总</w:t>
      </w:r>
      <w:bookmarkEnd w:id="10"/>
    </w:p>
    <w:p w14:paraId="1990121E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为方便快速查阅、记忆核心选品指标，现将前文涉及的市场、商品相关指标汇总整理，具体说明如表2-1所示。</w:t>
      </w:r>
    </w:p>
    <w:p w14:paraId="2B84C28D">
      <w:pPr>
        <w:spacing w:before="120" w:after="120" w:line="360" w:lineRule="auto"/>
        <w:ind w:left="0" w:firstLine="2409" w:firstLineChars="100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242570</wp:posOffset>
                </wp:positionV>
                <wp:extent cx="5591175" cy="4561840"/>
                <wp:effectExtent l="4445" t="4445" r="5080" b="5715"/>
                <wp:wrapNone/>
                <wp:docPr id="10" name="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4561840"/>
                        </a:xfrm>
                        <a:prstGeom prst="roundRect">
                          <a:avLst>
                            <a:gd name="adj" fmla="val 4477"/>
                          </a:avLst>
                        </a:prstGeom>
                        <a:noFill/>
                        <a:ln w="9525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圆角矩形 36" o:spid="_x0000_s1026" o:spt="2" style="position:absolute;left:0pt;margin-left:-13.25pt;margin-top:19.1pt;height:359.2pt;width:440.25pt;z-index:251660288;v-text-anchor:middle;mso-width-relative:page;mso-height-relative:page;" filled="f" stroked="t" coordsize="21600,21600" arcsize="0.0447685185185185" o:gfxdata="UEsDBAoAAAAAAIdO4kAAAAAAAAAAAAAAAAAEAAAAZHJzL1BLAwQUAAAACACHTuJAwoTDFtkAAAAK&#10;AQAADwAAAGRycy9kb3ducmV2LnhtbE2Pu07DQBBFeyT+YTVINChZx2BjjMcpkFJQUCRB1Gt7/BDe&#10;WePdOOHvGSooR3N077nF9mJHtdDsB8cIm3UEirh2zcAdwvtxt8pA+WC4MaNjQvgmD9vy+qoweePO&#10;vKflEDolIexzg9CHMOVa+7ona/zaTcTya91sTZBz7nQzm7OE21HHUZRqawaWht5M9NJT/Xk4WQT/&#10;sX9r76YnalvLX8fXatmZekG8vdlEz6ACXcIfDL/6og6lOFXuxI1XI8IqThNBEe6zGJQAWfIg4yqE&#10;xyRNQZeF/j+h/AFQSwMEFAAAAAgAh07iQOtKN3guAgAASQQAAA4AAABkcnMvZTJvRG9jLnhtbK1U&#10;S44TMRDdI3EHy3vS6ZBkMq10RmJC2CAYMXAAx59uI/9kO+nkAhyANRISG8QhOM4IjkHZ3WRg2GTB&#10;xl22q17Ve1Xu5dVBK7TnPkhralyOxhhxQy2Tpqnxu7ebJwuMQiSGEWUNr/GRB3y1evxo2bmKT2xr&#10;FeMeAYgJVedq3MboqqIItOWahJF13MClsF6TCFvfFMyTDtC1Kibj8bzorGfOW8pDgNN1f4kHRH8O&#10;oBVCUr62dKe5iT2q54pEoBRa6QJe5WqF4DS+FiLwiFSNgWnMKyQBe5vWYrUkVeOJayUdSiDnlPCA&#10;kybSQNIT1JpEgnZe/gOlJfU2WBFH1OqiJ5IVARbl+IE2ty1xPHMBqYM7iR7+Hyx9tb/xSDKYBJDE&#10;EA0dv/v04efXjz8+f7v7/gU9nSeNOhcqcL11N37YBTAT4YPwOn2BCjpkXY8nXfkhIgqHs9llWV7M&#10;MKJwN53Ny8U0K1/chzsf4gtuNUpGjb3dGfYGupdFJfuXIWZ12VAiYe8xElpBr/ZEoen04iKVCYCD&#10;L1i/IVOgsRupVG62Mqir8eVskuohMMACBgdM7UCEYJqcMVglWQpJwcE322vlEWSC8jeL8tl6SPaX&#10;W8q3JqHt/fJVciNVJpOtlhP23DAUjw50NvC+cCpGc4aR4vAck5U9I5HqHE/gqQwQTw3qW5KsrWVH&#10;aCsxtLUw7DR6PGyuYz/8O+dl04LSZaaSgmDCsoLDa0gj/Oc+J7n/A6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KEwxbZAAAACgEAAA8AAAAAAAAAAQAgAAAAIgAAAGRycy9kb3ducmV2LnhtbFBL&#10;AQIUABQAAAAIAIdO4kDrSjd4LgIAAEkEAAAOAAAAAAAAAAEAIAAAACgBAABkcnMvZTJvRG9jLnht&#10;bFBLBQYAAAAABgAGAFkBAADIBQAAAAA=&#10;">
                <v:fill on="f" focussize="0,0"/>
                <v:stroke color="#4F81BD" joinstyle="round"/>
                <v:imagedata o:title=""/>
                <o:lock v:ext="edit" aspectratio="f"/>
              </v:roundrect>
            </w:pict>
          </mc:Fallback>
        </mc:AlternateContent>
      </w:r>
    </w:p>
    <w:p w14:paraId="47C58749">
      <w:pPr>
        <w:spacing w:before="120" w:after="120" w:line="360" w:lineRule="auto"/>
        <w:ind w:left="0" w:firstLine="2409" w:firstLineChars="100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表2-1 常用商品选品指标说明</w:t>
      </w:r>
    </w:p>
    <w:tbl>
      <w:tblPr>
        <w:tblStyle w:val="6"/>
        <w:tblW w:w="8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4"/>
        <w:gridCol w:w="1633"/>
        <w:gridCol w:w="2342"/>
        <w:gridCol w:w="2717"/>
      </w:tblGrid>
      <w:tr w14:paraId="0DF0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B29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指标</w:t>
            </w:r>
            <w:r>
              <w:rPr>
                <w:rFonts w:hint="eastAsia" w:asciiTheme="minorEastAsia" w:hAnsiTheme="minorEastAsia" w:cstheme="minorEastAsia"/>
                <w:b/>
                <w:sz w:val="18"/>
                <w:szCs w:val="18"/>
                <w:lang w:val="en-US" w:eastAsia="zh-CN"/>
              </w:rPr>
              <w:t>层级</w:t>
            </w: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77C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指标名称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D97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sz w:val="18"/>
                <w:szCs w:val="18"/>
                <w:lang w:val="en-US" w:eastAsia="zh-CN"/>
              </w:rPr>
              <w:t>内涵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E4B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  <w:t>计算</w:t>
            </w:r>
            <w:r>
              <w:rPr>
                <w:rFonts w:hint="eastAsia" w:asciiTheme="minorEastAsia" w:hAnsiTheme="minorEastAsia" w:cstheme="minorEastAsia"/>
                <w:b/>
                <w:sz w:val="18"/>
                <w:szCs w:val="18"/>
                <w:lang w:val="en-US" w:eastAsia="zh-CN"/>
              </w:rPr>
              <w:t>应用</w:t>
            </w:r>
          </w:p>
        </w:tc>
      </w:tr>
      <w:tr w14:paraId="37FF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7" w:hRule="atLeast"/>
          <w:jc w:val="center"/>
        </w:trPr>
        <w:tc>
          <w:tcPr>
            <w:tcW w:w="1344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42D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市场规模与增长类</w:t>
            </w: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346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市场规模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GMV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C99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特定时期内某品类商品的总销售额或总销量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242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销售额口径=∑头部竞品销售额+中小品牌估算值</w:t>
            </w:r>
          </w:p>
          <w:p w14:paraId="027E2C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销量口径=∑全渠道销量</w:t>
            </w:r>
          </w:p>
        </w:tc>
      </w:tr>
      <w:tr w14:paraId="52DD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4" w:hRule="atLeast"/>
          <w:jc w:val="center"/>
        </w:trPr>
        <w:tc>
          <w:tcPr>
            <w:tcW w:w="1344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77C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8DF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市场增长率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GR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8B0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当期市场规模相对上期的增长比例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69B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（当期规模-上期规模）/上期规模×100%</w:t>
            </w:r>
          </w:p>
        </w:tc>
      </w:tr>
      <w:tr w14:paraId="1912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4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454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CFC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市场渗透率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PR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AFA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目标客群中使用该品类商品的比例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E20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使用用户数/目标客群总数×100%</w:t>
            </w:r>
          </w:p>
        </w:tc>
      </w:tr>
      <w:tr w14:paraId="3AD6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0" w:hRule="atLeast"/>
          <w:jc w:val="center"/>
        </w:trPr>
        <w:tc>
          <w:tcPr>
            <w:tcW w:w="1344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3F0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市场集中度与竞品类</w:t>
            </w: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344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市场集中度（CRn）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AC1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前n家头部品牌的市场份额总和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A23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（前n家销售额/全市场总额）×100%</w:t>
            </w:r>
          </w:p>
        </w:tc>
      </w:tr>
      <w:tr w14:paraId="718D0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7" w:hRule="atLeast"/>
          <w:jc w:val="center"/>
        </w:trPr>
        <w:tc>
          <w:tcPr>
            <w:tcW w:w="1344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5F4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1D5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竞品份额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MS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8C0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单个竞品品牌的市场销售额占比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6A3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某竞品销售额/全市场总额×100%</w:t>
            </w:r>
          </w:p>
        </w:tc>
      </w:tr>
      <w:tr w14:paraId="16FD8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1" w:hRule="atLeast"/>
          <w:jc w:val="center"/>
        </w:trPr>
        <w:tc>
          <w:tcPr>
            <w:tcW w:w="1344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60B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  <w:tc>
          <w:tcPr>
            <w:tcW w:w="163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FF0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进入壁垒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EB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34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D35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进入市场所需的资金、技术、渠道等门槛</w:t>
            </w:r>
          </w:p>
        </w:tc>
        <w:tc>
          <w:tcPr>
            <w:tcW w:w="27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06E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无固定公式，结合行业特性评估</w:t>
            </w:r>
          </w:p>
        </w:tc>
      </w:tr>
    </w:tbl>
    <w:p w14:paraId="08F9125E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bookmarkStart w:id="11" w:name="heading_15"/>
    </w:p>
    <w:p w14:paraId="13A0EF68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46E68D79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1D43F0DD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798C53D3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01FA7E4B">
      <w:pPr>
        <w:spacing w:before="380" w:after="140" w:line="360" w:lineRule="auto"/>
        <w:jc w:val="left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任务2.2 数据获取与商品初筛</w:t>
      </w:r>
      <w:bookmarkEnd w:id="11"/>
    </w:p>
    <w:p w14:paraId="1C9748AD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2" w:name="heading_16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数据采集：市场与竞品数据</w:t>
      </w:r>
      <w:bookmarkEnd w:id="12"/>
    </w:p>
    <w:p w14:paraId="3640C0F6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数据是选品分析的核心基础，需确保数据来源合法合规、口径统一、覆盖全面。市场与竞品数据的核心来源及获取方法如下：</w:t>
      </w:r>
    </w:p>
    <w:p w14:paraId="39C81F32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3" w:name="heading_17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一）市场数据</w:t>
      </w:r>
      <w:bookmarkEnd w:id="13"/>
    </w:p>
    <w:p w14:paraId="29A9369A">
      <w:pPr>
        <w:spacing w:before="300" w:after="120" w:line="360" w:lineRule="auto"/>
        <w:ind w:left="0" w:firstLine="480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4" w:name="heading_18"/>
      <w:r>
        <w:rPr>
          <w:rFonts w:hint="eastAsia" w:asciiTheme="minorEastAsia" w:hAnsiTheme="minorEastAsia" w:eastAsiaTheme="minorEastAsia" w:cstheme="minorEastAsia"/>
          <w:sz w:val="24"/>
          <w:szCs w:val="24"/>
        </w:rPr>
        <w:t>此类数据核心用于明确市场基本面，涵盖市场规模、增长率、渗透率等关键指标，其核心来源及规范获取方法如下：</w:t>
      </w:r>
    </w:p>
    <w:p w14:paraId="786E7E71">
      <w:pPr>
        <w:spacing w:before="300" w:after="120" w:line="360" w:lineRule="auto"/>
        <w:ind w:left="0" w:firstLine="480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核心来源：主要包括三类权威渠道，分别是第三方数据机构报告（如艾瑞咨询、易观分析、欧睿国际）、电商平台行业白皮书（如淘宝天猫行业报告、京东消费趋势报告）、政府及行业协会公开数据（如工信部消费品行业数据、家电协会年度报告）。</w:t>
      </w:r>
    </w:p>
    <w:p w14:paraId="2C65926E">
      <w:pPr>
        <w:numPr>
          <w:ilvl w:val="0"/>
          <w:numId w:val="2"/>
        </w:numPr>
        <w:spacing w:before="300" w:after="120" w:line="360" w:lineRule="auto"/>
        <w:ind w:left="0" w:firstLine="480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获取方法：① 第三方报告：可通过数据机构官网购买、行业媒体（如36氪、虎嗅网）转载或企业内部数据订阅服务获取，获取时需优先选择近1-2年的数据，确保数据时效性；② 平台白皮书：登录淘宝、京东等电商平台商家后台，在“行业洞察”“数据中心”模块可免费下载，此类数据贴合平台实际交易场景，参考价值较高；③ 公开数据：通过国家统计局等政府官网、行业协会公众号发布的公开报告提取，数据权威性强，提取时需注意统一数据统计周期与口径。</w:t>
      </w:r>
    </w:p>
    <w:p w14:paraId="4B582665">
      <w:pPr>
        <w:numPr>
          <w:ilvl w:val="0"/>
          <w:numId w:val="0"/>
        </w:numPr>
        <w:spacing w:before="300" w:after="120" w:line="360" w:lineRule="auto"/>
        <w:ind w:left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竞品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交易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数据</w:t>
      </w:r>
      <w:bookmarkEnd w:id="14"/>
    </w:p>
    <w:p w14:paraId="231BBEA1">
      <w:pPr>
        <w:spacing w:before="320" w:after="120" w:line="360" w:lineRule="auto"/>
        <w:ind w:left="0" w:firstLine="480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5" w:name="heading_20"/>
      <w:r>
        <w:rPr>
          <w:rFonts w:hint="eastAsia" w:asciiTheme="minorEastAsia" w:hAnsiTheme="minorEastAsia" w:eastAsiaTheme="minorEastAsia" w:cstheme="minorEastAsia"/>
          <w:sz w:val="24"/>
          <w:szCs w:val="24"/>
        </w:rPr>
        <w:t>此类数据核心用于拆解竞品表现，涵盖销量、价格、销售额等核心字段，其核心来源及规范获取方法如下：</w:t>
      </w:r>
    </w:p>
    <w:p w14:paraId="67DE22D9">
      <w:pPr>
        <w:spacing w:before="320" w:after="120" w:line="360" w:lineRule="auto"/>
        <w:ind w:left="0" w:firstLine="480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核心来源：主要包括三类渠道，分别是电商平台前台数据（淘宝、京东、拼多多商品详情页）、第三方电商数据工具（如生意参谋、蝉妈妈、多多情报通）、竞品官方披露数据（如竞品官网年报、招商手册）。</w:t>
      </w:r>
    </w:p>
    <w:p w14:paraId="68538C18">
      <w:pPr>
        <w:spacing w:before="320" w:after="120" w:line="360" w:lineRule="auto"/>
        <w:ind w:left="0" w:firstLine="480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（2）获取方法：① 平台前台数据：可手动采集竞品商品页的月销量、累计评价数、实时价格、促销活动等信息，该方法适用于中小品牌或重点监控竞品的数据采集；② 第三方工具：通过付费第三方电商数据工具，可批量获取多竞品的销量趋势、价格波动、引流关键词等数据，支持按品类、价格带、销量排序筛选，效率较高，例如生意参谋可导出某品类TOP100竞品近3个月的销售数据；③ 官方披露数据：通过竞品官网、上市公司年报、招商合作资料提取销售额、市场份额等核心数据，提取后需交叉验证数据真实性，规避单一来源的数据偏差。</w:t>
      </w:r>
    </w:p>
    <w:p w14:paraId="25E4C255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数据清洗：缺失值处理</w:t>
      </w:r>
      <w:bookmarkEnd w:id="15"/>
    </w:p>
    <w:p w14:paraId="1A5431B9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多渠道采集的选品数据常存在缺失值问题（如部分竞品销量未公开、用户调研问卷填写不完整等），若直接用于分析会导致结果失真。因此，缺失值处理需遵循“识别缺失类型—选择处理方法—验证处理效果”的标准化三步流程，确保数据质量符合分析要求。</w:t>
      </w:r>
    </w:p>
    <w:p w14:paraId="3A4CD10B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6" w:name="heading_21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缺失值识别</w:t>
      </w:r>
      <w:bookmarkEnd w:id="16"/>
    </w:p>
    <w:p w14:paraId="0949DC8E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缺失值识别的核心是明确数据集中的缺失字段、缺失数量及缺失比例，为后续处理方法的选择提供依据。结合选品数据分析场景，缺失值主要分为两类：</w:t>
      </w:r>
    </w:p>
    <w:p w14:paraId="2659C905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完全随机缺失：缺失情况与数据集中其他字段无关联，多为偶然因素导致（如用户调研中漏填“月消费额”），通常缺失比例较低（＜5%）。</w:t>
      </w:r>
    </w:p>
    <w:p w14:paraId="30ED242B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非随机缺失：缺失情况与业务逻辑相关（如小众竞品因品牌规模小，刻意隐瞒销量数据），缺失比例可能较高（＞10%），需结合品类特性及业务场景判断。</w:t>
      </w:r>
    </w:p>
    <w:p w14:paraId="59E04CDB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7" w:name="heading_22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（二）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 xml:space="preserve"> 缺失值处理方法</w:t>
      </w:r>
      <w:bookmarkEnd w:id="17"/>
    </w:p>
    <w:p w14:paraId="57F3A411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根据缺失比例、字段重要性选择适配方法，核心原则是“不改变数据原有分布趋势”。</w:t>
      </w:r>
    </w:p>
    <w:p w14:paraId="0D0D6BB5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删除法：适用于缺失比例极低（＜5%）且非核心字段。例如：采集了100个竞品的价格数据，其中2个竞品价格缺失（缺失比例2%），且价格并非核心分析指标，可直接删除这2条数据，不影响整体分析结果。注意：核心字段（如市场规模、竞品销量）不可轻易删除，避免丢失关键信息。</w:t>
      </w:r>
    </w:p>
    <w:p w14:paraId="11053AAE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（2）填充法：适用于缺失比例中等（5%-20%）或核心字段，分为以下三种场景：</w:t>
      </w:r>
    </w:p>
    <w:p w14:paraId="745E151B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均值/中位数填充：适用于数值型字段（如价格、销量），且数据分布较均匀。例如：10个竞品的迷你加湿器价格数据中，2个缺失，计算其余8个的均价为99元，用99元填充缺失值；若数据存在极端值（如某高端竞品价格299元），则用中位数填充更稳健；</w:t>
      </w:r>
    </w:p>
    <w:p w14:paraId="7D6A2D7D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众数填充：适用于分类字段（如产品材质、功能类型）。例如：采集的竞品材质数据中，“ABS材质”占比60%，为众数，用其填充缺失的材质字段；</w:t>
      </w:r>
    </w:p>
    <w:p w14:paraId="06BB9F1D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逻辑推导填充：适用于可通过其他字段推导的缺失值。例如：某竞品未公开销售额，但已知其月销量1000台，通过行业均价（99元）推导，销售额=1000×99=99000元。</w:t>
      </w:r>
    </w:p>
    <w:p w14:paraId="60A5D0E4">
      <w:pPr>
        <w:numPr>
          <w:ilvl w:val="0"/>
          <w:numId w:val="3"/>
        </w:num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模预测填充：适用于缺失比例较高（20%-30%）且重要字段。例如：某品类30个竞品中，8个缺失销量数据（缺失比例27%），可通过回归分析，以“价格、好评率、推广投入”为自变量，“销量”为因变量，建立预测模型，估算缺失的销量数据。该方法需具备一定数据分析基础，适用于批量处理海量数据。</w:t>
      </w:r>
    </w:p>
    <w:p w14:paraId="55C5CFCA">
      <w:pPr>
        <w:numPr>
          <w:ilvl w:val="0"/>
          <w:numId w:val="0"/>
        </w:numPr>
        <w:spacing w:before="300" w:after="120" w:line="360" w:lineRule="auto"/>
        <w:ind w:leftChars="200"/>
        <w:jc w:val="left"/>
        <w:outlineLvl w:val="2"/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三、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缺失值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清洗实例</w:t>
      </w:r>
    </w:p>
    <w:p w14:paraId="0B3F4B2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通过某电商平台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“迷你加湿器”品类TOP30竞品数据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（如图2-1），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遇到了销量字段缺失的问题，具体处理过程如下：</w:t>
      </w:r>
    </w:p>
    <w:p w14:paraId="098A07B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BE476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5580" cy="4705985"/>
            <wp:effectExtent l="0" t="0" r="12700" b="3175"/>
            <wp:docPr id="3" name="图片 3" descr="{9BCDFCBA-D728-4A83-8954-9FB5EA50902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9BCDFCBA-D728-4A83-8954-9FB5EA50902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4AC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center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图2-1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“迷你加湿器”品类TOP30竞品数据</w:t>
      </w:r>
    </w:p>
    <w:p w14:paraId="6C4FD263">
      <w:pPr>
        <w:keepNext w:val="0"/>
        <w:keepLines w:val="0"/>
        <w:widowControl/>
        <w:suppressLineNumbers w:val="0"/>
        <w:spacing w:line="360" w:lineRule="auto"/>
        <w:ind w:firstLine="482" w:firstLineChars="20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2"/>
          <w:sz w:val="24"/>
          <w:szCs w:val="32"/>
          <w:lang w:val="en-US" w:eastAsia="zh-CN" w:bidi="ar-SA"/>
        </w:rPr>
        <w:t>方法1：Excel工具缺失值处理</w:t>
      </w:r>
    </w:p>
    <w:p w14:paraId="4474B88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缺失值识别：采集30个竞品的月销量数据后，通过Excel COUNTBLANK函数统计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（如图2-2），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发现有5个竞品未公开月销量，缺失数量5条，缺失比例=5/30×100%≈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16.7%，属于中等缺失比例；结合业务逻辑，该5个竞品均为小众品牌，刻意隐瞒销量数据，属于非随机缺失，且销量是选品分析核心字段，不可删除，因此选用填充法处理。</w:t>
      </w:r>
    </w:p>
    <w:p w14:paraId="56F4A78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1676400"/>
            <wp:effectExtent l="0" t="0" r="635" b="0"/>
            <wp:docPr id="5" name="图片 5" descr="{82B8C579-7740-4CBB-930B-8068115527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82B8C579-7740-4CBB-930B-8068115527A2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06C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210" w:firstLineChars="1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图2-2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COUNTBLANK函数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计算</w:t>
      </w:r>
    </w:p>
    <w:p w14:paraId="36B7A9E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2.缺失值处理：结合该品类特性，销量与价格、好评率存在较强关联（同价格带内，好评率越高，销量通常越高），因此采用“逻辑推导填充”结合“均值填充”的组合方式：</w:t>
      </w:r>
    </w:p>
    <w:p w14:paraId="106FBB2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第一步，划分价格带：将30个竞品按价格带结构，划分为50-99元（18个竞品）、100-149元（10个竞品）、150元以上（2个竞品），缺失的5个竞品均属于50-99元主流价格带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，如图2-3；</w:t>
      </w:r>
    </w:p>
    <w:p w14:paraId="6BEE553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95925" cy="4577080"/>
            <wp:effectExtent l="0" t="0" r="5715" b="10160"/>
            <wp:docPr id="6" name="图片 6" descr="{A1AEC63E-5BC4-439D-A539-5F953DB2015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A1AEC63E-5BC4-439D-A539-5F953DB20157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C9A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图2-3 竞品价格带划分</w:t>
      </w:r>
    </w:p>
    <w:p w14:paraId="254C94D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第二步，计算参考均值：剔除缺失数据后，50-99元价格带剩余13个竞品，其月销量均值=（1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101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907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1049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+...+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993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）/13≈10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台，好评率均值9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0.8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%；</w:t>
      </w:r>
    </w:p>
    <w:p w14:paraId="615AA97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第三步，逻辑微调填充：查看5个缺失销量的竞品好评率，其中3个好评率（9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%、92%、90%）接近该价格带均值，直接用10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台填充；2个好评率偏低（85%、8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%），低于均值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个百分点，按“好评率每低1%，销量低3%”的行业规律，微调填充为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（1-5.8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3%））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851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台，确保填充值贴合实际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，如图2-4所示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7597B95">
      <w:pPr>
        <w:numPr>
          <w:ilvl w:val="0"/>
          <w:numId w:val="0"/>
        </w:numPr>
        <w:spacing w:before="300" w:after="120" w:line="360" w:lineRule="auto"/>
        <w:jc w:val="left"/>
        <w:outlineLvl w:val="2"/>
        <w:rPr>
          <w:rFonts w:hint="default" w:asciiTheme="minorEastAsia" w:hAnsiTheme="minorEastAsia" w:cstheme="minorEastAsia"/>
          <w:b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sz w:val="24"/>
          <w:szCs w:val="24"/>
          <w:lang w:val="en-US" w:eastAsia="zh-CN"/>
        </w:rPr>
        <w:drawing>
          <wp:inline distT="0" distB="0" distL="114300" distR="114300">
            <wp:extent cx="5267325" cy="4598035"/>
            <wp:effectExtent l="0" t="0" r="5715" b="4445"/>
            <wp:docPr id="9" name="图片 9" descr="{B617DF9F-D2FF-43AF-BE91-96280BB99F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B617DF9F-D2FF-43AF-BE91-96280BB99FE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BD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center"/>
        <w:textAlignment w:val="auto"/>
        <w:outlineLvl w:val="2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图2-4 Excel工具缺失值处理效果图</w:t>
      </w:r>
    </w:p>
    <w:p w14:paraId="73D2E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center"/>
        <w:textAlignment w:val="auto"/>
        <w:outlineLvl w:val="2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2A6BCC6">
      <w:pPr>
        <w:keepNext w:val="0"/>
        <w:keepLines w:val="0"/>
        <w:widowControl/>
        <w:suppressLineNumbers w:val="0"/>
        <w:spacing w:line="360" w:lineRule="auto"/>
        <w:ind w:firstLine="482" w:firstLineChars="20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2"/>
          <w:sz w:val="24"/>
          <w:szCs w:val="32"/>
          <w:lang w:val="en-US" w:eastAsia="zh-CN" w:bidi="ar-SA"/>
        </w:rPr>
        <w:t>方法2：AI扣子工具缺失值处理</w:t>
      </w:r>
    </w:p>
    <w:p w14:paraId="0C15C2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步骤1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：根据业务规则要求，梳理缺失值数据处理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思路，编写完整提示词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87680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根据上传文件，结合以下要求，进行缺失值处理：</w:t>
      </w:r>
    </w:p>
    <w:p w14:paraId="24F77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eastAsia"/>
          <w:b/>
          <w:bCs/>
          <w:sz w:val="24"/>
          <w:szCs w:val="24"/>
          <w:lang w:val="en-US" w:eastAsia="zh-CN"/>
        </w:rPr>
      </w:pPr>
      <w:r>
        <w:rPr>
          <w:rStyle w:val="11"/>
          <w:rFonts w:hint="eastAsia"/>
          <w:b/>
          <w:bCs/>
          <w:sz w:val="24"/>
          <w:szCs w:val="24"/>
          <w:lang w:val="en-US" w:eastAsia="zh-CN"/>
        </w:rPr>
        <w:t>1、采用“逻辑推导填充”结合“均值填充”的组合方式；</w:t>
      </w:r>
    </w:p>
    <w:p w14:paraId="07AC62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eastAsia"/>
          <w:b/>
          <w:bCs/>
          <w:sz w:val="24"/>
          <w:szCs w:val="24"/>
          <w:lang w:val="en-US" w:eastAsia="zh-CN"/>
        </w:rPr>
      </w:pPr>
      <w:r>
        <w:rPr>
          <w:rStyle w:val="11"/>
          <w:rFonts w:hint="eastAsia"/>
          <w:b/>
          <w:bCs/>
          <w:sz w:val="24"/>
          <w:szCs w:val="24"/>
          <w:lang w:val="en-US" w:eastAsia="zh-CN"/>
        </w:rPr>
        <w:t>2、将30个竞品划分为50-99元、100-149元、150元以上3个价格带；</w:t>
      </w:r>
    </w:p>
    <w:p w14:paraId="13A6D0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eastAsia"/>
          <w:b/>
          <w:bCs/>
          <w:sz w:val="24"/>
          <w:szCs w:val="24"/>
          <w:lang w:val="en-US" w:eastAsia="zh-CN"/>
        </w:rPr>
      </w:pPr>
      <w:r>
        <w:rPr>
          <w:rStyle w:val="11"/>
          <w:rFonts w:hint="eastAsia"/>
          <w:b/>
          <w:bCs/>
          <w:sz w:val="24"/>
          <w:szCs w:val="24"/>
          <w:lang w:val="en-US" w:eastAsia="zh-CN"/>
        </w:rPr>
        <w:t>3、在同一个价格带，好评率浮动≤2%，直接用平均销量填充；好评率浮动&gt;2%，按“好评率每低于平均值1%，销量低于平均值3%”进行微调；</w:t>
      </w:r>
    </w:p>
    <w:p w14:paraId="689C25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eastAsia"/>
          <w:b/>
          <w:bCs/>
          <w:sz w:val="24"/>
          <w:szCs w:val="24"/>
          <w:lang w:val="en-US" w:eastAsia="zh-CN"/>
        </w:rPr>
      </w:pPr>
      <w:r>
        <w:rPr>
          <w:rStyle w:val="11"/>
          <w:rFonts w:hint="eastAsia"/>
          <w:b/>
          <w:bCs/>
          <w:sz w:val="24"/>
          <w:szCs w:val="24"/>
          <w:lang w:val="en-US" w:eastAsia="zh-CN"/>
        </w:rPr>
        <w:t>4、填充值保留整数，并用红底标出来。</w:t>
      </w:r>
    </w:p>
    <w:p w14:paraId="61BAD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步骤2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将文件和提示词输入扣子空间对话框。</w:t>
      </w:r>
    </w:p>
    <w:p w14:paraId="78B5B6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outlineLvl w:val="9"/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步骤3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检查AI输出的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“缺失值清洗结果表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.xlsx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”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文件，确认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填充值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是否正确，如图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-</w:t>
      </w:r>
      <w:r>
        <w:rPr>
          <w:rStyle w:val="11"/>
          <w:rFonts w:hint="eastAsia"/>
          <w:b w:val="0"/>
          <w:bCs w:val="0"/>
          <w:sz w:val="24"/>
          <w:szCs w:val="24"/>
          <w:lang w:val="en-US" w:eastAsia="zh-CN"/>
        </w:rPr>
        <w:t xml:space="preserve">5 </w:t>
      </w: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t>所示。</w:t>
      </w:r>
    </w:p>
    <w:p w14:paraId="0D2E4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11"/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440045" cy="3380740"/>
            <wp:effectExtent l="0" t="0" r="635" b="2540"/>
            <wp:docPr id="11" name="图片 11" descr="{7178056A-2020-49C0-B52D-C5B28C9044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7178056A-2020-49C0-B52D-C5B28C904492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25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center"/>
        <w:textAlignment w:val="auto"/>
        <w:outlineLvl w:val="2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图2-5  AI扣子工具缺失值处理效果图</w:t>
      </w:r>
    </w:p>
    <w:p w14:paraId="5A37EF4E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8" w:name="heading_24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任务2.3 分析商品潜力与价值-商品热度分析</w:t>
      </w:r>
      <w:bookmarkEnd w:id="18"/>
    </w:p>
    <w:p w14:paraId="085DDFA0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商品热度分析是商品初筛后的核心环节，通过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平均分析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、结构分析等方法，从“市场表现”“用户偏好”两个维度量化商品潜力，筛选出高热度、高价值的候选商品。</w:t>
      </w:r>
    </w:p>
    <w:p w14:paraId="404B4A17">
      <w:pPr>
        <w:spacing w:before="320" w:after="120" w:line="360" w:lineRule="auto"/>
        <w:ind w:left="0" w:firstLine="482" w:firstLineChars="200"/>
        <w:jc w:val="left"/>
        <w:outlineLvl w:val="1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19" w:name="heading_25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一、</w:t>
      </w:r>
      <w:bookmarkEnd w:id="19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平均分析</w:t>
      </w:r>
    </w:p>
    <w:p w14:paraId="59E932A7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平均分析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聚焦商品核心指标的集中趋势与离散程度，通过均值、中位数、标准差等数据，快速判断商品的市场主流水平与差异化空间。</w:t>
      </w:r>
    </w:p>
    <w:p w14:paraId="2BF3D7A5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0" w:name="heading_26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核心分析指标与应用场景</w:t>
      </w:r>
      <w:bookmarkEnd w:id="20"/>
    </w:p>
    <w:p w14:paraId="692232AB">
      <w:p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精准量化三类候选商品的市场表现，明确各商品的优势与短板，为后续选品决策提供数据支撑，以迷你加湿器、桌面吸尘器、便携榨汁杯三类候选商品为例，提取“价格、月销量、好评率、复购率”四大核心指标，进行平均分析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如表2-2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4C6EFEA9">
      <w:pPr>
        <w:spacing w:before="120" w:after="120" w:line="36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E3CED1">
      <w:pPr>
        <w:spacing w:before="120" w:after="120" w:line="360" w:lineRule="auto"/>
        <w:ind w:firstLine="482" w:firstLineChars="200"/>
        <w:jc w:val="center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</w:p>
    <w:p w14:paraId="481BCD7D">
      <w:pPr>
        <w:spacing w:before="120" w:after="120" w:line="360" w:lineRule="auto"/>
        <w:ind w:firstLine="482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表2-2  平均分析</w:t>
      </w:r>
    </w:p>
    <w:tbl>
      <w:tblPr>
        <w:tblStyle w:val="6"/>
        <w:tblW w:w="82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9"/>
        <w:gridCol w:w="862"/>
        <w:gridCol w:w="960"/>
        <w:gridCol w:w="1265"/>
        <w:gridCol w:w="1320"/>
        <w:gridCol w:w="1211"/>
        <w:gridCol w:w="1208"/>
      </w:tblGrid>
      <w:tr w14:paraId="1483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7" w:hRule="atLeast"/>
          <w:tblHeader/>
          <w:jc w:val="center"/>
        </w:trPr>
        <w:tc>
          <w:tcPr>
            <w:tcW w:w="14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A50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候选商品</w:t>
            </w:r>
          </w:p>
        </w:tc>
        <w:tc>
          <w:tcPr>
            <w:tcW w:w="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B51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样本数量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AD2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均价/元</w:t>
            </w:r>
          </w:p>
        </w:tc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260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中位数价格/元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89F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月销量均值</w:t>
            </w: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/台</w:t>
            </w:r>
          </w:p>
        </w:tc>
        <w:tc>
          <w:tcPr>
            <w:tcW w:w="12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71D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好评率均值</w:t>
            </w: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/%</w:t>
            </w:r>
          </w:p>
        </w:tc>
        <w:tc>
          <w:tcPr>
            <w:tcW w:w="1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DD29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复购率均值</w:t>
            </w: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/%</w:t>
            </w:r>
          </w:p>
        </w:tc>
      </w:tr>
      <w:tr w14:paraId="7DA7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7" w:hRule="atLeast"/>
          <w:jc w:val="center"/>
        </w:trPr>
        <w:tc>
          <w:tcPr>
            <w:tcW w:w="14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7F84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迷你加湿器</w:t>
            </w:r>
          </w:p>
        </w:tc>
        <w:tc>
          <w:tcPr>
            <w:tcW w:w="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136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30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E19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99</w:t>
            </w:r>
          </w:p>
        </w:tc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CFF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95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DC6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1200</w:t>
            </w:r>
          </w:p>
        </w:tc>
        <w:tc>
          <w:tcPr>
            <w:tcW w:w="12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40E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92</w:t>
            </w:r>
          </w:p>
        </w:tc>
        <w:tc>
          <w:tcPr>
            <w:tcW w:w="1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903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18</w:t>
            </w:r>
          </w:p>
        </w:tc>
      </w:tr>
      <w:tr w14:paraId="460F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7" w:hRule="atLeast"/>
          <w:jc w:val="center"/>
        </w:trPr>
        <w:tc>
          <w:tcPr>
            <w:tcW w:w="14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A4A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桌面吸尘器</w:t>
            </w:r>
          </w:p>
        </w:tc>
        <w:tc>
          <w:tcPr>
            <w:tcW w:w="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C4C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25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053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129</w:t>
            </w:r>
          </w:p>
        </w:tc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F6D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125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B09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850</w:t>
            </w:r>
          </w:p>
        </w:tc>
        <w:tc>
          <w:tcPr>
            <w:tcW w:w="12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BD6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88</w:t>
            </w:r>
          </w:p>
        </w:tc>
        <w:tc>
          <w:tcPr>
            <w:tcW w:w="1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5EE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12</w:t>
            </w:r>
          </w:p>
        </w:tc>
      </w:tr>
      <w:tr w14:paraId="692F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1" w:hRule="atLeast"/>
          <w:jc w:val="center"/>
        </w:trPr>
        <w:tc>
          <w:tcPr>
            <w:tcW w:w="14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DD2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便携榨汁杯</w:t>
            </w:r>
          </w:p>
        </w:tc>
        <w:tc>
          <w:tcPr>
            <w:tcW w:w="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E26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28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96B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89</w:t>
            </w:r>
          </w:p>
        </w:tc>
        <w:tc>
          <w:tcPr>
            <w:tcW w:w="12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6EE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85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C23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1100</w:t>
            </w:r>
          </w:p>
        </w:tc>
        <w:tc>
          <w:tcPr>
            <w:tcW w:w="12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15F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90</w:t>
            </w:r>
          </w:p>
        </w:tc>
        <w:tc>
          <w:tcPr>
            <w:tcW w:w="12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A9C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15</w:t>
            </w:r>
          </w:p>
        </w:tc>
      </w:tr>
    </w:tbl>
    <w:p w14:paraId="648A9C76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1" w:name="heading_27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分析结论与选品启示</w:t>
      </w:r>
      <w:bookmarkEnd w:id="21"/>
    </w:p>
    <w:p w14:paraId="05D897AC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价格维度：便携榨汁杯均价最低（89元），迷你加湿器次之（99元），桌面吸尘器最高（129元）。结合目标客群（租房青年）的价格敏感度，便携榨汁杯与迷你加湿器更符合预算预期，差异化定价可围绕均值上下浮动10%-15%；</w:t>
      </w:r>
    </w:p>
    <w:p w14:paraId="307D8AC8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销量维度：迷你加湿器月销量均值最高（1200台），说明市场需求最旺盛，桌面吸尘器销量最低（850台），需谨慎评估；</w:t>
      </w:r>
    </w:p>
    <w:p w14:paraId="086C2B88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口碑维度：迷你加湿器好评率（92%）与复购率（18%）均领先，说明用户满意度高、忠诚度强，具备长期运营价值；</w:t>
      </w:r>
    </w:p>
    <w:p w14:paraId="54985EA7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离散程度：通过标准差判断，迷你加湿器价格标准差为18元，小于桌面吸尘器（25元），说明价格体系更稳定，新品牌定价风险较低。</w:t>
      </w:r>
    </w:p>
    <w:p w14:paraId="6F3C6D70">
      <w:pPr>
        <w:spacing w:before="320" w:after="120" w:line="360" w:lineRule="auto"/>
        <w:ind w:left="0" w:firstLine="723" w:firstLineChars="3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2" w:name="heading_28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结构分析</w:t>
      </w:r>
      <w:bookmarkEnd w:id="22"/>
    </w:p>
    <w:p w14:paraId="0F992008">
      <w:pPr>
        <w:spacing w:before="120" w:after="120" w:line="360" w:lineRule="auto"/>
        <w:ind w:left="0" w:firstLine="720" w:firstLineChars="3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结构分析聚焦“细分维度的占比分布”，通过拆解价格带、功能类型、用户群体等细分维度的市场占比，定位高潜力细分赛道，实现精准选品。</w:t>
      </w:r>
    </w:p>
    <w:p w14:paraId="188A19A8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3" w:name="heading_29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价格带结构分析</w:t>
      </w:r>
      <w:bookmarkEnd w:id="23"/>
    </w:p>
    <w:p w14:paraId="3E5A1F7D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价格带是影响用户购买决策的核心因素，通过分析各价格带的销量占比，锁定主流消费区间与蓝海价格带。以迷你加湿器为例，拆解价格带结构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如表2-3所示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30A55624">
      <w:pPr>
        <w:spacing w:before="120" w:after="120" w:line="360" w:lineRule="auto"/>
        <w:ind w:left="0" w:firstLine="482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表2-3  价格带结构分析</w:t>
      </w:r>
    </w:p>
    <w:tbl>
      <w:tblPr>
        <w:tblStyle w:val="6"/>
        <w:tblW w:w="829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7"/>
        <w:gridCol w:w="1993"/>
        <w:gridCol w:w="2518"/>
        <w:gridCol w:w="2257"/>
      </w:tblGrid>
      <w:tr w14:paraId="54E766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641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价格带</w:t>
            </w:r>
          </w:p>
        </w:tc>
        <w:tc>
          <w:tcPr>
            <w:tcW w:w="19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6A7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销量占比</w:t>
            </w: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%</w:t>
            </w:r>
          </w:p>
        </w:tc>
        <w:tc>
          <w:tcPr>
            <w:tcW w:w="25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774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市场份额占比</w:t>
            </w: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%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660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竞争强度（CR3）</w:t>
            </w:r>
          </w:p>
        </w:tc>
      </w:tr>
      <w:tr w14:paraId="2C9D1C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502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50元以下</w:t>
            </w:r>
          </w:p>
        </w:tc>
        <w:tc>
          <w:tcPr>
            <w:tcW w:w="19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25B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15</w:t>
            </w:r>
          </w:p>
        </w:tc>
        <w:tc>
          <w:tcPr>
            <w:tcW w:w="25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C7A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051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22%</w:t>
            </w:r>
          </w:p>
        </w:tc>
      </w:tr>
      <w:tr w14:paraId="37E20F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6A6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50-99元</w:t>
            </w:r>
          </w:p>
        </w:tc>
        <w:tc>
          <w:tcPr>
            <w:tcW w:w="19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704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45</w:t>
            </w:r>
          </w:p>
        </w:tc>
        <w:tc>
          <w:tcPr>
            <w:tcW w:w="25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AF2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38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AC1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35%</w:t>
            </w:r>
          </w:p>
        </w:tc>
      </w:tr>
      <w:tr w14:paraId="02DEB8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6D6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100-149元</w:t>
            </w:r>
          </w:p>
        </w:tc>
        <w:tc>
          <w:tcPr>
            <w:tcW w:w="19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30C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30</w:t>
            </w:r>
          </w:p>
        </w:tc>
        <w:tc>
          <w:tcPr>
            <w:tcW w:w="25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BF9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42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F0B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58%</w:t>
            </w:r>
          </w:p>
        </w:tc>
      </w:tr>
      <w:tr w14:paraId="31C62F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472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150元以上</w:t>
            </w:r>
          </w:p>
        </w:tc>
        <w:tc>
          <w:tcPr>
            <w:tcW w:w="19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209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</w:t>
            </w:r>
          </w:p>
        </w:tc>
        <w:tc>
          <w:tcPr>
            <w:tcW w:w="251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F56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12</w:t>
            </w:r>
          </w:p>
        </w:tc>
        <w:tc>
          <w:tcPr>
            <w:tcW w:w="225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685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75%</w:t>
            </w:r>
          </w:p>
        </w:tc>
      </w:tr>
    </w:tbl>
    <w:p w14:paraId="017A6F0C">
      <w:p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B07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析结论：50-99元价格带销量占比最高（45%），是主流消费区间，且竞争强度较低（CR3=35%），新品牌可优先布局该价格带；100-149元价格带市场份额占比高（42%），但竞争较激烈，若产品具备差异化功能（如智能控湿），可尝试切入；50元以下价格带利润空间小，150元以上竞争垄断，不建议作为主力价格带。</w:t>
      </w:r>
    </w:p>
    <w:p w14:paraId="1B88C6F3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4" w:name="heading_30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功能类型结构分析</w:t>
      </w:r>
      <w:bookmarkEnd w:id="24"/>
    </w:p>
    <w:p w14:paraId="7F4CE68A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功能类型反映用户核心需求，通过分析各功能的销量占比，筛选用户最关注的功能点，指导产品设计。以迷你加湿器为例，拆解功能类型结构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如表2-4所示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16BBAB1D">
      <w:pPr>
        <w:spacing w:before="120" w:after="120" w:line="360" w:lineRule="auto"/>
        <w:ind w:left="0" w:firstLine="482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表2-4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功能类型结构分析</w:t>
      </w:r>
    </w:p>
    <w:tbl>
      <w:tblPr>
        <w:tblStyle w:val="6"/>
        <w:tblW w:w="8296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9"/>
        <w:gridCol w:w="2030"/>
        <w:gridCol w:w="3367"/>
      </w:tblGrid>
      <w:tr w14:paraId="6A7DC9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223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功能类型</w:t>
            </w:r>
          </w:p>
        </w:tc>
        <w:tc>
          <w:tcPr>
            <w:tcW w:w="20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291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销量占比</w:t>
            </w: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%</w:t>
            </w:r>
          </w:p>
        </w:tc>
        <w:tc>
          <w:tcPr>
            <w:tcW w:w="33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DBC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用户提及率（好评/差评）</w:t>
            </w:r>
          </w:p>
        </w:tc>
      </w:tr>
      <w:tr w14:paraId="28CE52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F3E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基础加湿</w:t>
            </w:r>
          </w:p>
        </w:tc>
        <w:tc>
          <w:tcPr>
            <w:tcW w:w="20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AE0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</w:t>
            </w:r>
          </w:p>
        </w:tc>
        <w:tc>
          <w:tcPr>
            <w:tcW w:w="33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F44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35%</w:t>
            </w:r>
          </w:p>
        </w:tc>
      </w:tr>
      <w:tr w14:paraId="66418A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075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静音加湿</w:t>
            </w:r>
          </w:p>
        </w:tc>
        <w:tc>
          <w:tcPr>
            <w:tcW w:w="20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561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</w:t>
            </w:r>
          </w:p>
        </w:tc>
        <w:tc>
          <w:tcPr>
            <w:tcW w:w="33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C8C9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62%</w:t>
            </w:r>
          </w:p>
        </w:tc>
      </w:tr>
      <w:tr w14:paraId="4C7D36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B1D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长效续航（≥8小时）</w:t>
            </w:r>
          </w:p>
        </w:tc>
        <w:tc>
          <w:tcPr>
            <w:tcW w:w="20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B78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25</w:t>
            </w:r>
          </w:p>
        </w:tc>
        <w:tc>
          <w:tcPr>
            <w:tcW w:w="33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C72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58%</w:t>
            </w:r>
          </w:p>
        </w:tc>
      </w:tr>
      <w:tr w14:paraId="60D418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1C3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智能控湿</w:t>
            </w:r>
          </w:p>
        </w:tc>
        <w:tc>
          <w:tcPr>
            <w:tcW w:w="20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E02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15</w:t>
            </w:r>
          </w:p>
        </w:tc>
        <w:tc>
          <w:tcPr>
            <w:tcW w:w="33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1BE5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45%</w:t>
            </w:r>
          </w:p>
        </w:tc>
      </w:tr>
      <w:tr w14:paraId="0AEDF1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2A8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多档位调节</w:t>
            </w:r>
          </w:p>
        </w:tc>
        <w:tc>
          <w:tcPr>
            <w:tcW w:w="20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9A2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</w:t>
            </w:r>
          </w:p>
        </w:tc>
        <w:tc>
          <w:tcPr>
            <w:tcW w:w="33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FC1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18%</w:t>
            </w:r>
          </w:p>
        </w:tc>
      </w:tr>
    </w:tbl>
    <w:p w14:paraId="30BC6F4F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1E88B5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析结论：静音加湿（35%）与长效续航（25%）是用户最关注的核心功能，用户提及率均超过50%，新选品需优先保障这两项功能；智能控湿功能虽销量占比不高，但增长趋势明显，可作为差异化亮点加入，提升产品竞争力；多档位调节需求较低，可简化设计控制成本。</w:t>
      </w:r>
    </w:p>
    <w:p w14:paraId="7B11A7F6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5" w:name="heading_31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三）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 xml:space="preserve"> 用户群体结构分析</w:t>
      </w:r>
      <w:bookmarkEnd w:id="25"/>
    </w:p>
    <w:p w14:paraId="2A50F0D8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通过拆解目标客群的年龄、消费能力、使用场景占比，精准匹配产品定位。以三类候选商品为例，目标客群结构分析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如表2-5所示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6E8E79D9">
      <w:pPr>
        <w:spacing w:before="120" w:after="120" w:line="360" w:lineRule="auto"/>
        <w:ind w:left="0" w:firstLine="482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表2-5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用户群体结构分析</w:t>
      </w:r>
    </w:p>
    <w:tbl>
      <w:tblPr>
        <w:tblStyle w:val="6"/>
        <w:tblW w:w="7926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2140"/>
        <w:gridCol w:w="2029"/>
        <w:gridCol w:w="2046"/>
      </w:tblGrid>
      <w:tr w14:paraId="48F576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91DE5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用户特征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E8094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迷你加湿器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EEDD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桌面吸尘器</w:t>
            </w:r>
          </w:p>
        </w:tc>
        <w:tc>
          <w:tcPr>
            <w:tcW w:w="2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7E83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便携榨汁杯</w:t>
            </w:r>
          </w:p>
        </w:tc>
      </w:tr>
      <w:tr w14:paraId="66A322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5657F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年龄分布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473CA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22-25岁（60%）、26-30岁（30%）、30岁以上（10%）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18AF6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26-30岁（55%）、22-25岁（30%）、30岁以上（15%）</w:t>
            </w:r>
          </w:p>
        </w:tc>
        <w:tc>
          <w:tcPr>
            <w:tcW w:w="2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78BBE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22-25岁（50%）、26-30岁（40%）、30岁以上（10%）</w:t>
            </w:r>
          </w:p>
        </w:tc>
      </w:tr>
      <w:tr w14:paraId="51F159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70CD2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消费能力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D491C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中低端（70%）、中端（25%）、高端（5%）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A0F65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中端（50%）、中低端（35%）、高端（15%）</w:t>
            </w:r>
          </w:p>
        </w:tc>
        <w:tc>
          <w:tcPr>
            <w:tcW w:w="2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EB2E1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中低端（65%）、中端（30%）、高端（5%）</w:t>
            </w:r>
          </w:p>
        </w:tc>
      </w:tr>
      <w:tr w14:paraId="4AA089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A1231">
            <w:pPr>
              <w:snapToGrid w:val="0"/>
              <w:spacing w:before="120" w:after="120" w:line="360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核心场景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628C0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卧室加湿（55%）、办公桌面（30%）、其他（15%）</w:t>
            </w:r>
          </w:p>
        </w:tc>
        <w:tc>
          <w:tcPr>
            <w:tcW w:w="2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C03B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办公桌面（45%）、卧室清洁（35%）、其他（20%）</w:t>
            </w:r>
          </w:p>
        </w:tc>
        <w:tc>
          <w:tcPr>
            <w:tcW w:w="2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2FFE">
            <w:pPr>
              <w:snapToGrid w:val="0"/>
              <w:spacing w:before="120" w:after="120" w:line="360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居家榨汁（40%）、办公加餐（35%）、户外便携（25%）</w:t>
            </w:r>
          </w:p>
        </w:tc>
      </w:tr>
    </w:tbl>
    <w:p w14:paraId="09D56DBB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C12EA75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分析结论：迷你加湿器的核心客群是22-25岁中低端消费能力用户，核心场景为卧室加湿，产品设计需突出“小巧便携、静音省电”；便携榨汁杯的户外便携场景占比25%，需强化“轻量化、易清洗”功能；桌面吸尘器的中端消费群体占比更高，可适当提升产品质感与清洁效率。</w:t>
      </w:r>
    </w:p>
    <w:p w14:paraId="648A1140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BDBED71">
      <w:pPr>
        <w:pStyle w:val="4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Chars="0"/>
        <w:jc w:val="center"/>
        <w:textAlignment w:val="auto"/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ragraph">
                  <wp:posOffset>227330</wp:posOffset>
                </wp:positionV>
                <wp:extent cx="5910580" cy="5213350"/>
                <wp:effectExtent l="6350" t="6350" r="13970" b="12700"/>
                <wp:wrapNone/>
                <wp:docPr id="14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580" cy="5213350"/>
                        </a:xfrm>
                        <a:prstGeom prst="roundRect">
                          <a:avLst>
                            <a:gd name="adj" fmla="val 4222"/>
                          </a:avLst>
                        </a:prstGeom>
                        <a:noFill/>
                        <a:ln w="1270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圆角矩形 38" o:spid="_x0000_s1026" o:spt="2" style="position:absolute;left:0pt;margin-left:-15.95pt;margin-top:17.9pt;height:410.5pt;width:465.4pt;z-index:251662336;v-text-anchor:middle;mso-width-relative:page;mso-height-relative:page;" filled="f" stroked="t" coordsize="21600,21600" arcsize="0.0422222222222222" o:gfxdata="UEsDBAoAAAAAAIdO4kAAAAAAAAAAAAAAAAAEAAAAZHJzL1BLAwQUAAAACACHTuJAJXD6B9cAAAAK&#10;AQAADwAAAGRycy9kb3ducmV2LnhtbE2PzU7DMBCE70i8g7VI3FonRA1uGqcCBOLclgs3N16SlHgd&#10;xU5a3p7lRG/7M5r5ptxeXC9mHEPnSUO6TEAg1d521Gj4OLwtFIgQDVnTe0INPxhgW93elKaw/kw7&#10;nPexEWxCoTAa2hiHQspQt+hMWPoBiX9ffnQm8jo20o7mzOaulw9JkktnOuKE1gz40mL9vZ8c587p&#10;ex6nXTadXutWfebN4+H5Sev7uzTZgIh4if9i+MNndKiY6egnskH0GhZZumaphmzFFVig1ooPRx5W&#10;uQJZlfK6QvULUEsDBBQAAAAIAIdO4kAghO++LgIAAEoEAAAOAAAAZHJzL2Uyb0RvYy54bWytVEuO&#10;EzEQ3SNxB8t70p8kEFrpjMSEsEEwmoEDOLa728g/2U46uQAHYI2ExAZxCI4zGo5B2d1kYNhkwcZd&#10;tqte1XtV7uXFQUm0584Lo2tcTHKMuKaGCd3W+P27zZMFRj4QzYg0mtf4yD2+WD1+tOxtxUvTGcm4&#10;QwCifdXbGnch2CrLPO24In5iLNdw2RinSICtazPmSA/oSmZlnj/NeuOYdYZy7+F0PVziEdGdA2ia&#10;RlC+NnSnuA4DquOSBKDkO2E9XqVqm4bT8LZpPA9I1hiYhrRCErC3cc1WS1K1jthO0LEEck4JDzgp&#10;IjQkPUGtSSBo58Q/UEpQZ7xpwoQalQ1EkiLAosgfaHPTEcsTF5Da25Po/v/B0jf7K4cEg0mYYaSJ&#10;go7ffv7489unuy/fb398RdNF1Ki3vgLXG3vlxp0HMxI+NE7FL1BBh6Tr8aQrPwRE4XD+vMjnC5Cc&#10;wt28LKbTeVI+uw+3zodX3CgUjRo7s9PsGrqXRCX71z4kddlYImEfMGqUhF7tiUSzsixjmQA4+oL1&#10;GzIGarMRUqZmS416YFs+y2NBBCa4gckBU1lQwes2pfRGChZjYrR37fZSOgSpajzbLIoX6zHbX24x&#10;4Zr4bvBLV9GNVIlNsjpO2EvNUDhaEFrDA8OxGsUZRpLDe4xW8gxEyHM8gajUwDx2aOhJtLaGHaGv&#10;RNPOwLTT4PC4uQzD9O+sE20HUheJSgyCEUsSjs8hzvCf+5Tk/hew+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lcPoH1wAAAAoBAAAPAAAAAAAAAAEAIAAAACIAAABkcnMvZG93bnJldi54bWxQSwEC&#10;FAAUAAAACACHTuJAIITvvi4CAABKBAAADgAAAAAAAAABACAAAAAmAQAAZHJzL2Uyb0RvYy54bWxQ&#10;SwUGAAAAAAYABgBZAQAAxgUAAAAA&#10;">
                <v:fill on="f" focussize="0,0"/>
                <v:stroke weight="1pt" color="#4F81BD" joinstyle="round"/>
                <v:imagedata o:title=""/>
                <o:lock v:ext="edit" aspectratio="f"/>
              </v:roundrect>
            </w:pict>
          </mc:Fallback>
        </mc:AlternateContent>
      </w:r>
    </w:p>
    <w:p w14:paraId="26128A50">
      <w:pPr>
        <w:pStyle w:val="4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【AI加速】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小红书乘风平台 AI 选品分析</w:t>
      </w:r>
    </w:p>
    <w:p w14:paraId="5CF0A4E3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小红书乘风平台 AI 选品分析是小红书官方推出的 AI 驱动选品工具，专为平台商家设计，助力精准洞察市场、科学选品、高效打造爆款。工具聚焦拓展品类、挖掘新品、潜力品推广三大核心场景。其核心 AI 能力在于全域数据整合，打通商品销量、用户点击加购、竞品动态等数据，并通过 NLP 技术深度解析评论、弹幕，挖掘用户真实痛点与需求。</w:t>
      </w:r>
    </w:p>
    <w:p w14:paraId="16FDA8E6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借助乘风 1.0 营销大模型与深度学习算法，工具可智能预测品类增长趋势与爆款潜力，预判未来 GMV 走势，大幅降低商家试错成本。同时，它构建全链路数据闭环，追踪从选品、推广到转化的全流程，支持按 ROI 目标自动优化投放策略，有效降低转化成本，并能识别店内 “休眠商品”，挖掘长尾销售价值。</w:t>
      </w:r>
    </w:p>
    <w:p w14:paraId="240B7232">
      <w:pPr>
        <w:ind w:firstLine="420" w:firstLineChars="200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</w:rPr>
        <w:t xml:space="preserve">界面以数据可视化呈现类目趋势、价格带分布、热门搜索词等关键指标，操作直观高效。工具数据权威、精准高效，完美适配小红书 “内容种草 + 电商转化” </w:t>
      </w:r>
      <w:r>
        <w:rPr>
          <w:rFonts w:hint="eastAsia"/>
        </w:rPr>
        <w:t>生态，是直播商家、内容带货品牌快速切入潜力赛道、打造爆品的核心官方利器。</w:t>
      </w:r>
    </w:p>
    <w:p w14:paraId="42944A3D">
      <w:pPr>
        <w:ind w:firstLine="420" w:firstLineChars="200"/>
        <w:rPr>
          <w:rFonts w:hint="eastAsia"/>
        </w:rPr>
      </w:pPr>
    </w:p>
    <w:p w14:paraId="78DCF50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42435" cy="2165350"/>
            <wp:effectExtent l="0" t="0" r="12065" b="6350"/>
            <wp:docPr id="2" name="图片 2" descr="小红书乘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小红书乘风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3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/>
        <w:jc w:val="center"/>
        <w:textAlignment w:val="auto"/>
        <w:outlineLvl w:val="0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bookmarkStart w:id="26" w:name="heading_32"/>
      <w:r>
        <w:rPr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 xml:space="preserve">图2-5 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小红书乘风平台 AI 选品分析</w:t>
      </w:r>
    </w:p>
    <w:p w14:paraId="5283E668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6521CB69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7262F5D3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任务2.4 选品组合与可视化</w:t>
      </w:r>
      <w:bookmarkEnd w:id="26"/>
    </w:p>
    <w:p w14:paraId="33B96007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选品组合需兼顾“短期销量”“长期利润”“品牌引流”三大目标，通过波士顿矩阵筛选爆款产品、引流款、利润款，再通过可视化图表直观呈现组合策略，为资源配置提供依据。</w:t>
      </w:r>
    </w:p>
    <w:p w14:paraId="4F3667B2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27" w:name="heading_33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选品组合确定：波士顿矩阵应用</w:t>
      </w:r>
      <w:bookmarkEnd w:id="27"/>
    </w:p>
    <w:p w14:paraId="60BE805A">
      <w:pPr>
        <w:spacing w:before="120" w:after="120" w:line="360" w:lineRule="auto"/>
        <w:ind w:left="0" w:firstLine="482" w:firstLineChars="20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一）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波士顿矩阵（BCG矩阵）</w:t>
      </w:r>
    </w:p>
    <w:p w14:paraId="5722AF33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波士顿矩阵以“市场增长率”为纵坐标（衡量市场潜力），“市场份额”为横坐标（衡量竞争地位），将商品划分为四类，适配不同选品角色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如表2-6所示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68CC8731">
      <w:pPr>
        <w:spacing w:before="300" w:after="120" w:line="360" w:lineRule="auto"/>
        <w:ind w:left="0"/>
        <w:jc w:val="center"/>
        <w:outlineLvl w:val="2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bookmarkStart w:id="28" w:name="heading_34"/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表2-6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波士顿矩阵四象限解读与选品策略</w:t>
      </w:r>
      <w:bookmarkEnd w:id="28"/>
    </w:p>
    <w:tbl>
      <w:tblPr>
        <w:tblStyle w:val="6"/>
        <w:tblW w:w="8296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"/>
        <w:gridCol w:w="1310"/>
        <w:gridCol w:w="1731"/>
        <w:gridCol w:w="1098"/>
        <w:gridCol w:w="3155"/>
      </w:tblGrid>
      <w:tr w14:paraId="6AEC16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693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象限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9A2C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商品类型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BDE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核心特征</w:t>
            </w:r>
          </w:p>
        </w:tc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C18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选品角色</w:t>
            </w:r>
          </w:p>
        </w:tc>
        <w:tc>
          <w:tcPr>
            <w:tcW w:w="31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663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策略建议</w:t>
            </w:r>
          </w:p>
        </w:tc>
      </w:tr>
      <w:tr w14:paraId="3B6AF2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7A2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高增长率+高市场份额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5F5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明星产品（爆款）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6AD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市场需求旺盛，竞争优势显著</w:t>
            </w:r>
          </w:p>
        </w:tc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78C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爆款产品</w:t>
            </w:r>
          </w:p>
        </w:tc>
        <w:tc>
          <w:tcPr>
            <w:tcW w:w="31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367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加大研发、生产投入，抢占更多市场份额，作为核心盈利来源，如迷你加湿器（市场增长率35%，若新品牌通过差异化功能实现5%市场份额）</w:t>
            </w:r>
          </w:p>
        </w:tc>
      </w:tr>
      <w:tr w14:paraId="091E9A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D49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高增长率+低市场份额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6D2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问题产品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9A2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市场潜力大，但当前竞争优势不足</w:t>
            </w:r>
          </w:p>
        </w:tc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7E3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潜力款/引流款</w:t>
            </w:r>
          </w:p>
        </w:tc>
        <w:tc>
          <w:tcPr>
            <w:tcW w:w="31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A26C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投入资源优化产品功能与渠道布局，提升市场份额，若优化无效则及时调整，如便携榨汁杯（市场增长率28%，新品牌份额1%）</w:t>
            </w:r>
          </w:p>
        </w:tc>
      </w:tr>
      <w:tr w14:paraId="0A2422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AE8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低增长率+高市场份额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EEC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现金牛产品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8CD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市场成熟，竞争格局稳定，利润稳定</w:t>
            </w:r>
          </w:p>
        </w:tc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EDB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利润款</w:t>
            </w:r>
          </w:p>
        </w:tc>
        <w:tc>
          <w:tcPr>
            <w:tcW w:w="31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4C2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维持现有市场份额，减少研发投入，通过规模效应降低成本，赚取稳定利润，如传统基础款迷你加湿器（若品牌已具备一定份额）</w:t>
            </w:r>
          </w:p>
        </w:tc>
      </w:tr>
      <w:tr w14:paraId="588044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CE9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低增长率+低市场份额</w:t>
            </w:r>
          </w:p>
        </w:tc>
        <w:tc>
          <w:tcPr>
            <w:tcW w:w="13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19B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瘦狗产品</w:t>
            </w:r>
          </w:p>
        </w:tc>
        <w:tc>
          <w:tcPr>
            <w:tcW w:w="17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C60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市场萎缩，竞争激烈，无明显优势</w:t>
            </w:r>
          </w:p>
        </w:tc>
        <w:tc>
          <w:tcPr>
            <w:tcW w:w="109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3C2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淘汰/放弃</w:t>
            </w:r>
          </w:p>
        </w:tc>
        <w:tc>
          <w:tcPr>
            <w:tcW w:w="31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F66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避免资源浪费，果断放弃或转型，如传统有线桌面吸尘器（市场增长率-5%，新品牌无份额优势）</w:t>
            </w:r>
          </w:p>
        </w:tc>
      </w:tr>
    </w:tbl>
    <w:p w14:paraId="2842ADAE">
      <w:pPr>
        <w:spacing w:before="300" w:after="120" w:line="360" w:lineRule="auto"/>
        <w:jc w:val="left"/>
        <w:outlineLvl w:val="2"/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</w:pPr>
      <w:bookmarkStart w:id="29" w:name="heading_35"/>
    </w:p>
    <w:p w14:paraId="53C9F5BF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（二）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 xml:space="preserve"> 实战应用：“智享生活”选品组合搭建</w:t>
      </w:r>
      <w:bookmarkEnd w:id="29"/>
    </w:p>
    <w:p w14:paraId="1B7FC570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结合前期数据分析结果，“智享生活”三类候选商品的波士顿矩阵定位如下：</w:t>
      </w:r>
    </w:p>
    <w:p w14:paraId="61E68745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迷你加湿器：市场增长率35%（高），若新品牌切入50-99元价格带，预计可获得3%-5%市场份额（中低→逐步提升），定位为“明星产品（爆款）”，作为核心主推品类；</w:t>
      </w:r>
    </w:p>
    <w:p w14:paraId="71D56FFD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便携榨汁杯：市场增长率28%（高），新品牌初期份额1%-2%（低），定位为“问题产品（引流款）”，通过低价策略（89元左右）吸引用户，积累品牌认知；</w:t>
      </w:r>
    </w:p>
    <w:p w14:paraId="4992AF3F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桌面吸尘器：市场增长率8%（低），新品牌难以突破头部品牌垄断，份额预计＜1%（低），定位为“瘦狗产品”，暂不投入主力资源，仅保留1-2款基础款试水市场。</w:t>
      </w:r>
    </w:p>
    <w:p w14:paraId="2E7B29C2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最终选品组合：爆款（迷你加湿器）+引流款（便携榨汁杯）+试水款（桌面吸尘器），比例分配为6:3:1，平衡销量增长与利润获取。</w:t>
      </w:r>
    </w:p>
    <w:p w14:paraId="003F3CC1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0" w:name="heading_36"/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选品组合可视化：矩阵图（气泡图）制作</w:t>
      </w:r>
      <w:bookmarkEnd w:id="30"/>
    </w:p>
    <w:p w14:paraId="4EBE0D17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选品组合矩阵图（气泡图）可综合展示商品的市场增长率、市场份额、销售额潜力三大维度，直观呈现选品组合的结构分布，便于团队及管理层快速理解决策逻辑。</w:t>
      </w:r>
    </w:p>
    <w:p w14:paraId="154265D3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1" w:name="heading_37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一）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 xml:space="preserve"> 数据准备</w:t>
      </w:r>
      <w:bookmarkEnd w:id="31"/>
    </w:p>
    <w:p w14:paraId="222DF4BF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选取核心选品（迷你加湿器、便携榨汁杯、桌面吸尘器）及2个细分款（静音款迷你加湿器、户外款便携榨汁杯），整理关键数据如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表2-7所示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0DF2C33E">
      <w:pPr>
        <w:keepNext/>
        <w:spacing w:before="120" w:after="120" w:line="360" w:lineRule="auto"/>
        <w:ind w:left="0" w:firstLine="482" w:firstLineChars="200"/>
        <w:jc w:val="center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表2-7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数据准备</w:t>
      </w:r>
    </w:p>
    <w:tbl>
      <w:tblPr>
        <w:tblStyle w:val="6"/>
        <w:tblW w:w="8296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1636"/>
        <w:gridCol w:w="1778"/>
        <w:gridCol w:w="1862"/>
      </w:tblGrid>
      <w:tr w14:paraId="3AAAF1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2802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商品名称</w:t>
            </w:r>
          </w:p>
        </w:tc>
        <w:tc>
          <w:tcPr>
            <w:tcW w:w="16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3B85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市场增长率</w:t>
            </w:r>
          </w:p>
          <w:p w14:paraId="3B9B475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%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941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预计市场份额</w:t>
            </w:r>
          </w:p>
          <w:p w14:paraId="1B2B1E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%</w:t>
            </w:r>
          </w:p>
        </w:tc>
        <w:tc>
          <w:tcPr>
            <w:tcW w:w="1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7CB5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预计年销售额</w:t>
            </w:r>
          </w:p>
          <w:p w14:paraId="578A288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万元</w:t>
            </w:r>
          </w:p>
        </w:tc>
      </w:tr>
      <w:tr w14:paraId="490129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491F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迷你加湿器（主力款）</w:t>
            </w:r>
          </w:p>
        </w:tc>
        <w:tc>
          <w:tcPr>
            <w:tcW w:w="16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F680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457A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1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1A26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500</w:t>
            </w:r>
          </w:p>
        </w:tc>
      </w:tr>
      <w:tr w14:paraId="1E143A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CACA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静音款迷你加湿器（细分款）</w:t>
            </w:r>
          </w:p>
        </w:tc>
        <w:tc>
          <w:tcPr>
            <w:tcW w:w="16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6F4A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A1D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1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05FD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200</w:t>
            </w:r>
          </w:p>
        </w:tc>
      </w:tr>
      <w:tr w14:paraId="1358D5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E4EF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便携榨汁杯（主力款）</w:t>
            </w:r>
          </w:p>
        </w:tc>
        <w:tc>
          <w:tcPr>
            <w:tcW w:w="16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250E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28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3A23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1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6AF3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150</w:t>
            </w:r>
          </w:p>
        </w:tc>
      </w:tr>
      <w:tr w14:paraId="4AACC5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A2C2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户外款便携榨汁杯（细分款）</w:t>
            </w:r>
          </w:p>
        </w:tc>
        <w:tc>
          <w:tcPr>
            <w:tcW w:w="16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11D5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28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D0D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1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E6A0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80</w:t>
            </w:r>
          </w:p>
        </w:tc>
      </w:tr>
      <w:tr w14:paraId="609B5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097D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桌面吸尘器（试水款）</w:t>
            </w:r>
          </w:p>
        </w:tc>
        <w:tc>
          <w:tcPr>
            <w:tcW w:w="16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7D5A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8</w:t>
            </w:r>
          </w:p>
        </w:tc>
        <w:tc>
          <w:tcPr>
            <w:tcW w:w="17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C539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186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BF2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50</w:t>
            </w:r>
          </w:p>
        </w:tc>
      </w:tr>
    </w:tbl>
    <w:p w14:paraId="06C5BE4D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2" w:name="heading_38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二）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气泡图制作步骤</w:t>
      </w:r>
      <w:bookmarkEnd w:id="32"/>
    </w:p>
    <w:p w14:paraId="350BF55C">
      <w:p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步骤1：打开Excel，录入上述数据，确保“市场增长率”“预计市场份额”“预计年销售额”为数值型字段；</w:t>
      </w:r>
    </w:p>
    <w:p w14:paraId="206A9D8C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步骤2：选中数据区域（含表头），点击“插入”→“图表”→“散点图”→“气泡图”（选择带平滑线的气泡图）；</w:t>
      </w:r>
    </w:p>
    <w:p w14:paraId="3B850079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步骤3：设置坐标轴：</w:t>
      </w:r>
    </w:p>
    <w:p w14:paraId="08F798EE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纵坐标（Y轴）：设置为“市场增长率”，最小值0%，最大值40%，主要刻度单位10%，清晰区分高/低增长率；</w:t>
      </w:r>
    </w:p>
    <w:p w14:paraId="75B3C256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横坐标（X轴）：设置为“预计市场份额”，最小值0%，最大值5%，主要刻度单位1%，体现市场份额差异；</w:t>
      </w:r>
    </w:p>
    <w:p w14:paraId="6D56BCB1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步骤4：设置气泡大小：右键单击气泡，选择“设置数据系列格式”，在“气泡大小”中选择“依数据点的值”，数据源选择“预计年销售额”，气泡越大代表销售额潜力越大；</w:t>
      </w:r>
    </w:p>
    <w:p w14:paraId="5DC2C412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步骤5：添加数据标签：右键单击气泡，选择“添加数据标签”，标签内容选择“商品名称”，便于识别各气泡对应的商品；</w:t>
      </w:r>
    </w:p>
    <w:p w14:paraId="04F1DE53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步骤6：划分象限：插入两条参考线（水平线：市场增长率15%，垂直线：市场份额2%），划分出明星产品、问题产品、现金牛产品、瘦狗产品四大象限，在图表中添加象限名称文本框；</w:t>
      </w:r>
    </w:p>
    <w:p w14:paraId="2814BEB6">
      <w:pPr>
        <w:spacing w:before="120" w:after="120" w:line="360" w:lineRule="auto"/>
        <w:ind w:left="0" w:firstLine="480" w:firstLineChars="20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步骤7：美化图表：调整气泡颜色（爆款用红色、引流款用蓝色、试水款用灰色），设置坐标轴名称、图表标题（“智享生活”选品组合矩阵图），调整字体大小与颜色，确保图表清晰易读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如图2-6所示。</w:t>
      </w:r>
    </w:p>
    <w:p w14:paraId="303B2628">
      <w:pPr>
        <w:spacing w:before="120" w:after="120" w:line="360" w:lineRule="auto"/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417820" cy="3350260"/>
            <wp:effectExtent l="0" t="0" r="7620" b="2540"/>
            <wp:docPr id="1" name="图片 1" descr="{B6A18404-428D-4FEA-AEE6-AB7353CF64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B6A18404-428D-4FEA-AEE6-AB7353CF646C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D384">
      <w:pPr>
        <w:spacing w:before="120" w:after="120" w:line="360" w:lineRule="auto"/>
        <w:jc w:val="center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图2-6  气泡图制作效果图</w:t>
      </w:r>
    </w:p>
    <w:p w14:paraId="45E1CBAB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3" w:name="heading_39"/>
      <w:r>
        <w:rPr>
          <w:rFonts w:hint="eastAsia" w:asciiTheme="minorEastAsia" w:hAnsiTheme="minorEastAsia" w:cstheme="minorEastAsia"/>
          <w:b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三）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图表解读</w:t>
      </w:r>
      <w:bookmarkEnd w:id="33"/>
    </w:p>
    <w:p w14:paraId="6BD07FD5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制作完成的气泡图可直观呈现：</w:t>
      </w:r>
    </w:p>
    <w:p w14:paraId="2243B6DB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红色大气泡（迷你加湿器主力款）位于“高增长率+高份额”象限，明确其爆款核心地位；</w:t>
      </w:r>
    </w:p>
    <w:p w14:paraId="5930777F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蓝色气泡（便携榨汁杯系列）位于“高增长率+低份额”象限，定位为引流款，需重点培育；</w:t>
      </w:r>
    </w:p>
    <w:p w14:paraId="36CF0E97">
      <w:pPr>
        <w:numPr>
          <w:ilvl w:val="0"/>
          <w:numId w:val="0"/>
        </w:num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灰色小气泡（桌面吸尘器）位于“低增长率+低份额”象限，明确其试水属性，资源投入有限。</w:t>
      </w:r>
    </w:p>
    <w:p w14:paraId="48762662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通过图表可快速传递选品组合逻辑，为后续研发、生产、营销资源分配提供可视化支撑。</w:t>
      </w:r>
    </w:p>
    <w:p w14:paraId="21D2459F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7A5BA9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2F1B408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9853E0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ADA5BC">
      <w:pPr>
        <w:pStyle w:val="4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Chars="0"/>
        <w:jc w:val="center"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104775</wp:posOffset>
                </wp:positionV>
                <wp:extent cx="5529580" cy="3408045"/>
                <wp:effectExtent l="6350" t="6350" r="13970" b="14605"/>
                <wp:wrapNone/>
                <wp:docPr id="15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3408045"/>
                        </a:xfrm>
                        <a:prstGeom prst="roundRect">
                          <a:avLst>
                            <a:gd name="adj" fmla="val 8458"/>
                          </a:avLst>
                        </a:prstGeom>
                        <a:noFill/>
                        <a:ln w="1270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圆角矩形 43" o:spid="_x0000_s1026" o:spt="2" style="position:absolute;left:0pt;margin-left:-8.8pt;margin-top:8.25pt;height:268.35pt;width:435.4pt;z-index:251663360;v-text-anchor:middle;mso-width-relative:page;mso-height-relative:page;" filled="f" stroked="t" coordsize="21600,21600" arcsize="0.0845833333333333" o:gfxdata="UEsDBAoAAAAAAIdO4kAAAAAAAAAAAAAAAAAEAAAAZHJzL1BLAwQUAAAACACHTuJAPCofBtoAAAAK&#10;AQAADwAAAGRycy9kb3ducmV2LnhtbE2PsU7DMBCGdyTewToklqq1U0io0jgdkFiQCmrCQDc3duNA&#10;fI5ipy1vz3WC7U7/p/++KzYX17OTGUPnUUKyEMAMNl532Er4qF/mK2AhKtSq92gk/JgAm/L2plC5&#10;9mfcmVMVW0YlGHIlwcY45JyHxhqnwsIPBik7+tGpSOvYcj2qM5W7ni+FyLhTHdIFqwbzbE3zXU1O&#10;wnbav7tq+1k/zmavX9YrUb/thZT3d4lYA4vmEv9guOqTOpTkdPAT6sB6CfPkKSOUgiwFRsAqfVgC&#10;O0hIrwMvC/7/hfIXUEsDBBQAAAAIAIdO4kC94ODzLQIAAEoEAAAOAAAAZHJzL2Uyb0RvYy54bWyt&#10;VM2O0zAQviPxDpbvNGk3gRA1XYkt5YJgxcIDuLaTGPlPttu0L8ADcEZC4oJ4CB5nBY/B2AldWC49&#10;cHHG9sw3830zzvLyoCTac+eF0Q2ez3KMuKaGCd01+N3bzaMKIx+IZkQazRt85B5frh4+WA625gvT&#10;G8m4QwCifT3YBvch2DrLPO25In5mLNdw2RqnSICt6zLmyADoSmaLPH+cDcYx6wzl3sPperzEE6I7&#10;B9C0raB8behOcR1GVMclCUDJ98J6vErVti2n4XXbeh6QbDAwDWmFJGBv45qtlqTuHLG9oFMJ5JwS&#10;7nFSRGhIeoJak0DQzol/oJSgznjThhk1KhuJJEWAxTy/p81NTyxPXEBqb0+i+/8HS1/trx0SDCah&#10;xEgTBR2//fTh59ePPz5/u/3+BRUXUaPB+hpcb+y1m3YezEj40DoVv0AFHZKux5Ou/BAQhcOyXDwt&#10;K5Ccwt1FkVd5UUbU7C7cOh9ecKNQNBrszE6zN9C9JCrZv/QhqcumEgl7j1GrJPRqTySqirKaACdf&#10;gP4NGQO12QgpU7OlRgOwXTzJY0EEJriFyQFTWVDB6y6l9EYKFmNitHfd9ko6BKkaXGyq+bP1lO0v&#10;t5hwTXw/+qWr6EbqxCZZPSfsuWYoHC0IreGB4ViN4gwjyeE9Rit5BiLkOZ5AVGqQMnZo7Em0toYd&#10;oa9E097AtNPg8LS5CuP076wTXQ9SzxOVGAQjlnoyPYc4w3/uU5K7X8D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wqHwbaAAAACgEAAA8AAAAAAAAAAQAgAAAAIgAAAGRycy9kb3ducmV2LnhtbFBL&#10;AQIUABQAAAAIAIdO4kC94ODzLQIAAEoEAAAOAAAAAAAAAAEAIAAAACkBAABkcnMvZTJvRG9jLnht&#10;bFBLBQYAAAAABgAGAFkBAADIBQAAAAA=&#10;">
                <v:fill on="f" focussize="0,0"/>
                <v:stroke weight="1pt" color="#4F81BD" joinstyle="round"/>
                <v:imagedata o:title=""/>
                <o:lock v:ext="edit" aspectratio="f"/>
              </v:roundrect>
            </w:pict>
          </mc:Fallback>
        </mc:AlternateContent>
      </w:r>
      <w:bookmarkStart w:id="34" w:name="heading_40"/>
    </w:p>
    <w:p w14:paraId="6258959A">
      <w:pPr>
        <w:pStyle w:val="4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Chars="0"/>
        <w:jc w:val="center"/>
        <w:textAlignment w:val="auto"/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 xml:space="preserve">      【标杆镜鉴】案例：Hrensaw 防水工具收纳盒（亚马逊）：</w:t>
      </w:r>
    </w:p>
    <w:p w14:paraId="2B32C9F9">
      <w:pPr>
        <w:pStyle w:val="4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/>
        <w:ind w:leftChars="0"/>
        <w:jc w:val="center"/>
        <w:textAlignment w:val="auto"/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冷门数据挖亿级爆品</w:t>
      </w:r>
    </w:p>
    <w:p w14:paraId="60D5A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Hrensaw 防水工具收纳盒是亚马逊平台依托数据分析挖掘冷门赛道、实现亿级突破的典型案例。该产品以35万元启动资金，两年内实现总销售额破亿，其成功核心在于选品阶段全程以数据分析为支撑，精准识别蓝海机会、验证需求可行性，规避盲目选品风险。</w:t>
      </w:r>
    </w:p>
    <w:p w14:paraId="1B58E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选品初期，团队借助亚马逊ABA工具、Jungle Scout等工具开展全品类数据扫描，重点挖掘被忽视的细分赛道。通过数据监测发现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“防水工具收纳盒”品类具备明确的蓝海特征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月搜索量稳定在1.8万+，需求呈平稳上升趋势，契合欧美家庭庭院、农场等场景的隐形刚需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在线商品仅800余件，供需比达22:1，远超10:1的蓝海判定阈值。</w:t>
      </w:r>
    </w:p>
    <w:p w14:paraId="31366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同时，数据分析明确竞争格局：该品类头部品牌占比仅10%-30%，无绝对垄断者，竞品评价数量少、整体评分仅3.2星，广告竞价偏低，为新卖家预留充足入场空间。后续通过抓取竞品评价、问答数据，提炼出材质脆弱、防水不足等高频痛点，验证该品类并非需求不足，而是现有产品未匹配核心需求。</w:t>
      </w:r>
    </w:p>
    <w:p w14:paraId="57305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最终，结合供应链数据与市场场景数据，确认该品类供应链门槛适中、成本可控，精准锁定选品方向。正是这套系统化的数据分析流程，让团队从冷门赛道中挖掘到核心机会，为后续产品优化和亿级业绩奠定基础，充分体现了数据分析在跨境电商选品中的核心价值。</w:t>
      </w:r>
    </w:p>
    <w:p w14:paraId="3542EF2F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17095FD1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40011875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81083A6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68636D9E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616FA21C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C347971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368C14E2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47113587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31426032">
      <w:pPr>
        <w:spacing w:before="380" w:after="140" w:line="360" w:lineRule="auto"/>
        <w:ind w:left="0"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0C8D8B29">
      <w:pPr>
        <w:spacing w:before="380" w:after="140" w:line="360" w:lineRule="auto"/>
        <w:ind w:firstLine="482" w:firstLineChars="200"/>
        <w:jc w:val="left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 xml:space="preserve">任务2.5 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 xml:space="preserve"> 影刀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RPA采集市场数据</w:t>
      </w:r>
      <w:bookmarkEnd w:id="34"/>
      <w:bookmarkStart w:id="42" w:name="_GoBack"/>
      <w:bookmarkEnd w:id="42"/>
    </w:p>
    <w:p w14:paraId="0DFD6A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bookmarkStart w:id="35" w:name="heading_51"/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val="en-US" w:eastAsia="zh-CN"/>
        </w:rPr>
        <w:t>一、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案例需求</w:t>
      </w:r>
    </w:p>
    <w:p w14:paraId="3431D7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采集目标：某电商平台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智能手机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品类前5页商品数据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6F91F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采集字段：商品名称、价格、销量、店铺名称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42464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输出要求：自动保存至 Excel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。</w:t>
      </w:r>
    </w:p>
    <w:p w14:paraId="24BE42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二、</w:t>
      </w: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>操作步骤</w:t>
      </w:r>
    </w:p>
    <w:p w14:paraId="6C174C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>步骤 1：新建流程与基础配置</w:t>
      </w:r>
    </w:p>
    <w:p w14:paraId="02C9F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打开影刀RPA设计器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点击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新建流程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，命名为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电商手机数据采集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”；</w:t>
      </w:r>
    </w:p>
    <w:p w14:paraId="133AF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拖入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打开网页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指令，选择浏览器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输入目标 URL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https://www.jd.com/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2B1099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drawing>
          <wp:inline distT="0" distB="0" distL="114300" distR="114300">
            <wp:extent cx="2886710" cy="1813560"/>
            <wp:effectExtent l="0" t="0" r="889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3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步骤2：填写输入框并点击元素</w:t>
      </w:r>
    </w:p>
    <w:p w14:paraId="4DC8B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拖入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“填写输入框”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指令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，去元素库选择，进入捕获模式，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Ctrl+左键点击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“输入框”；</w:t>
      </w:r>
    </w:p>
    <w:p w14:paraId="3C403F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2.输入内容：智能手机，点击确定。</w:t>
      </w:r>
    </w:p>
    <w:p w14:paraId="3D4221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667635" cy="1675130"/>
            <wp:effectExtent l="0" t="0" r="12065" b="12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C7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3.拖入“点击元素”指令，去元素库选择，进入捕获模式，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Ctrl+左键点击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“搜索”按钮，点击确定；</w:t>
      </w:r>
    </w:p>
    <w:p w14:paraId="386BB1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018155" cy="1620520"/>
            <wp:effectExtent l="0" t="0" r="4445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A7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/>
          <w:lang w:val="en-US" w:eastAsia="zh-CN"/>
        </w:rPr>
      </w:pPr>
    </w:p>
    <w:p w14:paraId="1F5E1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 xml:space="preserve">步骤 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3</w:t>
      </w: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>：批量数据抓取配置</w:t>
      </w:r>
    </w:p>
    <w:p w14:paraId="744D5DD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点击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批量抓取数据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，进入捕获模式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1AA053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鼠标选中第一个商品名称，Ctrl+左键点击，系统自动识别同类元素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79224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 xml:space="preserve">在弹出面板中，依次添加 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“价格”“销量”“店铺”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字段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4562BA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71265" cy="2497455"/>
            <wp:effectExtent l="0" t="0" r="635" b="44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93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5.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 xml:space="preserve">配置 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抓取多页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”：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勾选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多页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”，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选中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下一页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按钮，设置页数为5页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。</w:t>
      </w:r>
    </w:p>
    <w:p w14:paraId="33C81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 xml:space="preserve">步骤 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4</w:t>
      </w: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>：数据输出配置</w:t>
      </w:r>
    </w:p>
    <w:p w14:paraId="2C3E9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拖入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Excel操作-写入数据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指令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4BCA5F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设置文件保存路径（如：桌面/市场数据采集/手机品类_日期.xlsx）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3273C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 xml:space="preserve">选择 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覆盖写入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或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追加写入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”，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配置表头信息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。</w:t>
      </w:r>
    </w:p>
    <w:p w14:paraId="38170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 xml:space="preserve">步骤 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5</w:t>
      </w: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>：定时与异常处理</w:t>
      </w:r>
    </w:p>
    <w:p w14:paraId="14D334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拖入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定时触发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指令，设置每日9:00自动执行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71C4C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添加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元素存在检查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指令，验证页面加载状态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7DF10E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添加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条件判断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，数据为空时自动重试（最多3次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）；</w:t>
      </w:r>
    </w:p>
    <w:p w14:paraId="7CF943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拖入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发送消息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指令，采集完成/失败时发送邮件通知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。</w:t>
      </w:r>
    </w:p>
    <w:p w14:paraId="152F1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 xml:space="preserve">步骤 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6</w:t>
      </w:r>
      <w:r>
        <w:rPr>
          <w:rFonts w:hint="default" w:asciiTheme="minorEastAsia" w:hAnsiTheme="minorEastAsia" w:cstheme="minorEastAsia"/>
          <w:b/>
          <w:bCs w:val="0"/>
          <w:sz w:val="24"/>
          <w:szCs w:val="24"/>
          <w:lang w:val="en-US" w:eastAsia="zh-CN"/>
        </w:rPr>
        <w:t>：流程测试与运行</w:t>
      </w:r>
    </w:p>
    <w:p w14:paraId="115FB3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 xml:space="preserve">点击 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调试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按钮，单步执行验证各环节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6024DF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检查 Excel 输出数据完整性与准确性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；</w:t>
      </w:r>
    </w:p>
    <w:p w14:paraId="2F5B2F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default" w:asciiTheme="minorEastAsia" w:hAnsiTheme="minorEastAsia" w:cstheme="minorEastAsia"/>
          <w:b w:val="0"/>
          <w:bCs/>
          <w:sz w:val="24"/>
          <w:szCs w:val="24"/>
          <w:lang w:val="en-US" w:eastAsia="zh-CN"/>
        </w:rPr>
        <w:t>无误后点击 "运行"，启动自动化采集流程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。</w:t>
      </w:r>
    </w:p>
    <w:p w14:paraId="6F24ECF4">
      <w:pPr>
        <w:spacing w:before="120" w:after="120" w:line="360" w:lineRule="auto"/>
        <w:jc w:val="center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3F7A17F">
      <w:pPr>
        <w:spacing w:before="120" w:after="120" w:line="360" w:lineRule="auto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-309245</wp:posOffset>
                </wp:positionH>
                <wp:positionV relativeFrom="paragraph">
                  <wp:posOffset>-131445</wp:posOffset>
                </wp:positionV>
                <wp:extent cx="5466715" cy="3362960"/>
                <wp:effectExtent l="6350" t="6350" r="13335" b="8890"/>
                <wp:wrapNone/>
                <wp:docPr id="16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715" cy="3362960"/>
                        </a:xfrm>
                        <a:prstGeom prst="roundRect">
                          <a:avLst>
                            <a:gd name="adj" fmla="val 10560"/>
                          </a:avLst>
                        </a:prstGeom>
                        <a:noFill/>
                        <a:ln w="1270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圆角矩形 39" o:spid="_x0000_s1026" o:spt="2" style="position:absolute;left:0pt;margin-left:-24.35pt;margin-top:-10.35pt;height:264.8pt;width:430.45pt;z-index:251665408;v-text-anchor:middle;mso-width-relative:page;mso-height-relative:page;" filled="f" stroked="t" coordsize="21600,21600" arcsize="0.105601851851852" o:gfxdata="UEsDBAoAAAAAAIdO4kAAAAAAAAAAAAAAAAAEAAAAZHJzL1BLAwQUAAAACACHTuJAFG6qBdkAAAAL&#10;AQAADwAAAGRycy9kb3ducmV2LnhtbE2Py07DMBBF90j8gzVIbFBrx2rBDXEqVIkVEoLAB7jxkET4&#10;EcVOm/49wwp2dzRHd85U+8U7dsIpDTFoKNYCGIY22iF0Gj4/nlcKWMomWONiQA0XTLCvr68qU9p4&#10;Du94anLHqCSk0mjocx5LzlPbozdpHUcMtPuKkzeZxqnjdjJnKveOSyHuuTdDoAu9GfHQY/vdzF7D&#10;9CoHt90sTr34u7m55MPu6a3R+vamEI/AMi75D4ZffVKHmpyOcQ42MadhtVEPhFKQggIRqpAS2FHD&#10;Vqgd8Lri/3+ofwBQSwMEFAAAAAgAh07iQPGF6pkwAgAASwQAAA4AAABkcnMvZTJvRG9jLnhtbK1U&#10;zY7TMBC+I/EOlu80SbvN7kZNV2JLuSBYsfAAru0kRv6T7TbtC/AAnJGQ9oJ4CB5nBY/B2AldWC49&#10;cHHG9sw3830zzuJqryTaceeF0TUuJjlGXFPDhG5r/P7d+tkFRj4QzYg0mtf4wD2+Wj59suhtxaem&#10;M5JxhwBE+6q3Ne5CsFWWedpxRfzEWK7hsjFOkQBb12bMkR7QlcymeV5mvXHMOkO593C6Gi7xiOhO&#10;ATRNIyhfGbpVXIcB1XFJAlDynbAeL1O1TcNpeNM0ngckawxMQ1ohCdibuGbLBalaR2wn6FgCOaWE&#10;R5wUERqSHqFWJBC0deIfKCWoM940YUKNygYiSRFgUeSPtLntiOWJC0jt7VF0//9g6evdjUOCwSSU&#10;GGmioOP3nz/+/Prpx5dv99/v0OwyatRbX4Hrrb1x486DGQnvG6fiF6igfdL1cNSV7wOicDg/K8vz&#10;Yo4RhbvZrJxelkn57CHcOh9ecqNQNGrszFazt9C9JCrZvfIhqcvGEgn7gFGjJPRqRyQq8vkRcXQG&#10;7N+YMVKbtZAydVtq1APd6XkOQ0AJjHADowOmsiCD123K6Y0ULMbEaO/azbV0CHLV+Gx9UTxfRVUg&#10;x19uMeGK+G7wS1fDgCU6KXnHCXuhGQoHC0preGE4VqM4w0hyeJDRSp6BCHmKJxQhNdQSWzQ0JVob&#10;ww7QWKJpZ2DcaXB43FyHYfy31om2A62LRCUGwYwlUuN7iEP85z4lefgHL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G6qBdkAAAALAQAADwAAAAAAAAABACAAAAAiAAAAZHJzL2Rvd25yZXYueG1s&#10;UEsBAhQAFAAAAAgAh07iQPGF6pkwAgAASwQAAA4AAAAAAAAAAQAgAAAAKAEAAGRycy9lMm9Eb2Mu&#10;eG1sUEsFBgAAAAAGAAYAWQEAAMoFAAAAAA==&#10;">
                <v:fill on="f" focussize="0,0"/>
                <v:stroke weight="1pt" color="#4F81BD" joinstyle="round"/>
                <v:imagedata o:title=""/>
                <o:lock v:ext="edit" aspectratio="f"/>
              </v:roundrect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4133215</wp:posOffset>
            </wp:positionH>
            <wp:positionV relativeFrom="paragraph">
              <wp:posOffset>255270</wp:posOffset>
            </wp:positionV>
            <wp:extent cx="878205" cy="878205"/>
            <wp:effectExtent l="0" t="0" r="10795" b="10795"/>
            <wp:wrapSquare wrapText="bothSides"/>
            <wp:docPr id="4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78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【AI助训】一组新品上市前的决策</w:t>
      </w:r>
      <w:bookmarkEnd w:id="35"/>
    </w:p>
    <w:p w14:paraId="7CCAB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至此，我们已掌握商品选品数据分析全流程技能，包括指标搭建、数据采集清洗、商品热度分析、选品组合制定及可视化呈现。为强化知识落地能力，本模块设置“新品上市前选品决策”实战项目。</w:t>
      </w:r>
    </w:p>
    <w:p w14:paraId="7000C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本次实战以“智享生活”拓展美妆小家电品类为背景，候选商品包括迷你卷发棒、便携脱毛仪、桌面蒸脸仪三类。你将以选品负责人身份，运用本章技能完成以下任务：</w:t>
      </w:r>
    </w:p>
    <w:p w14:paraId="20FFFE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采集三类商品的市场规模、增长率、竞品份额等数据；</w:t>
      </w:r>
    </w:p>
    <w:p w14:paraId="08C39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清洗数据并通过描述性统计、结构分析评估商品潜力；</w:t>
      </w:r>
    </w:p>
    <w:p w14:paraId="4A369C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用波士顿矩阵定位选品角色，制定选品组合；</w:t>
      </w:r>
    </w:p>
    <w:p w14:paraId="7F704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制作气泡图可视化选品策略，提出定价建议。</w:t>
      </w:r>
    </w:p>
    <w:p w14:paraId="2D5B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请扫描下方二维码进入智能体实战界面，系统将提供完整市场数据、决策框架及实时反馈，助力你巩固数据分析思维，提升选品决策实战能力。</w:t>
      </w:r>
    </w:p>
    <w:p w14:paraId="2D91E1F4">
      <w:pPr>
        <w:spacing w:before="380" w:after="140" w:line="360" w:lineRule="auto"/>
        <w:ind w:left="0"/>
        <w:jc w:val="center"/>
        <w:outlineLvl w:val="0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bookmarkStart w:id="36" w:name="heading_52"/>
    </w:p>
    <w:p w14:paraId="7430693F">
      <w:pPr>
        <w:spacing w:before="380" w:after="140" w:line="360" w:lineRule="auto"/>
        <w:ind w:left="0"/>
        <w:jc w:val="center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【AI拓学】新兴选品趋势-小众需求品类数据解读</w:t>
      </w:r>
      <w:bookmarkEnd w:id="36"/>
    </w:p>
    <w:p w14:paraId="28816C9C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消费升级与个性化需求崛起的背景下，小众需求品类（如露营专用小家电、宠物专用清洁工具、办公室迷你美容仪）成为选品新蓝海。这类品类的市场规模虽不及大众品类，但具备“竞争度低、用户粘性高、利润空间大”的核心优势，其数据解读逻辑与大众品类存在显著差异，精准捕捉小众需求是新品牌弯道超车的关键。</w:t>
      </w:r>
    </w:p>
    <w:p w14:paraId="78D14A55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7" w:name="heading_53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（一）小众需求品类核心数据指标解读</w:t>
      </w:r>
      <w:bookmarkEnd w:id="37"/>
    </w:p>
    <w:p w14:paraId="2E2EBFF4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8" w:name="heading_54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1. 需求集中度指标</w:t>
      </w:r>
      <w:bookmarkEnd w:id="38"/>
    </w:p>
    <w:p w14:paraId="273D3A31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需求搜索热度：通过百度指数、淘宝搜索指数，统计特定小众场景关键词的搜索量及增长趋势，核心价值是判断需求是否真实存在。例如：“露营迷你加湿器”近6个月搜索量月均增长45%，说明需求正在崛起。</w:t>
      </w:r>
    </w:p>
    <w:p w14:paraId="30FE9EA4">
      <w:pPr>
        <w:spacing w:before="120" w:after="120" w:line="360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画像匹配度：小众品类的目标客群通常更精准，需分析客群特征与产品定位的匹配度。计算公式：目标客群占比=小众场景目标用户数/品类总用户数×100%。例如：“宠物专用吸尘器”的目标客群是养宠人群，占比达85%，匹配度高。</w:t>
      </w:r>
    </w:p>
    <w:p w14:paraId="7EF67F3F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39" w:name="heading_55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2. 竞争稀缺度指标</w:t>
      </w:r>
      <w:bookmarkEnd w:id="39"/>
    </w:p>
    <w:p w14:paraId="3189F182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竞品供给量：统计电商平台上该小众品类的在售商品数量，核心价值是判断竞争激烈程度。例如：“办公室迷你蒸脸仪”在售商品仅50余款，远低于大众蒸脸仪（500余款），竞争稀缺度高。</w:t>
      </w:r>
    </w:p>
    <w:p w14:paraId="2FDBC28D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差异化覆盖率：指现有竞品满足小众需求的程度，计算方法：差异化功能覆盖率=具备小众核心功能的竞品数/总竞品数×100%。例如：“露营迷你加湿器”的核心需求是“续航≥12小时+防水”，现有竞品中仅30%具备该功能，差异化覆盖率低，存在市场空白。</w:t>
      </w:r>
    </w:p>
    <w:p w14:paraId="3B081909">
      <w:pPr>
        <w:spacing w:before="300" w:after="120" w:line="360" w:lineRule="auto"/>
        <w:ind w:left="0" w:firstLine="482" w:firstLineChars="200"/>
        <w:jc w:val="left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40" w:name="heading_56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3. 盈利潜力指标</w:t>
      </w:r>
      <w:bookmarkEnd w:id="40"/>
    </w:p>
    <w:p w14:paraId="7AD1B0D2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溢价空间：小众品类用户对价格敏感度较低，可通过溢价率评估盈利潜力。计算公式：溢价率=（小众品类均价-大众品类均价）/大众品类均价×100%。例如：露营迷你加湿器均价199元，大众迷你加湿器均价99元，溢价率达101%，盈利空间显著。</w:t>
      </w:r>
    </w:p>
    <w:p w14:paraId="15E71427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复购驱动因子：小众品类的复购多依赖场景粘性，需分析复购驱动因素（如耗材更换、功能升级）。例如：宠物专用清洁工具的耗材（清洁滤芯）复购率达35%，可通过“主机低价+耗材盈利”模式提升长期收益。</w:t>
      </w:r>
    </w:p>
    <w:p w14:paraId="3753D469">
      <w:pPr>
        <w:spacing w:before="320" w:after="120" w:line="360" w:lineRule="auto"/>
        <w:ind w:left="0" w:firstLine="482" w:firstLineChars="200"/>
        <w:jc w:val="left"/>
        <w:outlineLvl w:val="1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41" w:name="heading_57"/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（二）小众品类与大众品类数据联动分析</w:t>
      </w:r>
      <w:bookmarkEnd w:id="41"/>
    </w:p>
    <w:p w14:paraId="77B3F63B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众品类并非孤立存在，需与大众品类数据联动，平衡“小众突破”与“大众支撑”。例如：“智享生活”推出露营迷你加湿器（小众品类）后，可联动大众迷你加湿器的渠道资源（如线上店铺、物流体系）降低运营成本；同时，通过小众品类积累的品牌口碑，反哺大众品类的销售，形成“小众引流+大众盈利”的良性循环。</w:t>
      </w:r>
    </w:p>
    <w:p w14:paraId="672B1D1C">
      <w:pPr>
        <w:spacing w:before="120" w:after="120" w:line="360" w:lineRule="auto"/>
        <w:ind w:left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联动的核心是共享“用户画像、渠道效能、营销素材”三类数据：通过小众品类的用户反馈优化大众品类的功能设计；通过大众品类的渠道数据，筛选适配小众品类的高效推广渠道；将小众品类的场景化营销素材（如露营场景使用视频）复用至大众品类，提升品牌差异化认知。</w:t>
      </w:r>
    </w:p>
    <w:p w14:paraId="511652F9">
      <w:pPr>
        <w:spacing w:before="380" w:after="140" w:line="360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C7B5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6E5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D9435"/>
    <w:multiLevelType w:val="singleLevel"/>
    <w:tmpl w:val="B77D9435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DF89C4CD"/>
    <w:multiLevelType w:val="singleLevel"/>
    <w:tmpl w:val="DF89C4CD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25ED0208"/>
    <w:multiLevelType w:val="singleLevel"/>
    <w:tmpl w:val="25ED02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9539D58"/>
    <w:multiLevelType w:val="singleLevel"/>
    <w:tmpl w:val="39539D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046C1"/>
    <w:rsid w:val="19113AF6"/>
    <w:rsid w:val="1AAC5696"/>
    <w:rsid w:val="1E761259"/>
    <w:rsid w:val="29295F29"/>
    <w:rsid w:val="2B9022B2"/>
    <w:rsid w:val="30474804"/>
    <w:rsid w:val="32CE1E67"/>
    <w:rsid w:val="3BD900AD"/>
    <w:rsid w:val="3DFE0BF8"/>
    <w:rsid w:val="3FDF0AD0"/>
    <w:rsid w:val="40496EE7"/>
    <w:rsid w:val="44A04E47"/>
    <w:rsid w:val="49940662"/>
    <w:rsid w:val="4E7270FF"/>
    <w:rsid w:val="550E3F0B"/>
    <w:rsid w:val="5E781B1A"/>
    <w:rsid w:val="631804A3"/>
    <w:rsid w:val="651B227C"/>
    <w:rsid w:val="68545F66"/>
    <w:rsid w:val="6C305A4B"/>
    <w:rsid w:val="77F02658"/>
    <w:rsid w:val="7D932C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link w:val="1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1">
    <w:name w:val="标题 2 字符"/>
    <w:link w:val="2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7992</Words>
  <Characters>8612</Characters>
  <TotalTime>19</TotalTime>
  <ScaleCrop>false</ScaleCrop>
  <LinksUpToDate>false</LinksUpToDate>
  <CharactersWithSpaces>8673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2026-01-21T04:33:00Z</dcterms:created>
  <dc:creator>Apache POI</dc:creator>
  <cp:lastModifiedBy>Cathy</cp:lastModifiedBy>
  <dcterms:modified xsi:type="dcterms:W3CDTF">2026-06-18T07:47:06Z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eyJoZGlkIjoiNjMwYTc2MTU2ZDk0MjExYmFhZDViNjUyNDI0MjJkNjkiLCJ1c2VySWQiOiI1ODUyNjE2NTUifQ==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45CA1ADE0C924BD48511F916385646E8_13</vt:lpwstr>
  </property>
</Properties>
</file>