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0"/>
          <w:szCs w:val="30"/>
        </w:rPr>
      </w:pPr>
      <w:r>
        <w:rPr>
          <w:sz w:val="30"/>
          <w:szCs w:val="30"/>
          <w:rtl w:val="0"/>
          <w:lang w:val="en-US"/>
        </w:rPr>
        <w:t>University of Regina</w:t>
      </w:r>
    </w:p>
    <w:p>
      <w:pPr>
        <w:pStyle w:val="Body"/>
        <w:jc w:val="center"/>
        <w:rPr>
          <w:sz w:val="30"/>
          <w:szCs w:val="30"/>
        </w:rPr>
      </w:pPr>
      <w:r>
        <w:rPr>
          <w:sz w:val="30"/>
          <w:szCs w:val="30"/>
          <w:rtl w:val="0"/>
          <w:lang w:val="en-US"/>
        </w:rPr>
        <w:t>Computer Science</w:t>
      </w: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Title"/>
        <w:bidi w:val="0"/>
      </w:pPr>
      <w:r>
        <w:rPr>
          <w:rtl w:val="0"/>
        </w:rPr>
        <w:t>Social Engine</w:t>
      </w:r>
      <w:r>
        <mc:AlternateContent>
          <mc:Choice Requires="wps">
            <w:drawing>
              <wp:anchor distT="152400" distB="152400" distL="152400" distR="152400" simplePos="0" relativeHeight="251659264" behindDoc="0" locked="0" layoutInCell="1" allowOverlap="1">
                <wp:simplePos x="0" y="0"/>
                <wp:positionH relativeFrom="page">
                  <wp:posOffset>2298700</wp:posOffset>
                </wp:positionH>
                <wp:positionV relativeFrom="page">
                  <wp:posOffset>6659880</wp:posOffset>
                </wp:positionV>
                <wp:extent cx="3175000" cy="16256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jc w:val="center"/>
                            </w:pPr>
                            <w:r>
                              <w:rPr>
                                <w:rtl w:val="0"/>
                                <w:lang w:val="en-US"/>
                              </w:rPr>
                              <w:t>Group Members</w:t>
                            </w:r>
                          </w:p>
                          <w:p>
                            <w:pPr>
                              <w:pStyle w:val="Body"/>
                              <w:bidi w:val="0"/>
                            </w:pPr>
                            <w:r>
                              <w:rPr>
                                <w:u w:val="single"/>
                                <w:rtl w:val="0"/>
                                <w:lang w:val="en-US"/>
                              </w:rPr>
                              <w:t>Student name</w:t>
                            </w:r>
                            <w:r>
                              <w:rPr>
                                <w:rtl w:val="0"/>
                              </w:rPr>
                              <w:t xml:space="preserve">                           </w:t>
                            </w:r>
                            <w:r>
                              <w:rPr>
                                <w:u w:val="single"/>
                                <w:rtl w:val="0"/>
                                <w:lang w:val="en-US"/>
                              </w:rPr>
                              <w:t>Student number</w:t>
                            </w:r>
                          </w:p>
                          <w:p>
                            <w:pPr>
                              <w:pStyle w:val="Body"/>
                              <w:bidi w:val="0"/>
                            </w:pPr>
                            <w:r>
                              <w:rPr>
                                <w:rtl w:val="0"/>
                              </w:rPr>
                              <w:t>Bao Cao</w:t>
                              <w:tab/>
                              <w:tab/>
                              <w:t xml:space="preserve">             200363431</w:t>
                              <w:tab/>
                              <w:tab/>
                            </w:r>
                          </w:p>
                          <w:p>
                            <w:pPr>
                              <w:pStyle w:val="Body"/>
                              <w:bidi w:val="0"/>
                            </w:pPr>
                            <w:r>
                              <w:rPr>
                                <w:rtl w:val="0"/>
                              </w:rPr>
                              <w:t>Corey Safinuk</w:t>
                              <w:tab/>
                              <w:tab/>
                              <w:tab/>
                              <w:t xml:space="preserve"> 200375142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81.0pt;margin-top:524.4pt;width:250.0pt;height:12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Group Members</w:t>
                      </w:r>
                    </w:p>
                    <w:p>
                      <w:pPr>
                        <w:pStyle w:val="Body"/>
                        <w:bidi w:val="0"/>
                      </w:pPr>
                      <w:r>
                        <w:rPr>
                          <w:u w:val="single"/>
                          <w:rtl w:val="0"/>
                          <w:lang w:val="en-US"/>
                        </w:rPr>
                        <w:t>Student name</w:t>
                      </w:r>
                      <w:r>
                        <w:rPr>
                          <w:rtl w:val="0"/>
                        </w:rPr>
                        <w:t xml:space="preserve">                           </w:t>
                      </w:r>
                      <w:r>
                        <w:rPr>
                          <w:u w:val="single"/>
                          <w:rtl w:val="0"/>
                          <w:lang w:val="en-US"/>
                        </w:rPr>
                        <w:t>Student number</w:t>
                      </w:r>
                    </w:p>
                    <w:p>
                      <w:pPr>
                        <w:pStyle w:val="Body"/>
                        <w:bidi w:val="0"/>
                      </w:pPr>
                      <w:r>
                        <w:rPr>
                          <w:rtl w:val="0"/>
                        </w:rPr>
                        <w:t>Bao Cao</w:t>
                        <w:tab/>
                        <w:tab/>
                        <w:t xml:space="preserve">             200363431</w:t>
                        <w:tab/>
                        <w:tab/>
                      </w:r>
                    </w:p>
                    <w:p>
                      <w:pPr>
                        <w:pStyle w:val="Body"/>
                        <w:bidi w:val="0"/>
                      </w:pPr>
                      <w:r>
                        <w:rPr>
                          <w:rtl w:val="0"/>
                        </w:rPr>
                        <w:t>Corey Safinuk</w:t>
                        <w:tab/>
                        <w:tab/>
                        <w:tab/>
                        <w:t xml:space="preserve"> 200375142</w:t>
                      </w:r>
                    </w:p>
                  </w:txbxContent>
                </v:textbox>
                <w10:wrap type="none" side="bothSides" anchorx="page" anchory="page"/>
              </v:shape>
            </w:pict>
          </mc:Fallback>
        </mc:AlternateContent>
      </w:r>
      <w:r>
        <w:rPr>
          <w:rtl w:val="0"/>
        </w:rPr>
        <w:t xml:space="preserve">ering </w:t>
      </w:r>
    </w:p>
    <w:p>
      <w:pPr>
        <w:pStyle w:val="Title"/>
        <w:bidi w:val="0"/>
      </w:pPr>
      <w:r>
        <w:rPr>
          <w:rtl w:val="0"/>
        </w:rPr>
        <w:t>in</w:t>
      </w:r>
    </w:p>
    <w:p>
      <w:pPr>
        <w:pStyle w:val="Title"/>
        <w:bidi w:val="0"/>
      </w:pPr>
      <w:r>
        <w:rPr>
          <w:rtl w:val="0"/>
        </w:rPr>
        <w:t>Information Technology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cs="Arial Unicode MS" w:eastAsia="Arial Unicode MS"/>
          <w:rtl w:val="0"/>
          <w:lang w:val="en-US"/>
        </w:rPr>
        <w:t>Progress of the project</w:t>
      </w:r>
    </w:p>
    <w:p>
      <w:pPr>
        <w:pStyle w:val="Body"/>
        <w:bidi w:val="0"/>
      </w:pPr>
      <w:r>
        <w:rPr>
          <w:rtl w:val="0"/>
        </w:rPr>
        <w:t xml:space="preserve">In general, our team has completed half of the written components of our project. The outline of our project and our works can be found below. Up to this stage, Corey Safinuk has finished writing component for some backgrounds of social engineering (history and famous social engineers) and two social engineering methods which relate to a technique called </w:t>
      </w:r>
      <w:r>
        <w:rPr>
          <w:rtl w:val="0"/>
        </w:rPr>
        <w:t>“</w:t>
      </w:r>
      <w:r>
        <w:rPr>
          <w:rtl w:val="0"/>
        </w:rPr>
        <w:t>fishing</w:t>
      </w:r>
      <w:r>
        <w:rPr>
          <w:rtl w:val="0"/>
        </w:rPr>
        <w:t>”</w:t>
      </w:r>
      <w:r>
        <w:rPr>
          <w:rtl w:val="0"/>
        </w:rPr>
        <w:t>. Bao Cao has finish writing component for four social engineering technique: Quid Pro Quo, Pretexting, Tailgating and Baiting. For the completion of our project, we may reassess the rest of the outline (the parts that we haven</w:t>
      </w:r>
      <w:r>
        <w:rPr>
          <w:rtl w:val="0"/>
        </w:rPr>
        <w:t>’</w:t>
      </w:r>
      <w:r>
        <w:rPr>
          <w:rtl w:val="0"/>
        </w:rPr>
        <w:t>t done yet) and decide which part will be done by who. When the writing component is done, we will combine our works, reformat it in order to create a complete report. We intent to record our presentation in the form of a two-minute video which will be uploaded on Youtube.</w:t>
      </w:r>
    </w:p>
    <w:p>
      <w:pPr>
        <w:pStyle w:val="Body"/>
        <w:bidi w:val="0"/>
      </w:pPr>
    </w:p>
    <w:p>
      <w:pPr>
        <w:pStyle w:val="Body"/>
        <w:bidi w:val="0"/>
      </w:pPr>
      <w:r>
        <w:rPr>
          <w:rtl w:val="0"/>
        </w:rPr>
        <w:t>Unfortunately, because of our working schedule, we cannot combine our works for this week assignment. On Sunday March 11, Corey works in the morning until evening and Bao Cao works from the evening until midnight. Therefore, we have to submit our work separately but we will submit the same outline and the progress of our project. The referenced sources will be different since each of us submit our works separately.</w:t>
      </w:r>
    </w:p>
    <w:p>
      <w:pPr>
        <w:pStyle w:val="Heading"/>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rPr>
          <w:u w:val="single"/>
        </w:rPr>
      </w:pPr>
      <w:r>
        <w:rPr>
          <w:u w:val="single"/>
          <w:rtl w:val="0"/>
          <w:lang w:val="en-US"/>
        </w:rPr>
        <w:t>Outline</w:t>
      </w:r>
    </w:p>
    <w:p>
      <w:pPr>
        <w:pStyle w:val="Heading 2"/>
        <w:numPr>
          <w:ilvl w:val="0"/>
          <w:numId w:val="1"/>
        </w:numPr>
        <w:bidi w:val="0"/>
      </w:pPr>
      <w:r>
        <w:rPr>
          <w:rtl w:val="0"/>
        </w:rPr>
        <w:t>History of Social Engineering</w:t>
      </w:r>
    </w:p>
    <w:p>
      <w:pPr>
        <w:pStyle w:val="Body"/>
        <w:numPr>
          <w:ilvl w:val="0"/>
          <w:numId w:val="2"/>
        </w:numPr>
        <w:bidi w:val="0"/>
      </w:pPr>
      <w:r>
        <w:rPr>
          <w:rtl w:val="0"/>
        </w:rPr>
        <w:t xml:space="preserve">Nowadays social engineering is about information privacy on the Internet. However, the term social engineering appeared in history before the computer era. </w:t>
      </w:r>
    </w:p>
    <w:p>
      <w:pPr>
        <w:pStyle w:val="Body"/>
        <w:numPr>
          <w:ilvl w:val="0"/>
          <w:numId w:val="2"/>
        </w:numPr>
        <w:bidi w:val="0"/>
      </w:pPr>
      <w:r>
        <w:rPr>
          <w:rtl w:val="0"/>
        </w:rPr>
        <w:t>Examples of famous social engineers</w:t>
      </w:r>
    </w:p>
    <w:p>
      <w:pPr>
        <w:pStyle w:val="Heading 2"/>
        <w:numPr>
          <w:ilvl w:val="0"/>
          <w:numId w:val="3"/>
        </w:numPr>
        <w:bidi w:val="0"/>
      </w:pPr>
      <w:r>
        <w:rPr>
          <w:rtl w:val="0"/>
        </w:rPr>
        <w:t>Common Techniques in Social Engineering (terminologies)</w:t>
      </w:r>
    </w:p>
    <w:p>
      <w:pPr>
        <w:pStyle w:val="Body"/>
        <w:numPr>
          <w:ilvl w:val="0"/>
          <w:numId w:val="2"/>
        </w:numPr>
        <w:bidi w:val="0"/>
      </w:pPr>
      <w:r>
        <w:rPr>
          <w:rtl w:val="0"/>
        </w:rPr>
        <w:t>Phishing: Definition and examples. Personal opinions. Variances of phishing: Vishing and Spear phishing</w:t>
      </w:r>
    </w:p>
    <w:p>
      <w:pPr>
        <w:pStyle w:val="Body"/>
        <w:numPr>
          <w:ilvl w:val="0"/>
          <w:numId w:val="2"/>
        </w:numPr>
        <w:bidi w:val="0"/>
      </w:pPr>
      <w:r>
        <w:rPr>
          <w:rtl w:val="0"/>
        </w:rPr>
        <w:t>Quid Pro Quo: Definition and examples. Personal opinions.</w:t>
      </w:r>
    </w:p>
    <w:p>
      <w:pPr>
        <w:pStyle w:val="Body"/>
        <w:numPr>
          <w:ilvl w:val="0"/>
          <w:numId w:val="2"/>
        </w:numPr>
        <w:bidi w:val="0"/>
      </w:pPr>
      <w:r>
        <w:rPr>
          <w:rtl w:val="0"/>
        </w:rPr>
        <w:t>Pretexting: Definition and examples. Personal opinions.</w:t>
      </w:r>
    </w:p>
    <w:p>
      <w:pPr>
        <w:pStyle w:val="Body"/>
        <w:numPr>
          <w:ilvl w:val="0"/>
          <w:numId w:val="2"/>
        </w:numPr>
        <w:bidi w:val="0"/>
      </w:pPr>
      <w:r>
        <w:rPr>
          <w:rtl w:val="0"/>
        </w:rPr>
        <w:t>Tailgating: Definition and examples. Personal opinions.</w:t>
      </w:r>
    </w:p>
    <w:p>
      <w:pPr>
        <w:pStyle w:val="Body"/>
        <w:numPr>
          <w:ilvl w:val="0"/>
          <w:numId w:val="2"/>
        </w:numPr>
        <w:bidi w:val="0"/>
      </w:pPr>
      <w:r>
        <w:rPr>
          <w:rtl w:val="0"/>
        </w:rPr>
        <w:t>Baiting: Definition and examples. Personal opinions.</w:t>
      </w:r>
    </w:p>
    <w:p>
      <w:pPr>
        <w:pStyle w:val="Heading 2"/>
        <w:numPr>
          <w:ilvl w:val="0"/>
          <w:numId w:val="1"/>
        </w:numPr>
        <w:bidi w:val="0"/>
      </w:pPr>
      <w:r>
        <w:rPr>
          <w:rtl w:val="0"/>
        </w:rPr>
        <w:t>How to prevent from social engineering attacks</w:t>
      </w:r>
    </w:p>
    <w:p>
      <w:pPr>
        <w:pStyle w:val="Body"/>
        <w:numPr>
          <w:ilvl w:val="0"/>
          <w:numId w:val="2"/>
        </w:numPr>
        <w:bidi w:val="0"/>
      </w:pPr>
      <w:r>
        <w:rPr>
          <w:rtl w:val="0"/>
        </w:rPr>
        <w:t>Phishing</w:t>
      </w:r>
    </w:p>
    <w:p>
      <w:pPr>
        <w:pStyle w:val="Body"/>
        <w:numPr>
          <w:ilvl w:val="0"/>
          <w:numId w:val="2"/>
        </w:numPr>
        <w:bidi w:val="0"/>
      </w:pPr>
      <w:r>
        <w:rPr>
          <w:rtl w:val="0"/>
        </w:rPr>
        <w:t>Qui Pro Quo</w:t>
      </w:r>
    </w:p>
    <w:p>
      <w:pPr>
        <w:pStyle w:val="Body"/>
        <w:numPr>
          <w:ilvl w:val="0"/>
          <w:numId w:val="2"/>
        </w:numPr>
        <w:bidi w:val="0"/>
      </w:pPr>
      <w:r>
        <w:rPr>
          <w:rtl w:val="0"/>
        </w:rPr>
        <w:t>Pretexting</w:t>
      </w:r>
    </w:p>
    <w:p>
      <w:pPr>
        <w:pStyle w:val="Body"/>
        <w:numPr>
          <w:ilvl w:val="0"/>
          <w:numId w:val="2"/>
        </w:numPr>
        <w:bidi w:val="0"/>
      </w:pPr>
      <w:r>
        <w:rPr>
          <w:rtl w:val="0"/>
        </w:rPr>
        <w:t>Tailgating</w:t>
      </w:r>
    </w:p>
    <w:p>
      <w:pPr>
        <w:pStyle w:val="Body"/>
        <w:numPr>
          <w:ilvl w:val="0"/>
          <w:numId w:val="2"/>
        </w:numPr>
        <w:bidi w:val="0"/>
      </w:pPr>
      <w:r>
        <w:rPr>
          <w:rtl w:val="0"/>
        </w:rPr>
        <w:t>Baiting</w:t>
      </w:r>
    </w:p>
    <w:p>
      <w:pPr>
        <w:pStyle w:val="Heading 2"/>
        <w:numPr>
          <w:ilvl w:val="0"/>
          <w:numId w:val="1"/>
        </w:numPr>
        <w:bidi w:val="0"/>
      </w:pPr>
      <w:r>
        <w:rPr>
          <w:rtl w:val="0"/>
        </w:rPr>
        <w:t>Laws that relate to social engineering</w:t>
      </w:r>
    </w:p>
    <w:p>
      <w:pPr>
        <w:pStyle w:val="Body"/>
        <w:numPr>
          <w:ilvl w:val="0"/>
          <w:numId w:val="2"/>
        </w:numPr>
        <w:bidi w:val="0"/>
      </w:pPr>
      <w:r>
        <w:rPr>
          <w:rtl w:val="0"/>
        </w:rPr>
        <w:t>Canadian laws</w:t>
      </w:r>
    </w:p>
    <w:p>
      <w:pPr>
        <w:pStyle w:val="Body"/>
        <w:numPr>
          <w:ilvl w:val="0"/>
          <w:numId w:val="2"/>
        </w:numPr>
        <w:bidi w:val="0"/>
      </w:pPr>
      <w:r>
        <w:rPr>
          <w:rtl w:val="0"/>
        </w:rPr>
        <w:t>U.S laws</w:t>
      </w:r>
    </w:p>
    <w:p>
      <w:pPr>
        <w:pStyle w:val="Body"/>
        <w:numPr>
          <w:ilvl w:val="0"/>
          <w:numId w:val="2"/>
        </w:numPr>
        <w:bidi w:val="0"/>
      </w:pPr>
      <w:r>
        <w:rPr>
          <w:rtl w:val="0"/>
        </w:rPr>
        <w:t>Other countries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cs="Arial Unicode MS" w:eastAsia="Arial Unicode MS"/>
          <w:rtl w:val="0"/>
          <w:lang w:val="en-US"/>
        </w:rPr>
        <w:t>References:</w:t>
      </w:r>
    </w:p>
    <w:p>
      <w:pPr>
        <w:pStyle w:val="Body"/>
        <w:spacing w:before="60" w:after="60"/>
      </w:pPr>
      <w:r>
        <w:rPr>
          <w:rtl w:val="0"/>
          <w:lang w:val="en-US"/>
        </w:rPr>
        <w:t xml:space="preserve">Bisson, David. </w:t>
      </w:r>
      <w:r>
        <w:rPr>
          <w:rtl w:val="0"/>
          <w:lang w:val="en-US"/>
        </w:rPr>
        <w:t>“</w:t>
      </w:r>
      <w:r>
        <w:rPr>
          <w:rtl w:val="0"/>
          <w:lang w:val="en-US"/>
        </w:rPr>
        <w:t>5 Social Engineering Attacks to Watch Our For</w:t>
      </w:r>
      <w:r>
        <w:rPr>
          <w:rtl w:val="0"/>
          <w:lang w:val="en-US"/>
        </w:rPr>
        <w:t>”</w:t>
      </w:r>
      <w:r>
        <w:rPr>
          <w:rtl w:val="0"/>
          <w:lang w:val="en-US"/>
        </w:rPr>
        <w:t xml:space="preserve">. The State of Security. Mar 23, 2015. </w:t>
      </w:r>
      <w:r>
        <w:rPr>
          <w:rStyle w:val="Hyperlink.0"/>
        </w:rPr>
        <w:fldChar w:fldCharType="begin" w:fldLock="0"/>
      </w:r>
      <w:r>
        <w:rPr>
          <w:rStyle w:val="Hyperlink.0"/>
        </w:rPr>
        <w:instrText xml:space="preserve"> HYPERLINK "https://www.tripwire.com/state-of-security/security-awareness/5-social-engineering-attacks-to-watch-out-for/"</w:instrText>
      </w:r>
      <w:r>
        <w:rPr>
          <w:rStyle w:val="Hyperlink.0"/>
        </w:rPr>
        <w:fldChar w:fldCharType="separate" w:fldLock="0"/>
      </w:r>
      <w:r>
        <w:rPr>
          <w:rStyle w:val="Hyperlink.0"/>
          <w:rtl w:val="0"/>
          <w:lang w:val="en-US"/>
        </w:rPr>
        <w:t>https://www.tripwire.com/state-of-security/security-awareness/5-social-engineering-attacks-to-watch-out-for/</w:t>
      </w:r>
      <w:r>
        <w:rPr/>
        <w:fldChar w:fldCharType="end" w:fldLock="0"/>
      </w:r>
    </w:p>
    <w:p>
      <w:pPr>
        <w:pStyle w:val="Body"/>
        <w:spacing w:before="60" w:after="60"/>
      </w:pPr>
    </w:p>
    <w:p>
      <w:pPr>
        <w:pStyle w:val="Body"/>
        <w:spacing w:before="60" w:after="60"/>
      </w:pPr>
      <w:r>
        <w:rPr>
          <w:rtl w:val="0"/>
          <w:lang w:val="en-US"/>
        </w:rPr>
        <w:t xml:space="preserve">Nadeem, M Salman. </w:t>
      </w:r>
      <w:r>
        <w:rPr>
          <w:rtl w:val="0"/>
          <w:lang w:val="en-US"/>
        </w:rPr>
        <w:t>“</w:t>
      </w:r>
      <w:r>
        <w:rPr>
          <w:rtl w:val="0"/>
          <w:lang w:val="en-US"/>
        </w:rPr>
        <w:t>Social Engineering: What is pretexting?</w:t>
      </w:r>
      <w:r>
        <w:rPr>
          <w:rtl w:val="0"/>
          <w:lang w:val="en-US"/>
        </w:rPr>
        <w:t>”</w:t>
      </w:r>
      <w:r>
        <w:rPr>
          <w:rtl w:val="0"/>
          <w:lang w:val="en-US"/>
        </w:rPr>
        <w:t xml:space="preserve">. Mailfence. Jan 30, 2018. </w:t>
      </w:r>
      <w:r>
        <w:rPr>
          <w:rStyle w:val="Hyperlink.0"/>
        </w:rPr>
        <w:fldChar w:fldCharType="begin" w:fldLock="0"/>
      </w:r>
      <w:r>
        <w:rPr>
          <w:rStyle w:val="Hyperlink.0"/>
        </w:rPr>
        <w:instrText xml:space="preserve"> HYPERLINK "https://blog.mailfence.com/pretexting/"</w:instrText>
      </w:r>
      <w:r>
        <w:rPr>
          <w:rStyle w:val="Hyperlink.0"/>
        </w:rPr>
        <w:fldChar w:fldCharType="separate" w:fldLock="0"/>
      </w:r>
      <w:r>
        <w:rPr>
          <w:rStyle w:val="Hyperlink.0"/>
          <w:rtl w:val="0"/>
          <w:lang w:val="en-US"/>
        </w:rPr>
        <w:t>https://blog.mailfence.com/pretexting/</w:t>
      </w:r>
      <w:r>
        <w:rPr/>
        <w:fldChar w:fldCharType="end" w:fldLock="0"/>
      </w:r>
    </w:p>
    <w:p>
      <w:pPr>
        <w:pStyle w:val="Body"/>
        <w:spacing w:before="60" w:after="60"/>
      </w:pPr>
    </w:p>
    <w:p>
      <w:pPr>
        <w:pStyle w:val="Body"/>
        <w:spacing w:before="60" w:after="60"/>
      </w:pPr>
      <w:r>
        <w:rPr>
          <w:rtl w:val="0"/>
        </w:rPr>
        <w:t xml:space="preserve">Nadeem, M Salman. </w:t>
      </w:r>
      <w:r>
        <w:rPr>
          <w:rtl w:val="0"/>
        </w:rPr>
        <w:t>“</w:t>
      </w:r>
      <w:r>
        <w:rPr>
          <w:rtl w:val="0"/>
          <w:lang w:val="en-US"/>
        </w:rPr>
        <w:t>Social Engineering: What is pretexting?</w:t>
      </w:r>
      <w:r>
        <w:rPr>
          <w:rtl w:val="0"/>
        </w:rPr>
        <w:t>”</w:t>
      </w:r>
      <w:r>
        <w:rPr>
          <w:rtl w:val="0"/>
        </w:rPr>
        <w:t>. Mailfence. Jan 30, 2018.</w:t>
      </w:r>
      <w:r>
        <w:rPr>
          <w:rtl w:val="0"/>
          <w:lang w:val="en-US"/>
        </w:rPr>
        <w:t xml:space="preserve"> </w:t>
      </w:r>
      <w:r>
        <w:rPr>
          <w:rStyle w:val="Hyperlink.0"/>
        </w:rPr>
        <w:fldChar w:fldCharType="begin" w:fldLock="0"/>
      </w:r>
      <w:r>
        <w:rPr>
          <w:rStyle w:val="Hyperlink.0"/>
        </w:rPr>
        <w:instrText xml:space="preserve"> HYPERLINK "https://blog.mailfence.com/what-is-tailgating/"</w:instrText>
      </w:r>
      <w:r>
        <w:rPr>
          <w:rStyle w:val="Hyperlink.0"/>
        </w:rPr>
        <w:fldChar w:fldCharType="separate" w:fldLock="0"/>
      </w:r>
      <w:r>
        <w:rPr>
          <w:rStyle w:val="Hyperlink.0"/>
          <w:rtl w:val="0"/>
          <w:lang w:val="en-US"/>
        </w:rPr>
        <w:t>https://blog.mailfence.com/what-is-tailgating/</w:t>
      </w:r>
      <w:r>
        <w:rPr/>
        <w:fldChar w:fldCharType="end" w:fldLock="0"/>
      </w:r>
    </w:p>
    <w:p>
      <w:pPr>
        <w:pStyle w:val="Body"/>
        <w:bidi w:val="0"/>
      </w:pPr>
    </w:p>
    <w:p>
      <w:pPr>
        <w:pStyle w:val="Body"/>
        <w:spacing w:before="60" w:after="60"/>
      </w:pPr>
      <w:r>
        <w:rPr>
          <w:rtl w:val="0"/>
          <w:lang w:val="en-US"/>
        </w:rPr>
        <w:t xml:space="preserve">CNN Wire Staff. </w:t>
      </w:r>
      <w:r>
        <w:rPr>
          <w:rtl w:val="0"/>
          <w:lang w:val="en-US"/>
        </w:rPr>
        <w:t>“</w:t>
      </w:r>
      <w:r>
        <w:rPr>
          <w:rtl w:val="0"/>
          <w:lang w:val="en-US"/>
        </w:rPr>
        <w:t>Cyberattack in 2008 prompted new Pentagon cyberdefense plan</w:t>
      </w:r>
      <w:r>
        <w:rPr>
          <w:rtl w:val="0"/>
          <w:lang w:val="en-US"/>
        </w:rPr>
        <w:t>”</w:t>
      </w:r>
      <w:r>
        <w:rPr>
          <w:rtl w:val="0"/>
          <w:lang w:val="en-US"/>
        </w:rPr>
        <w:t xml:space="preserve">. CNN. Aug 25, 2010. </w:t>
      </w:r>
      <w:r>
        <w:rPr>
          <w:rStyle w:val="Hyperlink.0"/>
        </w:rPr>
        <w:fldChar w:fldCharType="begin" w:fldLock="0"/>
      </w:r>
      <w:r>
        <w:rPr>
          <w:rStyle w:val="Hyperlink.0"/>
        </w:rPr>
        <w:instrText xml:space="preserve"> HYPERLINK "http://www.cnn.com/2010/TECH/innovation/08/25/pentagon.cyberattack/"</w:instrText>
      </w:r>
      <w:r>
        <w:rPr>
          <w:rStyle w:val="Hyperlink.0"/>
        </w:rPr>
        <w:fldChar w:fldCharType="separate" w:fldLock="0"/>
      </w:r>
      <w:r>
        <w:rPr>
          <w:rStyle w:val="Hyperlink.0"/>
          <w:rtl w:val="0"/>
          <w:lang w:val="en-US"/>
        </w:rPr>
        <w:t>http://www.cnn.com/2010/TECH/innovation/08/25/pentagon.cyberattack/</w:t>
      </w:r>
      <w:r>
        <w:rPr/>
        <w:fldChar w:fldCharType="end" w:fldLock="0"/>
      </w:r>
    </w:p>
    <w:p>
      <w:pPr>
        <w:pStyle w:val="Body"/>
        <w:spacing w:before="60" w:after="60"/>
      </w:pPr>
    </w:p>
    <w:p>
      <w:pPr>
        <w:pStyle w:val="Body"/>
        <w:bidi w:val="0"/>
      </w:pPr>
      <w:r>
        <w:rPr>
          <w:rtl w:val="0"/>
        </w:rPr>
        <w:t xml:space="preserve">Kepes, Ben. </w:t>
      </w:r>
      <w:r>
        <w:rPr>
          <w:rtl w:val="0"/>
        </w:rPr>
        <w:t>“</w:t>
      </w:r>
      <w:r>
        <w:rPr>
          <w:rtl w:val="0"/>
        </w:rPr>
        <w:t>Business Software in the App Age</w:t>
      </w:r>
      <w:r>
        <w:rPr>
          <w:rtl w:val="0"/>
        </w:rPr>
        <w:t>”</w:t>
      </w:r>
      <w:r>
        <w:rPr>
          <w:rtl w:val="0"/>
        </w:rPr>
        <w:t xml:space="preserve">. Thought Leader, Computerworld. Jan 5, 2016. </w:t>
      </w:r>
      <w:r>
        <w:rPr>
          <w:rStyle w:val="Hyperlink.0"/>
        </w:rPr>
        <w:fldChar w:fldCharType="begin" w:fldLock="0"/>
      </w:r>
      <w:r>
        <w:rPr>
          <w:rStyle w:val="Hyperlink.0"/>
        </w:rPr>
        <w:instrText xml:space="preserve"> HYPERLINK "https://www.computerworld.com/article/3002703/security/some-scary-insights-into-cybersecurity-risks-or-what-happens-when-you-drop-200-usb-sticks-in-public.html"</w:instrText>
      </w:r>
      <w:r>
        <w:rPr>
          <w:rStyle w:val="Hyperlink.0"/>
        </w:rPr>
        <w:fldChar w:fldCharType="separate" w:fldLock="0"/>
      </w:r>
      <w:r>
        <w:rPr>
          <w:rStyle w:val="Hyperlink.0"/>
          <w:rtl w:val="0"/>
        </w:rPr>
        <w:t>https://www.computerworld.com/article/3002703/security/some-scary-insights-into-cybersecurity-risks-or-what-happens-when-you-drop-200-usb-sticks-in-public.html</w:t>
      </w:r>
      <w:r>
        <w:rPr/>
        <w:fldChar w:fldCharType="end" w:fldLock="0"/>
      </w:r>
    </w:p>
    <w:p>
      <w:pPr>
        <w:pStyle w:val="Body"/>
        <w:bidi w:val="0"/>
      </w:pPr>
    </w:p>
    <w:p>
      <w:pPr>
        <w:pStyle w:val="Body"/>
        <w:spacing w:before="60" w:after="60"/>
      </w:pPr>
      <w:r>
        <w:rPr>
          <w:rtl w:val="0"/>
          <w:lang w:val="en-US"/>
        </w:rPr>
        <w:t xml:space="preserve">Wang, Christina. </w:t>
      </w:r>
      <w:r>
        <w:rPr>
          <w:rtl w:val="0"/>
          <w:lang w:val="en-US"/>
        </w:rPr>
        <w:t>“</w:t>
      </w:r>
      <w:r>
        <w:rPr>
          <w:rtl w:val="0"/>
          <w:lang w:val="en-US"/>
        </w:rPr>
        <w:t>Information Security and Pop Culture: How Real-Life Social Engineering Techniques are Used in Movies and Television</w:t>
      </w:r>
      <w:r>
        <w:rPr>
          <w:rtl w:val="0"/>
          <w:lang w:val="en-US"/>
        </w:rPr>
        <w:t>”</w:t>
      </w:r>
      <w:r>
        <w:rPr>
          <w:rtl w:val="0"/>
          <w:lang w:val="en-US"/>
        </w:rPr>
        <w:t xml:space="preserve">. BetterCloud. March 8, 2016. </w:t>
      </w:r>
      <w:r>
        <w:rPr>
          <w:rStyle w:val="Hyperlink.0"/>
        </w:rPr>
        <w:fldChar w:fldCharType="begin" w:fldLock="0"/>
      </w:r>
      <w:r>
        <w:rPr>
          <w:rStyle w:val="Hyperlink.0"/>
        </w:rPr>
        <w:instrText xml:space="preserve"> HYPERLINK "https://www.bettercloud.com/monitor/information-security-and-pop-culture/"</w:instrText>
      </w:r>
      <w:r>
        <w:rPr>
          <w:rStyle w:val="Hyperlink.0"/>
        </w:rPr>
        <w:fldChar w:fldCharType="separate" w:fldLock="0"/>
      </w:r>
      <w:r>
        <w:rPr>
          <w:rStyle w:val="Hyperlink.0"/>
          <w:rtl w:val="0"/>
          <w:lang w:val="en-US"/>
        </w:rPr>
        <w:t>https://www.bettercloud.com/monitor/information-security-and-pop-culture/</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3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 w:numId="3">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0"/>
      <w:szCs w:val="30"/>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