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51" w:rsidRPr="00B94751" w:rsidRDefault="00B94751" w:rsidP="00E46C39">
      <w:pPr>
        <w:snapToGrid w:val="0"/>
        <w:spacing w:line="360" w:lineRule="auto"/>
        <w:ind w:firstLineChars="50" w:firstLine="151"/>
        <w:rPr>
          <w:rFonts w:ascii="仿宋_GB2312" w:eastAsia="仿宋_GB2312" w:hAnsi="宋体" w:hint="eastAsia"/>
          <w:b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 xml:space="preserve"> 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 w:hint="eastAsia"/>
          <w:color w:val="000000"/>
          <w:spacing w:val="40"/>
          <w:sz w:val="52"/>
          <w:szCs w:val="52"/>
        </w:rPr>
      </w:pPr>
      <w:r w:rsidRPr="006447BF">
        <w:rPr>
          <w:rFonts w:ascii="仿宋_GB2312" w:eastAsia="仿宋_GB2312" w:hAnsi="宋体" w:hint="eastAsia"/>
          <w:color w:val="000000"/>
          <w:spacing w:val="40"/>
          <w:sz w:val="52"/>
          <w:szCs w:val="52"/>
        </w:rPr>
        <w:t>项目名称</w:t>
      </w:r>
      <w:r>
        <w:rPr>
          <w:rFonts w:ascii="仿宋_GB2312" w:eastAsia="仿宋_GB2312" w:hAnsi="宋体" w:hint="eastAsia"/>
          <w:color w:val="000000"/>
          <w:spacing w:val="40"/>
          <w:sz w:val="52"/>
          <w:szCs w:val="52"/>
        </w:rPr>
        <w:t>：</w:t>
      </w:r>
      <w:r w:rsidRPr="00B94751">
        <w:rPr>
          <w:rFonts w:ascii="仿宋_GB2312" w:eastAsia="仿宋_GB2312" w:hAnsi="宋体" w:hint="eastAsia"/>
          <w:color w:val="000000"/>
          <w:spacing w:val="40"/>
          <w:sz w:val="52"/>
          <w:szCs w:val="52"/>
        </w:rPr>
        <w:t>省港航管理局港航综合管理与信息服务云平台建设项目采购</w:t>
      </w:r>
    </w:p>
    <w:p w:rsidR="00B94751" w:rsidRPr="00B94751" w:rsidRDefault="00B94751" w:rsidP="00E46C39">
      <w:pPr>
        <w:spacing w:line="360" w:lineRule="auto"/>
        <w:jc w:val="center"/>
        <w:rPr>
          <w:rFonts w:ascii="仿宋_GB2312" w:eastAsia="仿宋_GB2312" w:hAnsi="宋体" w:hint="eastAsia"/>
          <w:color w:val="000000"/>
          <w:sz w:val="36"/>
          <w:szCs w:val="36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项目编号：ZZCG2015S-GK-104</w:t>
      </w:r>
      <w:r>
        <w:rPr>
          <w:rFonts w:ascii="仿宋_GB2312" w:eastAsia="仿宋_GB2312" w:hAnsi="宋体" w:hint="eastAsia"/>
          <w:color w:val="000000"/>
          <w:sz w:val="36"/>
          <w:szCs w:val="36"/>
        </w:rPr>
        <w:t xml:space="preserve"> 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报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价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文</w:t>
      </w:r>
    </w:p>
    <w:p w:rsidR="00B94751" w:rsidRDefault="00B94751" w:rsidP="00E46C39">
      <w:pPr>
        <w:spacing w:line="360" w:lineRule="auto"/>
        <w:jc w:val="center"/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件</w:t>
      </w:r>
    </w:p>
    <w:p w:rsidR="00B94751" w:rsidRPr="00B94751" w:rsidRDefault="00B94751" w:rsidP="00E46C39">
      <w:pPr>
        <w:spacing w:line="360" w:lineRule="auto"/>
        <w:jc w:val="center"/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供应商全称（公章）：</w:t>
      </w:r>
      <w:proofErr w:type="gramStart"/>
      <w:r>
        <w:rPr>
          <w:rFonts w:ascii="仿宋_GB2312" w:eastAsia="仿宋_GB2312" w:hAnsi="宋体" w:hint="eastAsia"/>
          <w:color w:val="000000"/>
          <w:sz w:val="36"/>
          <w:szCs w:val="36"/>
        </w:rPr>
        <w:t>嘉兴东芯兰电子</w:t>
      </w:r>
      <w:proofErr w:type="gramEnd"/>
      <w:r>
        <w:rPr>
          <w:rFonts w:ascii="仿宋_GB2312" w:eastAsia="仿宋_GB2312" w:hAnsi="宋体" w:hint="eastAsia"/>
          <w:color w:val="000000"/>
          <w:sz w:val="36"/>
          <w:szCs w:val="36"/>
        </w:rPr>
        <w:t>科技有限公司</w:t>
      </w:r>
    </w:p>
    <w:p w:rsidR="00B94751" w:rsidRPr="006447BF" w:rsidRDefault="00B94751" w:rsidP="00E46C39">
      <w:pPr>
        <w:spacing w:line="360" w:lineRule="auto"/>
        <w:ind w:firstLineChars="50" w:firstLine="180"/>
        <w:rPr>
          <w:rFonts w:ascii="仿宋_GB2312" w:eastAsia="仿宋_GB2312" w:hAnsi="宋体" w:hint="eastAsia"/>
          <w:color w:val="000000"/>
          <w:sz w:val="36"/>
          <w:szCs w:val="36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地    址：</w:t>
      </w:r>
    </w:p>
    <w:p w:rsidR="00B94751" w:rsidRPr="006447BF" w:rsidRDefault="00B94751" w:rsidP="00E46C39">
      <w:pPr>
        <w:spacing w:line="360" w:lineRule="auto"/>
        <w:ind w:firstLineChars="50" w:firstLine="180"/>
        <w:rPr>
          <w:rFonts w:ascii="仿宋_GB2312" w:eastAsia="仿宋_GB2312" w:hAnsi="宋体" w:hint="eastAsia"/>
          <w:color w:val="000000"/>
          <w:sz w:val="36"/>
          <w:szCs w:val="36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时    间：</w:t>
      </w:r>
    </w:p>
    <w:p w:rsidR="00B94751" w:rsidRPr="006447BF" w:rsidRDefault="00B94751" w:rsidP="00E46C39">
      <w:pPr>
        <w:snapToGrid w:val="0"/>
        <w:spacing w:line="360" w:lineRule="auto"/>
        <w:rPr>
          <w:rFonts w:ascii="宋体" w:hAnsi="宋体" w:hint="eastAsia"/>
          <w:color w:val="000000"/>
          <w:sz w:val="30"/>
          <w:szCs w:val="30"/>
        </w:rPr>
      </w:pPr>
    </w:p>
    <w:p w:rsidR="008062C1" w:rsidRDefault="008062C1" w:rsidP="00E46C39">
      <w:pPr>
        <w:widowControl/>
        <w:spacing w:line="360" w:lineRule="auto"/>
        <w:jc w:val="left"/>
      </w:pPr>
      <w:r>
        <w:br w:type="page"/>
      </w:r>
    </w:p>
    <w:sdt>
      <w:sdtPr>
        <w:rPr>
          <w:lang w:val="zh-CN"/>
        </w:rPr>
        <w:id w:val="-899973797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color w:val="auto"/>
          <w:kern w:val="2"/>
          <w:sz w:val="24"/>
          <w:szCs w:val="22"/>
        </w:rPr>
      </w:sdtEndPr>
      <w:sdtContent>
        <w:p w:rsidR="008062C1" w:rsidRDefault="008062C1" w:rsidP="00E46C39">
          <w:pPr>
            <w:pStyle w:val="TOC"/>
            <w:spacing w:before="0" w:line="360" w:lineRule="auto"/>
            <w:jc w:val="center"/>
          </w:pPr>
          <w:r>
            <w:rPr>
              <w:lang w:val="zh-CN"/>
            </w:rPr>
            <w:t>目录</w:t>
          </w:r>
        </w:p>
        <w:p w:rsidR="007F4ECA" w:rsidRDefault="008062C1" w:rsidP="00E46C39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61125" w:history="1">
            <w:r w:rsidR="007F4ECA" w:rsidRPr="009F7C41">
              <w:rPr>
                <w:rStyle w:val="a7"/>
                <w:noProof/>
              </w:rPr>
              <w:t>1.</w:t>
            </w:r>
            <w:r w:rsidR="007F4ECA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7F4ECA" w:rsidRPr="009F7C41">
              <w:rPr>
                <w:rStyle w:val="a7"/>
                <w:rFonts w:hint="eastAsia"/>
                <w:noProof/>
              </w:rPr>
              <w:t>开标一览表</w:t>
            </w:r>
            <w:r w:rsidR="007F4ECA">
              <w:rPr>
                <w:noProof/>
                <w:webHidden/>
              </w:rPr>
              <w:tab/>
            </w:r>
            <w:r w:rsidR="007F4ECA">
              <w:rPr>
                <w:noProof/>
                <w:webHidden/>
              </w:rPr>
              <w:fldChar w:fldCharType="begin"/>
            </w:r>
            <w:r w:rsidR="007F4ECA">
              <w:rPr>
                <w:noProof/>
                <w:webHidden/>
              </w:rPr>
              <w:instrText xml:space="preserve"> PAGEREF _Toc438461125 \h </w:instrText>
            </w:r>
            <w:r w:rsidR="007F4ECA">
              <w:rPr>
                <w:noProof/>
                <w:webHidden/>
              </w:rPr>
            </w:r>
            <w:r w:rsidR="007F4ECA">
              <w:rPr>
                <w:noProof/>
                <w:webHidden/>
              </w:rPr>
              <w:fldChar w:fldCharType="separate"/>
            </w:r>
            <w:r w:rsidR="007F4ECA">
              <w:rPr>
                <w:noProof/>
                <w:webHidden/>
              </w:rPr>
              <w:t>3</w:t>
            </w:r>
            <w:r w:rsidR="007F4ECA">
              <w:rPr>
                <w:noProof/>
                <w:webHidden/>
              </w:rPr>
              <w:fldChar w:fldCharType="end"/>
            </w:r>
          </w:hyperlink>
        </w:p>
        <w:p w:rsidR="007F4ECA" w:rsidRDefault="007F4ECA" w:rsidP="00E46C39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38461126" w:history="1">
            <w:r w:rsidRPr="009F7C4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9F7C41">
              <w:rPr>
                <w:rStyle w:val="a7"/>
                <w:rFonts w:hint="eastAsia"/>
                <w:noProof/>
              </w:rPr>
              <w:t>报价明细表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ECA" w:rsidRDefault="007F4ECA" w:rsidP="00E46C39">
          <w:pPr>
            <w:pStyle w:val="10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38461127" w:history="1">
            <w:r w:rsidRPr="009F7C4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9F7C41">
              <w:rPr>
                <w:rStyle w:val="a7"/>
                <w:rFonts w:hint="eastAsia"/>
                <w:noProof/>
              </w:rPr>
              <w:t>投标人针对报价需要说明的其他文件和说明（格式自拟）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C1" w:rsidRDefault="008062C1" w:rsidP="00E46C39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062C1" w:rsidRDefault="008062C1" w:rsidP="00E46C39">
      <w:pPr>
        <w:snapToGrid w:val="0"/>
        <w:spacing w:line="360" w:lineRule="auto"/>
        <w:jc w:val="left"/>
        <w:rPr>
          <w:rFonts w:ascii="仿宋_GB2312" w:eastAsia="仿宋_GB2312" w:hAnsi="仿宋" w:hint="eastAsia"/>
          <w:color w:val="000000"/>
          <w:sz w:val="30"/>
          <w:szCs w:val="30"/>
        </w:rPr>
      </w:pPr>
    </w:p>
    <w:p w:rsidR="008062C1" w:rsidRDefault="008062C1" w:rsidP="00E46C39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F4ECA" w:rsidRDefault="007F4ECA" w:rsidP="00E46C39">
      <w:pPr>
        <w:pStyle w:val="1"/>
        <w:numPr>
          <w:ilvl w:val="0"/>
          <w:numId w:val="3"/>
        </w:numPr>
        <w:spacing w:before="0" w:after="0" w:line="360" w:lineRule="auto"/>
        <w:ind w:left="0"/>
        <w:sectPr w:rsidR="007F4EC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7F4ECA" w:rsidRDefault="008062C1" w:rsidP="00E46C39">
      <w:pPr>
        <w:pStyle w:val="1"/>
        <w:numPr>
          <w:ilvl w:val="0"/>
          <w:numId w:val="3"/>
        </w:numPr>
        <w:spacing w:before="0" w:after="0" w:line="360" w:lineRule="auto"/>
        <w:ind w:left="0"/>
        <w:rPr>
          <w:rFonts w:hint="eastAsia"/>
        </w:rPr>
      </w:pPr>
      <w:bookmarkStart w:id="1" w:name="_Toc438461125"/>
      <w:r w:rsidRPr="006447BF">
        <w:rPr>
          <w:rFonts w:hint="eastAsia"/>
        </w:rPr>
        <w:lastRenderedPageBreak/>
        <w:t>开标一览表</w:t>
      </w:r>
      <w:bookmarkEnd w:id="1"/>
    </w:p>
    <w:p w:rsidR="007F4ECA" w:rsidRPr="006447BF" w:rsidRDefault="007F4ECA" w:rsidP="00E46C39">
      <w:pPr>
        <w:snapToGrid w:val="0"/>
        <w:spacing w:line="360" w:lineRule="auto"/>
        <w:ind w:firstLineChars="200" w:firstLine="600"/>
        <w:rPr>
          <w:rFonts w:ascii="仿宋_GB2312" w:eastAsia="仿宋_GB2312" w:hAnsi="仿宋" w:hint="eastAsia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供应商全称（公章）：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  <w:u w:val="single"/>
        </w:rPr>
        <w:t xml:space="preserve">                  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 xml:space="preserve">      招标编号及标项：</w:t>
      </w:r>
      <w:r w:rsidRPr="006447BF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>ZZCG2015S-GK-104</w:t>
      </w:r>
      <w:r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 xml:space="preserve"> </w:t>
      </w:r>
      <w:r w:rsidRPr="006447BF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 xml:space="preserve"> </w:t>
      </w:r>
    </w:p>
    <w:tbl>
      <w:tblPr>
        <w:tblW w:w="47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3015"/>
        <w:gridCol w:w="2029"/>
        <w:gridCol w:w="1400"/>
        <w:gridCol w:w="2241"/>
        <w:gridCol w:w="1401"/>
        <w:gridCol w:w="2948"/>
      </w:tblGrid>
      <w:tr w:rsidR="007F4ECA" w:rsidRPr="006447BF" w:rsidTr="00E9085F">
        <w:trPr>
          <w:trHeight w:val="566"/>
          <w:jc w:val="center"/>
        </w:trPr>
        <w:tc>
          <w:tcPr>
            <w:tcW w:w="1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项 目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品  牌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产地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规格型号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数量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投标总价（元）</w:t>
            </w:r>
          </w:p>
        </w:tc>
      </w:tr>
      <w:tr w:rsidR="007F4ECA" w:rsidRPr="006447BF" w:rsidTr="00E9085F">
        <w:trPr>
          <w:trHeight w:val="566"/>
          <w:jc w:val="center"/>
        </w:trPr>
        <w:tc>
          <w:tcPr>
            <w:tcW w:w="1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</w:tr>
      <w:tr w:rsidR="007F4ECA" w:rsidRPr="006447BF" w:rsidTr="00E9085F">
        <w:trPr>
          <w:trHeight w:val="566"/>
          <w:jc w:val="center"/>
        </w:trPr>
        <w:tc>
          <w:tcPr>
            <w:tcW w:w="1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</w:tr>
      <w:tr w:rsidR="007F4ECA" w:rsidRPr="006447BF" w:rsidTr="00E9085F">
        <w:trPr>
          <w:trHeight w:val="566"/>
          <w:jc w:val="center"/>
        </w:trPr>
        <w:tc>
          <w:tcPr>
            <w:tcW w:w="1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</w:tr>
      <w:tr w:rsidR="007F4ECA" w:rsidRPr="006447BF" w:rsidTr="00E9085F">
        <w:trPr>
          <w:trHeight w:val="566"/>
          <w:jc w:val="center"/>
        </w:trPr>
        <w:tc>
          <w:tcPr>
            <w:tcW w:w="1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</w:tr>
      <w:tr w:rsidR="007F4ECA" w:rsidRPr="006447BF" w:rsidTr="00E9085F">
        <w:trPr>
          <w:trHeight w:val="566"/>
          <w:jc w:val="center"/>
        </w:trPr>
        <w:tc>
          <w:tcPr>
            <w:tcW w:w="1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</w:pPr>
          </w:p>
        </w:tc>
      </w:tr>
      <w:tr w:rsidR="007F4ECA" w:rsidRPr="006447BF" w:rsidTr="00E9085F">
        <w:trPr>
          <w:trHeight w:val="539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rPr>
                <w:rFonts w:ascii="仿宋_GB2312" w:eastAsia="仿宋_GB2312" w:hAnsi="仿宋" w:hint="eastAsia"/>
                <w:color w:val="000000"/>
                <w:sz w:val="30"/>
                <w:szCs w:val="30"/>
                <w:u w:val="single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合计金额大写：                                             小写： ￥</w:t>
            </w: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  <w:u w:val="single"/>
              </w:rPr>
              <w:t xml:space="preserve">            </w:t>
            </w:r>
          </w:p>
        </w:tc>
      </w:tr>
      <w:tr w:rsidR="007F4ECA" w:rsidRPr="006447BF" w:rsidTr="00E9085F">
        <w:trPr>
          <w:trHeight w:val="539"/>
          <w:jc w:val="center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备注</w:t>
            </w:r>
          </w:p>
        </w:tc>
        <w:tc>
          <w:tcPr>
            <w:tcW w:w="48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left"/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1、此表报价单不得涂改，请按规定要求填报。</w:t>
            </w:r>
          </w:p>
          <w:p w:rsidR="007F4ECA" w:rsidRPr="006447BF" w:rsidRDefault="007F4ECA" w:rsidP="00E46C39">
            <w:pPr>
              <w:snapToGrid w:val="0"/>
              <w:spacing w:line="360" w:lineRule="auto"/>
              <w:jc w:val="left"/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2、以上报价应与“投标报价明细表”中的“合计”数相一致。</w:t>
            </w:r>
          </w:p>
          <w:p w:rsidR="007F4ECA" w:rsidRPr="006447BF" w:rsidRDefault="007F4ECA" w:rsidP="00E46C39">
            <w:pPr>
              <w:snapToGrid w:val="0"/>
              <w:spacing w:line="360" w:lineRule="auto"/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3、项目费用包括项目实施所需的工程费、工时费、服务费、运输费、安装调试费、税费及其他费用。</w:t>
            </w:r>
          </w:p>
        </w:tc>
      </w:tr>
    </w:tbl>
    <w:p w:rsidR="007F4ECA" w:rsidRPr="007F4ECA" w:rsidRDefault="007F4ECA" w:rsidP="00E46C39">
      <w:pPr>
        <w:spacing w:line="360" w:lineRule="auto"/>
        <w:rPr>
          <w:rFonts w:hint="eastAsia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全权代表签名：                                   日期：</w:t>
      </w:r>
    </w:p>
    <w:p w:rsidR="007F4ECA" w:rsidRPr="007F4ECA" w:rsidRDefault="007F4ECA" w:rsidP="00E46C39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  <w:sectPr w:rsidR="007F4ECA" w:rsidRPr="007F4ECA" w:rsidSect="007F4ECA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7F4ECA" w:rsidRDefault="008062C1" w:rsidP="00E46C39">
      <w:pPr>
        <w:pStyle w:val="1"/>
        <w:numPr>
          <w:ilvl w:val="0"/>
          <w:numId w:val="3"/>
        </w:numPr>
        <w:spacing w:before="0" w:after="0" w:line="360" w:lineRule="auto"/>
        <w:ind w:left="0"/>
        <w:rPr>
          <w:rFonts w:hint="eastAsia"/>
        </w:rPr>
      </w:pPr>
      <w:bookmarkStart w:id="2" w:name="_Toc438461126"/>
      <w:r w:rsidRPr="008062C1">
        <w:rPr>
          <w:rFonts w:hint="eastAsia"/>
        </w:rPr>
        <w:lastRenderedPageBreak/>
        <w:t>报价明细表</w:t>
      </w:r>
      <w:bookmarkEnd w:id="2"/>
    </w:p>
    <w:p w:rsidR="007F4ECA" w:rsidRPr="006447BF" w:rsidRDefault="007F4ECA" w:rsidP="00E46C39">
      <w:pPr>
        <w:pStyle w:val="a9"/>
        <w:snapToGrid w:val="0"/>
        <w:spacing w:beforeLines="0" w:before="0" w:afterLines="0" w:after="0" w:line="360" w:lineRule="auto"/>
        <w:jc w:val="center"/>
        <w:rPr>
          <w:rFonts w:ascii="仿宋_GB2312" w:eastAsia="仿宋_GB2312" w:hAnsi="宋体" w:hint="eastAsia"/>
          <w:b/>
          <w:color w:val="000000"/>
          <w:sz w:val="36"/>
          <w:szCs w:val="36"/>
          <w:lang w:eastAsia="zh-CN"/>
        </w:rPr>
      </w:pPr>
      <w:r w:rsidRPr="006447BF">
        <w:rPr>
          <w:rFonts w:ascii="仿宋_GB2312" w:eastAsia="仿宋_GB2312" w:hAnsi="宋体" w:hint="eastAsia"/>
          <w:b/>
          <w:color w:val="000000"/>
          <w:sz w:val="36"/>
          <w:szCs w:val="36"/>
        </w:rPr>
        <w:t>投 标 报 价 明 细 表</w:t>
      </w:r>
    </w:p>
    <w:p w:rsidR="007F4ECA" w:rsidRPr="006447BF" w:rsidRDefault="007F4ECA" w:rsidP="00E46C39">
      <w:pPr>
        <w:snapToGrid w:val="0"/>
        <w:spacing w:line="360" w:lineRule="auto"/>
        <w:rPr>
          <w:rFonts w:ascii="仿宋_GB2312" w:eastAsia="仿宋_GB2312" w:hAnsi="仿宋" w:hint="eastAsia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供应商全称（公章）：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  <w:u w:val="single"/>
        </w:rPr>
        <w:t xml:space="preserve">                   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 xml:space="preserve"> </w:t>
      </w:r>
    </w:p>
    <w:p w:rsidR="007F4ECA" w:rsidRPr="006447BF" w:rsidRDefault="007F4ECA" w:rsidP="00E46C39">
      <w:pPr>
        <w:snapToGrid w:val="0"/>
        <w:spacing w:line="360" w:lineRule="auto"/>
        <w:rPr>
          <w:rFonts w:ascii="仿宋_GB2312" w:eastAsia="仿宋_GB2312" w:hAnsi="仿宋" w:hint="eastAsia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招标编号及标项：</w:t>
      </w:r>
      <w:r w:rsidRPr="006447BF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 xml:space="preserve">ZZCG2015S-GK-104标项       </w:t>
      </w:r>
    </w:p>
    <w:tbl>
      <w:tblPr>
        <w:tblW w:w="8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2030"/>
        <w:gridCol w:w="1075"/>
        <w:gridCol w:w="1548"/>
        <w:gridCol w:w="1312"/>
        <w:gridCol w:w="876"/>
        <w:gridCol w:w="876"/>
      </w:tblGrid>
      <w:tr w:rsidR="007F4ECA" w:rsidRPr="006447BF" w:rsidTr="00E9085F">
        <w:trPr>
          <w:trHeight w:val="435"/>
          <w:jc w:val="center"/>
        </w:trPr>
        <w:tc>
          <w:tcPr>
            <w:tcW w:w="823" w:type="dxa"/>
            <w:vAlign w:val="center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序号</w:t>
            </w:r>
          </w:p>
        </w:tc>
        <w:tc>
          <w:tcPr>
            <w:tcW w:w="2030" w:type="dxa"/>
            <w:vAlign w:val="center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成本项目</w:t>
            </w:r>
          </w:p>
        </w:tc>
        <w:tc>
          <w:tcPr>
            <w:tcW w:w="1075" w:type="dxa"/>
            <w:vAlign w:val="center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开发人员数量</w:t>
            </w:r>
          </w:p>
        </w:tc>
        <w:tc>
          <w:tcPr>
            <w:tcW w:w="1548" w:type="dxa"/>
            <w:vAlign w:val="center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工程量</w:t>
            </w:r>
          </w:p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（人*天）</w:t>
            </w:r>
          </w:p>
        </w:tc>
        <w:tc>
          <w:tcPr>
            <w:tcW w:w="1312" w:type="dxa"/>
            <w:vAlign w:val="center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单价</w:t>
            </w:r>
          </w:p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（人*天）</w:t>
            </w:r>
          </w:p>
        </w:tc>
        <w:tc>
          <w:tcPr>
            <w:tcW w:w="876" w:type="dxa"/>
            <w:vAlign w:val="center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合计</w:t>
            </w:r>
          </w:p>
        </w:tc>
        <w:tc>
          <w:tcPr>
            <w:tcW w:w="876" w:type="dxa"/>
            <w:vAlign w:val="center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备注</w:t>
            </w:r>
          </w:p>
        </w:tc>
      </w:tr>
      <w:tr w:rsidR="007F4ECA" w:rsidRPr="006447BF" w:rsidTr="00E9085F">
        <w:trPr>
          <w:trHeight w:val="578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1</w:t>
            </w:r>
          </w:p>
        </w:tc>
        <w:tc>
          <w:tcPr>
            <w:tcW w:w="2030" w:type="dxa"/>
            <w:vAlign w:val="center"/>
          </w:tcPr>
          <w:p w:rsidR="007F4ECA" w:rsidRPr="006447BF" w:rsidRDefault="007F4ECA" w:rsidP="00E46C39">
            <w:pPr>
              <w:spacing w:line="360" w:lineRule="auto"/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需求调研费用</w:t>
            </w:r>
          </w:p>
        </w:tc>
        <w:tc>
          <w:tcPr>
            <w:tcW w:w="1075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548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312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</w:tr>
      <w:tr w:rsidR="007F4ECA" w:rsidRPr="006447BF" w:rsidTr="00E9085F">
        <w:trPr>
          <w:trHeight w:val="572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2</w:t>
            </w:r>
          </w:p>
        </w:tc>
        <w:tc>
          <w:tcPr>
            <w:tcW w:w="2030" w:type="dxa"/>
            <w:vAlign w:val="center"/>
          </w:tcPr>
          <w:p w:rsidR="007F4ECA" w:rsidRPr="006447BF" w:rsidRDefault="007F4ECA" w:rsidP="00E46C39">
            <w:pPr>
              <w:spacing w:line="360" w:lineRule="auto"/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软件开发费</w:t>
            </w:r>
          </w:p>
        </w:tc>
        <w:tc>
          <w:tcPr>
            <w:tcW w:w="1075" w:type="dxa"/>
          </w:tcPr>
          <w:p w:rsidR="007F4ECA" w:rsidRPr="006447BF" w:rsidRDefault="007F4ECA" w:rsidP="00E46C39">
            <w:pPr>
              <w:spacing w:line="360" w:lineRule="auto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 xml:space="preserve">    </w:t>
            </w:r>
          </w:p>
        </w:tc>
        <w:tc>
          <w:tcPr>
            <w:tcW w:w="1548" w:type="dxa"/>
          </w:tcPr>
          <w:p w:rsidR="007F4ECA" w:rsidRPr="006447BF" w:rsidRDefault="007F4ECA" w:rsidP="00E46C39">
            <w:pPr>
              <w:spacing w:line="360" w:lineRule="auto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 xml:space="preserve">      </w:t>
            </w:r>
          </w:p>
        </w:tc>
        <w:tc>
          <w:tcPr>
            <w:tcW w:w="1312" w:type="dxa"/>
          </w:tcPr>
          <w:p w:rsidR="007F4ECA" w:rsidRPr="006447BF" w:rsidRDefault="007F4ECA" w:rsidP="00E46C39">
            <w:pPr>
              <w:spacing w:line="360" w:lineRule="auto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 xml:space="preserve">     </w:t>
            </w:r>
          </w:p>
        </w:tc>
        <w:tc>
          <w:tcPr>
            <w:tcW w:w="876" w:type="dxa"/>
          </w:tcPr>
          <w:p w:rsidR="007F4ECA" w:rsidRPr="006447BF" w:rsidRDefault="007F4ECA" w:rsidP="00E46C39">
            <w:pPr>
              <w:spacing w:line="360" w:lineRule="auto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 xml:space="preserve">   </w:t>
            </w:r>
          </w:p>
        </w:tc>
        <w:tc>
          <w:tcPr>
            <w:tcW w:w="876" w:type="dxa"/>
          </w:tcPr>
          <w:p w:rsidR="007F4ECA" w:rsidRPr="006447BF" w:rsidRDefault="007F4ECA" w:rsidP="00E46C39">
            <w:pPr>
              <w:spacing w:line="360" w:lineRule="auto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 xml:space="preserve">   </w:t>
            </w:r>
          </w:p>
        </w:tc>
      </w:tr>
      <w:tr w:rsidR="007F4ECA" w:rsidRPr="006447BF" w:rsidTr="00E9085F">
        <w:trPr>
          <w:trHeight w:val="553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3</w:t>
            </w:r>
          </w:p>
        </w:tc>
        <w:tc>
          <w:tcPr>
            <w:tcW w:w="2030" w:type="dxa"/>
            <w:vAlign w:val="center"/>
          </w:tcPr>
          <w:p w:rsidR="007F4ECA" w:rsidRPr="006447BF" w:rsidRDefault="007F4ECA" w:rsidP="00E46C39">
            <w:pPr>
              <w:spacing w:line="360" w:lineRule="auto"/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维护费用</w:t>
            </w:r>
          </w:p>
        </w:tc>
        <w:tc>
          <w:tcPr>
            <w:tcW w:w="1075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548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312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</w:tr>
      <w:tr w:rsidR="007F4ECA" w:rsidRPr="006447BF" w:rsidTr="00E9085F">
        <w:trPr>
          <w:trHeight w:val="546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4</w:t>
            </w:r>
          </w:p>
        </w:tc>
        <w:tc>
          <w:tcPr>
            <w:tcW w:w="2030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  <w:t>……</w:t>
            </w:r>
          </w:p>
        </w:tc>
        <w:tc>
          <w:tcPr>
            <w:tcW w:w="1075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548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312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</w:tr>
      <w:tr w:rsidR="007F4ECA" w:rsidRPr="006447BF" w:rsidTr="00E9085F">
        <w:trPr>
          <w:trHeight w:val="533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</w:pPr>
          </w:p>
        </w:tc>
        <w:tc>
          <w:tcPr>
            <w:tcW w:w="1075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548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312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</w:tr>
      <w:tr w:rsidR="007F4ECA" w:rsidRPr="006447BF" w:rsidTr="00E9085F">
        <w:trPr>
          <w:trHeight w:val="533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</w:pPr>
          </w:p>
        </w:tc>
        <w:tc>
          <w:tcPr>
            <w:tcW w:w="1075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548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312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</w:tr>
      <w:tr w:rsidR="007F4ECA" w:rsidRPr="006447BF" w:rsidTr="00E9085F">
        <w:trPr>
          <w:trHeight w:val="533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</w:pPr>
          </w:p>
        </w:tc>
        <w:tc>
          <w:tcPr>
            <w:tcW w:w="1075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548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312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</w:tr>
      <w:tr w:rsidR="007F4ECA" w:rsidRPr="006447BF" w:rsidTr="00E9085F">
        <w:trPr>
          <w:trHeight w:val="533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</w:pPr>
          </w:p>
        </w:tc>
        <w:tc>
          <w:tcPr>
            <w:tcW w:w="1075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548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312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</w:tr>
      <w:tr w:rsidR="007F4ECA" w:rsidRPr="006447BF" w:rsidTr="00E9085F">
        <w:trPr>
          <w:trHeight w:val="533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</w:pPr>
          </w:p>
        </w:tc>
        <w:tc>
          <w:tcPr>
            <w:tcW w:w="1075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548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312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</w:tr>
      <w:tr w:rsidR="007F4ECA" w:rsidRPr="006447BF" w:rsidTr="00E9085F">
        <w:trPr>
          <w:trHeight w:val="533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2030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rPr>
                <w:rFonts w:ascii="仿宋_GB2312" w:eastAsia="仿宋_GB2312" w:hAnsi="仿宋" w:hint="eastAsia"/>
                <w:color w:val="000000"/>
                <w:sz w:val="28"/>
                <w:szCs w:val="28"/>
              </w:rPr>
            </w:pPr>
          </w:p>
        </w:tc>
        <w:tc>
          <w:tcPr>
            <w:tcW w:w="1075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548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1312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  <w:tc>
          <w:tcPr>
            <w:tcW w:w="876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</w:p>
        </w:tc>
      </w:tr>
      <w:tr w:rsidR="007F4ECA" w:rsidRPr="006447BF" w:rsidTr="00E9085F">
        <w:trPr>
          <w:trHeight w:val="448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Cs w:val="24"/>
              </w:rPr>
              <w:t>合计</w:t>
            </w:r>
          </w:p>
        </w:tc>
        <w:tc>
          <w:tcPr>
            <w:tcW w:w="7717" w:type="dxa"/>
            <w:gridSpan w:val="6"/>
            <w:vAlign w:val="center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rPr>
                <w:rFonts w:ascii="仿宋_GB2312" w:eastAsia="仿宋_GB2312" w:hAnsi="仿宋" w:hint="eastAsia"/>
                <w:color w:val="000000"/>
                <w:szCs w:val="24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金额大写：               小写： ￥</w:t>
            </w:r>
          </w:p>
        </w:tc>
      </w:tr>
      <w:tr w:rsidR="007F4ECA" w:rsidRPr="006447BF" w:rsidTr="00E9085F">
        <w:trPr>
          <w:trHeight w:val="448"/>
          <w:jc w:val="center"/>
        </w:trPr>
        <w:tc>
          <w:tcPr>
            <w:tcW w:w="823" w:type="dxa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="仿宋" w:eastAsia="仿宋" w:hAnsi="仿宋" w:hint="eastAsia"/>
                <w:color w:val="000000"/>
                <w:szCs w:val="24"/>
              </w:rPr>
            </w:pPr>
            <w:r w:rsidRPr="006447BF">
              <w:rPr>
                <w:rFonts w:ascii="仿宋" w:eastAsia="仿宋" w:hAnsi="仿宋" w:hint="eastAsia"/>
                <w:color w:val="000000"/>
                <w:szCs w:val="24"/>
              </w:rPr>
              <w:t>备注</w:t>
            </w:r>
          </w:p>
        </w:tc>
        <w:tc>
          <w:tcPr>
            <w:tcW w:w="7717" w:type="dxa"/>
            <w:gridSpan w:val="6"/>
            <w:vAlign w:val="center"/>
          </w:tcPr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1、此表报价单可按项目实际发生的工程</w:t>
            </w:r>
            <w:proofErr w:type="gramStart"/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量需求</w:t>
            </w:r>
            <w:proofErr w:type="gramEnd"/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规范合理列报。</w:t>
            </w:r>
          </w:p>
          <w:p w:rsidR="007F4ECA" w:rsidRPr="006447BF" w:rsidRDefault="007F4ECA" w:rsidP="00E46C39">
            <w:pPr>
              <w:pStyle w:val="ParaCharCharCharCharCharCharCharCharChar1CharCharCharChar"/>
              <w:spacing w:line="360" w:lineRule="auto"/>
              <w:rPr>
                <w:rFonts w:ascii="仿宋" w:eastAsia="仿宋" w:hAnsi="仿宋" w:hint="eastAsia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2、以上报价应与投标技术文件中工程量列报的相一致。</w:t>
            </w:r>
          </w:p>
        </w:tc>
      </w:tr>
    </w:tbl>
    <w:p w:rsidR="007F4ECA" w:rsidRPr="006447BF" w:rsidRDefault="007F4ECA" w:rsidP="00E46C39">
      <w:pPr>
        <w:snapToGrid w:val="0"/>
        <w:spacing w:line="360" w:lineRule="auto"/>
        <w:jc w:val="left"/>
        <w:rPr>
          <w:rFonts w:ascii="仿宋_GB2312" w:eastAsia="仿宋_GB2312" w:hAnsi="仿宋" w:hint="eastAsia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全权代表签名：</w:t>
      </w:r>
    </w:p>
    <w:p w:rsidR="008062C1" w:rsidRPr="007F4ECA" w:rsidRDefault="007F4ECA" w:rsidP="00E46C39">
      <w:pPr>
        <w:snapToGrid w:val="0"/>
        <w:spacing w:line="360" w:lineRule="auto"/>
        <w:jc w:val="left"/>
        <w:rPr>
          <w:rFonts w:ascii="仿宋_GB2312" w:eastAsia="仿宋_GB2312" w:hAnsi="仿宋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日期：</w:t>
      </w:r>
    </w:p>
    <w:p w:rsidR="003C71EE" w:rsidRPr="008062C1" w:rsidRDefault="007F4ECA" w:rsidP="00E46C39">
      <w:pPr>
        <w:pStyle w:val="1"/>
        <w:numPr>
          <w:ilvl w:val="0"/>
          <w:numId w:val="3"/>
        </w:numPr>
        <w:spacing w:before="0" w:after="0" w:line="360" w:lineRule="auto"/>
        <w:ind w:left="0"/>
      </w:pPr>
      <w:r>
        <w:br w:type="page"/>
      </w:r>
      <w:bookmarkStart w:id="3" w:name="_Toc438461127"/>
      <w:r w:rsidR="008062C1" w:rsidRPr="008062C1">
        <w:rPr>
          <w:rFonts w:hint="eastAsia"/>
        </w:rPr>
        <w:lastRenderedPageBreak/>
        <w:t>投标人针对报价需要说明的其他文件和说明（格式自拟）</w:t>
      </w:r>
      <w:bookmarkEnd w:id="3"/>
    </w:p>
    <w:sectPr w:rsidR="003C71EE" w:rsidRPr="008062C1" w:rsidSect="007F4EC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9DC" w:rsidRDefault="00D549DC" w:rsidP="00B94751">
      <w:r>
        <w:separator/>
      </w:r>
    </w:p>
  </w:endnote>
  <w:endnote w:type="continuationSeparator" w:id="0">
    <w:p w:rsidR="00D549DC" w:rsidRDefault="00D549DC" w:rsidP="00B9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785156"/>
      <w:docPartObj>
        <w:docPartGallery w:val="Page Numbers (Bottom of Page)"/>
        <w:docPartUnique/>
      </w:docPartObj>
    </w:sdtPr>
    <w:sdtContent>
      <w:p w:rsidR="00964F05" w:rsidRDefault="00964F05" w:rsidP="00964F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C39" w:rsidRPr="00E46C39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9DC" w:rsidRDefault="00D549DC" w:rsidP="00B94751">
      <w:r>
        <w:separator/>
      </w:r>
    </w:p>
  </w:footnote>
  <w:footnote w:type="continuationSeparator" w:id="0">
    <w:p w:rsidR="00D549DC" w:rsidRDefault="00D549DC" w:rsidP="00B9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4D77"/>
    <w:multiLevelType w:val="hybridMultilevel"/>
    <w:tmpl w:val="95A09872"/>
    <w:lvl w:ilvl="0" w:tplc="0F603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92A73"/>
    <w:multiLevelType w:val="hybridMultilevel"/>
    <w:tmpl w:val="CF0698E8"/>
    <w:lvl w:ilvl="0" w:tplc="3F3AEE98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C86B19"/>
    <w:multiLevelType w:val="hybridMultilevel"/>
    <w:tmpl w:val="DEA62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A6"/>
    <w:rsid w:val="00247619"/>
    <w:rsid w:val="002D560C"/>
    <w:rsid w:val="00377FA6"/>
    <w:rsid w:val="003C71EE"/>
    <w:rsid w:val="005769C1"/>
    <w:rsid w:val="00592D8A"/>
    <w:rsid w:val="007F4ECA"/>
    <w:rsid w:val="008062C1"/>
    <w:rsid w:val="00857FE0"/>
    <w:rsid w:val="00964F05"/>
    <w:rsid w:val="00B94751"/>
    <w:rsid w:val="00D549DC"/>
    <w:rsid w:val="00E46C39"/>
    <w:rsid w:val="00EB1F76"/>
    <w:rsid w:val="00FC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6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60C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560C"/>
    <w:rPr>
      <w:rFonts w:ascii="Cambria" w:hAnsi="Cambria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2D56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47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4751"/>
    <w:rPr>
      <w:sz w:val="18"/>
      <w:szCs w:val="18"/>
    </w:rPr>
  </w:style>
  <w:style w:type="paragraph" w:styleId="a6">
    <w:name w:val="Date"/>
    <w:aliases w:val="封面日期"/>
    <w:basedOn w:val="a"/>
    <w:next w:val="a"/>
    <w:link w:val="Char1"/>
    <w:rsid w:val="008062C1"/>
    <w:pPr>
      <w:ind w:leftChars="2500"/>
    </w:pPr>
    <w:rPr>
      <w:rFonts w:eastAsia="楷体_GB2312"/>
      <w:sz w:val="32"/>
      <w:szCs w:val="20"/>
    </w:rPr>
  </w:style>
  <w:style w:type="character" w:customStyle="1" w:styleId="Char2">
    <w:name w:val="日期 Char"/>
    <w:basedOn w:val="a0"/>
    <w:uiPriority w:val="99"/>
    <w:semiHidden/>
    <w:rsid w:val="008062C1"/>
  </w:style>
  <w:style w:type="character" w:customStyle="1" w:styleId="Char1">
    <w:name w:val="日期 Char1"/>
    <w:aliases w:val="封面日期 Char1"/>
    <w:link w:val="a6"/>
    <w:rsid w:val="008062C1"/>
    <w:rPr>
      <w:rFonts w:eastAsia="楷体_GB2312"/>
      <w:sz w:val="3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062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2C1"/>
  </w:style>
  <w:style w:type="character" w:styleId="a7">
    <w:name w:val="Hyperlink"/>
    <w:basedOn w:val="a0"/>
    <w:uiPriority w:val="99"/>
    <w:unhideWhenUsed/>
    <w:rsid w:val="008062C1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8062C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062C1"/>
    <w:rPr>
      <w:sz w:val="18"/>
      <w:szCs w:val="18"/>
    </w:rPr>
  </w:style>
  <w:style w:type="paragraph" w:styleId="a9">
    <w:name w:val="Plain Text"/>
    <w:aliases w:val="普通文字 Char,纯文本 Char Char,普通文字 Char Char,普通文字 Char Char Char,普通文字,小,Texte,正 文 1,0921,普通文字1,普通文字2,普通文字3,普通文字4,普通文字5,普通文字6,普通文字11,普通文字21,普通文字31,普通文字41,普通文字7,Char2,正文缩进两字符,纯文本 Char Char Char Char Char Char Char Char Char Char Char Char Char,文字缩进"/>
    <w:basedOn w:val="a"/>
    <w:link w:val="Char10"/>
    <w:rsid w:val="007F4ECA"/>
    <w:pPr>
      <w:spacing w:beforeLines="50" w:before="156" w:afterLines="50" w:after="156" w:line="400" w:lineRule="exact"/>
    </w:pPr>
    <w:rPr>
      <w:rFonts w:ascii="宋体" w:hAnsi="Courier New"/>
      <w:szCs w:val="24"/>
      <w:lang w:val="x-none" w:eastAsia="x-none"/>
    </w:rPr>
  </w:style>
  <w:style w:type="character" w:customStyle="1" w:styleId="Char4">
    <w:name w:val="纯文本 Char"/>
    <w:basedOn w:val="a0"/>
    <w:uiPriority w:val="99"/>
    <w:semiHidden/>
    <w:rsid w:val="007F4ECA"/>
    <w:rPr>
      <w:rFonts w:ascii="宋体" w:hAnsi="Courier New" w:cs="Courier New"/>
      <w:sz w:val="21"/>
      <w:szCs w:val="21"/>
    </w:rPr>
  </w:style>
  <w:style w:type="character" w:customStyle="1" w:styleId="Char10">
    <w:name w:val="纯文本 Char1"/>
    <w:aliases w:val="普通文字 Char Char1,纯文本 Char Char Char,纯文本 Char Char1,普通文字 Char Char Char1,普通文字 Char Char Char Char,普通文字 Char1,小 Char,Texte Char,正 文 1 Char,0921 Char,普通文字1 Char,普通文字2 Char,普通文字3 Char,普通文字4 Char,普通文字5 Char,普通文字6 Char,普通文字11 Char,普通文字21 Char"/>
    <w:link w:val="a9"/>
    <w:rsid w:val="007F4ECA"/>
    <w:rPr>
      <w:rFonts w:ascii="宋体" w:hAnsi="Courier New"/>
      <w:szCs w:val="24"/>
      <w:lang w:val="x-none" w:eastAsia="x-none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7F4ECA"/>
    <w:rPr>
      <w:rFonts w:ascii="Tahoma" w:hAnsi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6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60C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560C"/>
    <w:rPr>
      <w:rFonts w:ascii="Cambria" w:hAnsi="Cambria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2D56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47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4751"/>
    <w:rPr>
      <w:sz w:val="18"/>
      <w:szCs w:val="18"/>
    </w:rPr>
  </w:style>
  <w:style w:type="paragraph" w:styleId="a6">
    <w:name w:val="Date"/>
    <w:aliases w:val="封面日期"/>
    <w:basedOn w:val="a"/>
    <w:next w:val="a"/>
    <w:link w:val="Char1"/>
    <w:rsid w:val="008062C1"/>
    <w:pPr>
      <w:ind w:leftChars="2500"/>
    </w:pPr>
    <w:rPr>
      <w:rFonts w:eastAsia="楷体_GB2312"/>
      <w:sz w:val="32"/>
      <w:szCs w:val="20"/>
    </w:rPr>
  </w:style>
  <w:style w:type="character" w:customStyle="1" w:styleId="Char2">
    <w:name w:val="日期 Char"/>
    <w:basedOn w:val="a0"/>
    <w:uiPriority w:val="99"/>
    <w:semiHidden/>
    <w:rsid w:val="008062C1"/>
  </w:style>
  <w:style w:type="character" w:customStyle="1" w:styleId="Char1">
    <w:name w:val="日期 Char1"/>
    <w:aliases w:val="封面日期 Char1"/>
    <w:link w:val="a6"/>
    <w:rsid w:val="008062C1"/>
    <w:rPr>
      <w:rFonts w:eastAsia="楷体_GB2312"/>
      <w:sz w:val="3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062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2C1"/>
  </w:style>
  <w:style w:type="character" w:styleId="a7">
    <w:name w:val="Hyperlink"/>
    <w:basedOn w:val="a0"/>
    <w:uiPriority w:val="99"/>
    <w:unhideWhenUsed/>
    <w:rsid w:val="008062C1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8062C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062C1"/>
    <w:rPr>
      <w:sz w:val="18"/>
      <w:szCs w:val="18"/>
    </w:rPr>
  </w:style>
  <w:style w:type="paragraph" w:styleId="a9">
    <w:name w:val="Plain Text"/>
    <w:aliases w:val="普通文字 Char,纯文本 Char Char,普通文字 Char Char,普通文字 Char Char Char,普通文字,小,Texte,正 文 1,0921,普通文字1,普通文字2,普通文字3,普通文字4,普通文字5,普通文字6,普通文字11,普通文字21,普通文字31,普通文字41,普通文字7,Char2,正文缩进两字符,纯文本 Char Char Char Char Char Char Char Char Char Char Char Char Char,文字缩进"/>
    <w:basedOn w:val="a"/>
    <w:link w:val="Char10"/>
    <w:rsid w:val="007F4ECA"/>
    <w:pPr>
      <w:spacing w:beforeLines="50" w:before="156" w:afterLines="50" w:after="156" w:line="400" w:lineRule="exact"/>
    </w:pPr>
    <w:rPr>
      <w:rFonts w:ascii="宋体" w:hAnsi="Courier New"/>
      <w:szCs w:val="24"/>
      <w:lang w:val="x-none" w:eastAsia="x-none"/>
    </w:rPr>
  </w:style>
  <w:style w:type="character" w:customStyle="1" w:styleId="Char4">
    <w:name w:val="纯文本 Char"/>
    <w:basedOn w:val="a0"/>
    <w:uiPriority w:val="99"/>
    <w:semiHidden/>
    <w:rsid w:val="007F4ECA"/>
    <w:rPr>
      <w:rFonts w:ascii="宋体" w:hAnsi="Courier New" w:cs="Courier New"/>
      <w:sz w:val="21"/>
      <w:szCs w:val="21"/>
    </w:rPr>
  </w:style>
  <w:style w:type="character" w:customStyle="1" w:styleId="Char10">
    <w:name w:val="纯文本 Char1"/>
    <w:aliases w:val="普通文字 Char Char1,纯文本 Char Char Char,纯文本 Char Char1,普通文字 Char Char Char1,普通文字 Char Char Char Char,普通文字 Char1,小 Char,Texte Char,正 文 1 Char,0921 Char,普通文字1 Char,普通文字2 Char,普通文字3 Char,普通文字4 Char,普通文字5 Char,普通文字6 Char,普通文字11 Char,普通文字21 Char"/>
    <w:link w:val="a9"/>
    <w:rsid w:val="007F4ECA"/>
    <w:rPr>
      <w:rFonts w:ascii="宋体" w:hAnsi="Courier New"/>
      <w:szCs w:val="24"/>
      <w:lang w:val="x-none" w:eastAsia="x-none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7F4ECA"/>
    <w:rPr>
      <w:rFonts w:ascii="Tahoma" w:hAnsi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A6955-B43B-49D8-932C-ECBFE32A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2015-12-21T03:31:00Z</dcterms:created>
  <dcterms:modified xsi:type="dcterms:W3CDTF">2015-12-21T03:37:00Z</dcterms:modified>
</cp:coreProperties>
</file>