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60" w:lineRule="exact"/>
        <w:jc w:val="center"/>
        <w:rPr>
          <w:rFonts w:hint="eastAsia" w:ascii="宋体" w:hAnsi="宋体"/>
          <w:b/>
          <w:sz w:val="36"/>
          <w:szCs w:val="32"/>
        </w:rPr>
      </w:pPr>
      <w:r>
        <w:rPr>
          <w:rFonts w:hint="eastAsia" w:ascii="宋体" w:hAnsi="宋体"/>
          <w:b/>
          <w:sz w:val="36"/>
          <w:szCs w:val="32"/>
          <w:highlight w:val="none"/>
        </w:rPr>
        <w:t>保理业务放款审批表</w:t>
      </w:r>
    </w:p>
    <w:p>
      <w:pPr>
        <w:spacing w:line="460" w:lineRule="exact"/>
        <w:rPr>
          <w:rFonts w:hint="default" w:ascii="宋体" w:hAnsi="宋体"/>
          <w:szCs w:val="21"/>
          <w:highlight w:val="none"/>
          <w:u w:val="single"/>
        </w:rPr>
      </w:pPr>
      <w:r>
        <w:rPr>
          <w:rFonts w:hint="eastAsia" w:ascii="宋体" w:hAnsi="宋体"/>
          <w:szCs w:val="21"/>
          <w:highlight w:val="none"/>
        </w:rPr>
        <w:t>发起部门：</w:t>
      </w:r>
      <w:r>
        <w:rPr>
          <w:rFonts w:hint="default" w:ascii="宋体" w:hAnsi="宋体"/>
          <w:szCs w:val="21"/>
          <w:highlight w:val="none"/>
          <w:u w:val="single"/>
        </w:rPr>
        <w:t>{{bizDept}}</w:t>
      </w:r>
      <w:r>
        <w:rPr>
          <w:rFonts w:hint="eastAsia" w:ascii="宋体" w:hAnsi="宋体"/>
          <w:szCs w:val="21"/>
          <w:highlight w:val="none"/>
          <w:u w:val="single"/>
        </w:rPr>
        <w:t xml:space="preserve"> </w:t>
      </w:r>
      <w:r>
        <w:rPr>
          <w:rFonts w:hint="eastAsia" w:ascii="宋体" w:hAnsi="宋体"/>
          <w:szCs w:val="21"/>
          <w:highlight w:val="none"/>
        </w:rPr>
        <w:t xml:space="preserve">    </w:t>
      </w:r>
      <w:bookmarkStart w:id="0" w:name="_Hlk71623481"/>
      <w:r>
        <w:rPr>
          <w:rFonts w:hint="eastAsia" w:ascii="宋体" w:hAnsi="宋体"/>
          <w:szCs w:val="21"/>
          <w:highlight w:val="none"/>
        </w:rPr>
        <w:t xml:space="preserve">                      项目主办/付款发起人</w:t>
      </w:r>
      <w:bookmarkEnd w:id="0"/>
      <w:r>
        <w:rPr>
          <w:rFonts w:hint="eastAsia" w:ascii="宋体" w:hAnsi="宋体"/>
          <w:szCs w:val="21"/>
          <w:highlight w:val="none"/>
        </w:rPr>
        <w:t>：</w:t>
      </w:r>
      <w:r>
        <w:rPr>
          <w:rFonts w:hint="default" w:ascii="宋体" w:hAnsi="宋体"/>
          <w:szCs w:val="21"/>
          <w:highlight w:val="none"/>
          <w:u w:val="single"/>
        </w:rPr>
        <w:t>{{sponsorName}}</w:t>
      </w:r>
    </w:p>
    <w:tbl>
      <w:tblPr>
        <w:tblStyle w:val="7"/>
        <w:tblW w:w="110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752"/>
        <w:gridCol w:w="2534"/>
        <w:gridCol w:w="928"/>
        <w:gridCol w:w="2031"/>
        <w:gridCol w:w="1911"/>
      </w:tblGrid>
      <w:tr>
        <w:trPr>
          <w:cantSplit/>
          <w:trHeight w:val="486" w:hRule="atLeast"/>
          <w:jc w:val="center"/>
        </w:trPr>
        <w:tc>
          <w:tcPr>
            <w:tcW w:w="3652" w:type="dxa"/>
            <w:gridSpan w:val="2"/>
            <w:noWrap w:val="0"/>
            <w:vAlign w:val="center"/>
          </w:tcPr>
          <w:p>
            <w:pPr>
              <w:pStyle w:val="16"/>
              <w:rPr>
                <w:rFonts w:hint="default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债务人：</w:t>
            </w:r>
            <w:r>
              <w:rPr>
                <w:rFonts w:hint="default" w:ascii="宋体" w:hAnsi="宋体"/>
                <w:szCs w:val="21"/>
                <w:highlight w:val="none"/>
              </w:rPr>
              <w:t>{{debtorName}}</w:t>
            </w:r>
          </w:p>
        </w:tc>
        <w:tc>
          <w:tcPr>
            <w:tcW w:w="3462" w:type="dxa"/>
            <w:gridSpan w:val="2"/>
            <w:noWrap w:val="0"/>
            <w:vAlign w:val="center"/>
          </w:tcPr>
          <w:p>
            <w:pPr>
              <w:pStyle w:val="16"/>
              <w:rPr>
                <w:rFonts w:hint="default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债权人：</w:t>
            </w:r>
            <w:r>
              <w:rPr>
                <w:rFonts w:hint="default" w:ascii="宋体" w:hAnsi="宋体"/>
                <w:szCs w:val="21"/>
                <w:highlight w:val="none"/>
              </w:rPr>
              <w:t>{{creditor</w:t>
            </w:r>
            <w:r>
              <w:rPr>
                <w:rFonts w:hint="eastAsia" w:ascii="宋体" w:hAnsi="宋体"/>
                <w:szCs w:val="21"/>
                <w:highlight w:val="none"/>
                <w:lang w:val="en-US" w:eastAsia="zh-Hans"/>
              </w:rPr>
              <w:t>Name</w:t>
            </w:r>
            <w:r>
              <w:rPr>
                <w:rFonts w:hint="default" w:ascii="宋体" w:hAnsi="宋体"/>
                <w:szCs w:val="21"/>
                <w:highlight w:val="none"/>
              </w:rPr>
              <w:t>}}</w:t>
            </w:r>
          </w:p>
        </w:tc>
        <w:tc>
          <w:tcPr>
            <w:tcW w:w="3942" w:type="dxa"/>
            <w:gridSpan w:val="2"/>
            <w:noWrap w:val="0"/>
            <w:vAlign w:val="center"/>
          </w:tcPr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保理模式：□公开型有追</w:t>
            </w:r>
          </w:p>
          <w:p>
            <w:pPr>
              <w:pStyle w:val="16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          </w:t>
            </w:r>
            <w:r>
              <w:rPr>
                <w:rFonts w:hint="eastAsia" w:ascii="宋体" w:hAnsi="宋体"/>
                <w:szCs w:val="21"/>
                <w:highlight w:val="none"/>
              </w:rPr>
              <w:sym w:font="Wingdings 2" w:char="00A3"/>
            </w:r>
            <w:r>
              <w:rPr>
                <w:rFonts w:hint="eastAsia" w:ascii="宋体" w:hAnsi="宋体"/>
                <w:szCs w:val="21"/>
                <w:highlight w:val="none"/>
              </w:rPr>
              <w:t>公开型无追</w:t>
            </w:r>
          </w:p>
        </w:tc>
      </w:tr>
      <w:tr>
        <w:trPr>
          <w:cantSplit/>
          <w:trHeight w:val="486" w:hRule="atLeast"/>
          <w:jc w:val="center"/>
        </w:trPr>
        <w:tc>
          <w:tcPr>
            <w:tcW w:w="6186" w:type="dxa"/>
            <w:gridSpan w:val="3"/>
            <w:noWrap w:val="0"/>
            <w:vAlign w:val="center"/>
          </w:tcPr>
          <w:p>
            <w:pPr>
              <w:pStyle w:val="16"/>
              <w:rPr>
                <w:rFonts w:hint="default" w:ascii="宋体" w:hAnsi="宋体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保理授信额度：</w:t>
            </w:r>
            <w:r>
              <w:rPr>
                <w:rFonts w:hint="default"/>
                <w:szCs w:val="21"/>
                <w:highlight w:val="none"/>
                <w:u w:val="single"/>
              </w:rPr>
              <w:t>{{blCreditAmountW}}</w:t>
            </w:r>
          </w:p>
        </w:tc>
        <w:tc>
          <w:tcPr>
            <w:tcW w:w="4870" w:type="dxa"/>
            <w:gridSpan w:val="3"/>
            <w:noWrap w:val="0"/>
            <w:vAlign w:val="center"/>
          </w:tcPr>
          <w:p>
            <w:pPr>
              <w:pStyle w:val="16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租赁授信额度：</w:t>
            </w:r>
            <w:r>
              <w:rPr>
                <w:rFonts w:hint="default"/>
                <w:szCs w:val="21"/>
                <w:highlight w:val="none"/>
                <w:u w:val="single"/>
              </w:rPr>
              <w:t>{{zlCreditAmountW}}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35" w:hRule="atLeast"/>
          <w:jc w:val="center"/>
        </w:trPr>
        <w:tc>
          <w:tcPr>
            <w:tcW w:w="3652" w:type="dxa"/>
            <w:gridSpan w:val="2"/>
            <w:noWrap w:val="0"/>
            <w:vAlign w:val="center"/>
          </w:tcPr>
          <w:p>
            <w:pPr>
              <w:pStyle w:val="16"/>
              <w:ind w:left="1050" w:hanging="1050" w:hangingChars="500"/>
              <w:jc w:val="left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</w:rPr>
              <w:t>本次保理合同</w:t>
            </w:r>
            <w:r>
              <w:rPr>
                <w:szCs w:val="21"/>
                <w:highlight w:val="none"/>
              </w:rPr>
              <w:t>额：</w:t>
            </w:r>
            <w:r>
              <w:rPr>
                <w:rFonts w:hint="default"/>
                <w:szCs w:val="21"/>
                <w:highlight w:val="none"/>
                <w:u w:val="single"/>
              </w:rPr>
              <w:t>{{blContractAmountW}}</w:t>
            </w:r>
          </w:p>
        </w:tc>
        <w:tc>
          <w:tcPr>
            <w:tcW w:w="2534" w:type="dxa"/>
            <w:noWrap w:val="0"/>
            <w:vAlign w:val="center"/>
          </w:tcPr>
          <w:p>
            <w:pPr>
              <w:pStyle w:val="16"/>
              <w:ind w:left="1050" w:hanging="1050" w:hangingChars="500"/>
              <w:jc w:val="left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保证金：</w:t>
            </w:r>
            <w:r>
              <w:rPr>
                <w:rFonts w:hint="default"/>
                <w:szCs w:val="21"/>
                <w:highlight w:val="none"/>
                <w:u w:val="single"/>
              </w:rPr>
              <w:t>{{blEarnestW}}</w:t>
            </w:r>
          </w:p>
        </w:tc>
        <w:tc>
          <w:tcPr>
            <w:tcW w:w="2959" w:type="dxa"/>
            <w:gridSpan w:val="2"/>
            <w:noWrap w:val="0"/>
            <w:vAlign w:val="center"/>
          </w:tcPr>
          <w:p>
            <w:pPr>
              <w:pStyle w:val="16"/>
              <w:ind w:left="1050" w:hanging="1050" w:hangingChars="500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</w:rPr>
              <w:t>手续费：</w:t>
            </w:r>
            <w:r>
              <w:rPr>
                <w:rFonts w:hint="default"/>
                <w:szCs w:val="21"/>
                <w:highlight w:val="none"/>
                <w:u w:val="single"/>
              </w:rPr>
              <w:t>{{blConsultingFeeW}}</w:t>
            </w:r>
          </w:p>
        </w:tc>
        <w:tc>
          <w:tcPr>
            <w:tcW w:w="1911" w:type="dxa"/>
            <w:noWrap w:val="0"/>
            <w:vAlign w:val="center"/>
          </w:tcPr>
          <w:p>
            <w:pPr>
              <w:pStyle w:val="16"/>
              <w:ind w:left="1050" w:hanging="1050" w:hangingChars="500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</w:rPr>
              <w:t>期限：</w:t>
            </w:r>
            <w:r>
              <w:rPr>
                <w:rFonts w:hint="default"/>
                <w:szCs w:val="21"/>
                <w:highlight w:val="none"/>
                <w:u w:val="single"/>
              </w:rPr>
              <w:t>{{blMonth}}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15" w:hRule="atLeast"/>
          <w:jc w:val="center"/>
        </w:trPr>
        <w:tc>
          <w:tcPr>
            <w:tcW w:w="3652" w:type="dxa"/>
            <w:gridSpan w:val="2"/>
            <w:noWrap w:val="0"/>
            <w:vAlign w:val="center"/>
          </w:tcPr>
          <w:p>
            <w:pPr>
              <w:pStyle w:val="16"/>
              <w:ind w:left="1050" w:hanging="1050" w:hangingChars="500"/>
              <w:jc w:val="left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本次租赁合同额：</w:t>
            </w:r>
            <w:r>
              <w:rPr>
                <w:rFonts w:hint="default"/>
                <w:szCs w:val="21"/>
                <w:highlight w:val="none"/>
                <w:u w:val="single"/>
              </w:rPr>
              <w:t>{{zlContractAmountW}}</w:t>
            </w:r>
          </w:p>
        </w:tc>
        <w:tc>
          <w:tcPr>
            <w:tcW w:w="2534" w:type="dxa"/>
            <w:noWrap w:val="0"/>
            <w:vAlign w:val="center"/>
          </w:tcPr>
          <w:p>
            <w:pPr>
              <w:pStyle w:val="16"/>
              <w:ind w:left="1050" w:hanging="1050" w:hangingChars="500"/>
              <w:jc w:val="left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保证金：</w:t>
            </w:r>
            <w:r>
              <w:rPr>
                <w:rFonts w:hint="default"/>
                <w:szCs w:val="21"/>
                <w:highlight w:val="none"/>
                <w:u w:val="single"/>
              </w:rPr>
              <w:t>{{zlEarnestW}}</w:t>
            </w:r>
          </w:p>
        </w:tc>
        <w:tc>
          <w:tcPr>
            <w:tcW w:w="2959" w:type="dxa"/>
            <w:gridSpan w:val="2"/>
            <w:noWrap w:val="0"/>
            <w:vAlign w:val="center"/>
          </w:tcPr>
          <w:p>
            <w:pPr>
              <w:pStyle w:val="16"/>
              <w:ind w:left="1050" w:hanging="1050" w:hangingChars="500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手续费：</w:t>
            </w:r>
            <w:r>
              <w:rPr>
                <w:rFonts w:hint="default"/>
                <w:szCs w:val="21"/>
                <w:highlight w:val="none"/>
                <w:u w:val="single"/>
              </w:rPr>
              <w:t>{{zlConsultingFeeW}}</w:t>
            </w:r>
          </w:p>
        </w:tc>
        <w:tc>
          <w:tcPr>
            <w:tcW w:w="1911" w:type="dxa"/>
            <w:noWrap w:val="0"/>
            <w:vAlign w:val="center"/>
          </w:tcPr>
          <w:p>
            <w:pPr>
              <w:pStyle w:val="16"/>
              <w:ind w:left="1050" w:hanging="1050" w:hangingChars="500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期限：</w:t>
            </w:r>
            <w:r>
              <w:rPr>
                <w:rFonts w:hint="default"/>
                <w:szCs w:val="21"/>
                <w:highlight w:val="none"/>
                <w:u w:val="single"/>
              </w:rPr>
              <w:t>{{zlMonth}}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900" w:type="dxa"/>
            <w:vMerge w:val="restart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放款审批须提供的资料</w:t>
            </w:r>
          </w:p>
        </w:tc>
        <w:tc>
          <w:tcPr>
            <w:tcW w:w="10156" w:type="dxa"/>
            <w:gridSpan w:val="5"/>
            <w:tcBorders>
              <w:bottom w:val="dashSmallGap" w:color="auto" w:sz="4" w:space="0"/>
            </w:tcBorders>
            <w:noWrap w:val="0"/>
            <w:vAlign w:val="top"/>
          </w:tcPr>
          <w:p>
            <w:pPr>
              <w:pStyle w:val="16"/>
              <w:numPr>
                <w:ilvl w:val="0"/>
                <w:numId w:val="1"/>
              </w:numPr>
              <w:spacing w:line="380" w:lineRule="exact"/>
              <w:rPr>
                <w:rFonts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已签署的合同文本及相关法律文件等资料，包括：</w:t>
            </w:r>
          </w:p>
          <w:p>
            <w:pPr>
              <w:pStyle w:val="16"/>
              <w:spacing w:line="380" w:lineRule="exact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⑴</w:t>
            </w:r>
            <w:r>
              <w:rPr>
                <w:rFonts w:hint="eastAsia"/>
                <w:szCs w:val="21"/>
                <w:highlight w:val="none"/>
                <w:u w:val="single"/>
              </w:rPr>
              <w:t>《国内保理合同》</w:t>
            </w:r>
            <w:r>
              <w:rPr>
                <w:szCs w:val="21"/>
                <w:highlight w:val="none"/>
                <w:u w:val="single"/>
              </w:rPr>
              <w:t>--</w:t>
            </w:r>
            <w:r>
              <w:rPr>
                <w:rFonts w:hint="default"/>
                <w:szCs w:val="21"/>
                <w:highlight w:val="none"/>
                <w:u w:val="single"/>
              </w:rPr>
              <w:t>{{blContractCode}}</w:t>
            </w:r>
          </w:p>
          <w:p>
            <w:pPr>
              <w:pStyle w:val="16"/>
              <w:spacing w:line="380" w:lineRule="exact"/>
              <w:ind w:firstLine="630" w:firstLineChars="300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  <w:u w:val="single"/>
              </w:rPr>
              <w:t>附件一：</w:t>
            </w:r>
            <w:r>
              <w:rPr>
                <w:szCs w:val="21"/>
                <w:highlight w:val="none"/>
                <w:u w:val="single"/>
              </w:rPr>
              <w:t>《</w:t>
            </w:r>
            <w:r>
              <w:rPr>
                <w:rFonts w:hint="eastAsia"/>
                <w:szCs w:val="21"/>
                <w:highlight w:val="none"/>
                <w:u w:val="single"/>
              </w:rPr>
              <w:t>应收账款转让申请暨确认书</w:t>
            </w:r>
            <w:r>
              <w:rPr>
                <w:szCs w:val="21"/>
                <w:highlight w:val="none"/>
                <w:u w:val="single"/>
              </w:rPr>
              <w:t>》</w:t>
            </w:r>
            <w:r>
              <w:rPr>
                <w:rFonts w:hint="eastAsia"/>
                <w:szCs w:val="21"/>
                <w:highlight w:val="none"/>
                <w:u w:val="single"/>
              </w:rPr>
              <w:t>--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                   </w:t>
            </w:r>
          </w:p>
          <w:p>
            <w:pPr>
              <w:pStyle w:val="16"/>
              <w:spacing w:line="380" w:lineRule="exact"/>
              <w:ind w:firstLine="630" w:firstLineChars="300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  <w:u w:val="single"/>
              </w:rPr>
              <w:t>附件二：</w:t>
            </w:r>
            <w:r>
              <w:rPr>
                <w:szCs w:val="21"/>
                <w:highlight w:val="none"/>
                <w:u w:val="single"/>
              </w:rPr>
              <w:t>《</w:t>
            </w:r>
            <w:r>
              <w:rPr>
                <w:rFonts w:hint="eastAsia"/>
                <w:szCs w:val="21"/>
                <w:highlight w:val="none"/>
                <w:u w:val="single"/>
              </w:rPr>
              <w:t>应收账款转让通知书及回执</w:t>
            </w:r>
            <w:r>
              <w:rPr>
                <w:szCs w:val="21"/>
                <w:highlight w:val="none"/>
                <w:u w:val="single"/>
              </w:rPr>
              <w:t>》</w:t>
            </w:r>
            <w:r>
              <w:rPr>
                <w:rFonts w:hint="eastAsia"/>
                <w:szCs w:val="21"/>
                <w:highlight w:val="none"/>
                <w:u w:val="single"/>
              </w:rPr>
              <w:t>--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                   </w:t>
            </w:r>
          </w:p>
          <w:p>
            <w:pPr>
              <w:pStyle w:val="16"/>
              <w:spacing w:line="380" w:lineRule="exact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⑵</w:t>
            </w:r>
            <w:r>
              <w:rPr>
                <w:rFonts w:hint="eastAsia"/>
                <w:szCs w:val="21"/>
                <w:highlight w:val="none"/>
                <w:u w:val="single"/>
              </w:rPr>
              <w:t>《应收账款转让登记协议》--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              </w:t>
            </w:r>
            <w:r>
              <w:rPr>
                <w:rFonts w:hint="eastAsia"/>
                <w:szCs w:val="21"/>
                <w:highlight w:val="none"/>
                <w:u w:val="single"/>
              </w:rPr>
              <w:t>，登记期限：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 </w:t>
            </w:r>
          </w:p>
          <w:p>
            <w:pPr>
              <w:pStyle w:val="16"/>
              <w:spacing w:line="380" w:lineRule="exact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rFonts w:ascii="宋体" w:hAnsi="宋体" w:cs="宋体"/>
                <w:szCs w:val="21"/>
                <w:highlight w:val="none"/>
                <w:u w:val="single"/>
              </w:rPr>
              <w:fldChar w:fldCharType="begin"/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instrText xml:space="preserve">= 3 \* GB2</w:instrText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fldChar w:fldCharType="separate"/>
            </w: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⑶</w:t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fldChar w:fldCharType="end"/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《融资租赁合同》</w:t>
            </w:r>
            <w:r>
              <w:rPr>
                <w:rFonts w:hint="eastAsia"/>
                <w:szCs w:val="21"/>
                <w:highlight w:val="none"/>
                <w:u w:val="single"/>
              </w:rPr>
              <w:t>--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                    </w:t>
            </w:r>
          </w:p>
          <w:p>
            <w:pPr>
              <w:pStyle w:val="16"/>
              <w:spacing w:line="380" w:lineRule="exact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rFonts w:ascii="宋体" w:hAnsi="宋体" w:cs="宋体"/>
                <w:szCs w:val="21"/>
                <w:highlight w:val="none"/>
                <w:u w:val="single"/>
              </w:rPr>
              <w:fldChar w:fldCharType="begin"/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instrText xml:space="preserve">= 4 \* GB2</w:instrText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fldChar w:fldCharType="separate"/>
            </w: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⑷</w:t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fldChar w:fldCharType="end"/>
            </w: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《</w:t>
            </w:r>
            <w:r>
              <w:rPr>
                <w:rFonts w:hint="eastAsia"/>
                <w:szCs w:val="21"/>
                <w:highlight w:val="none"/>
                <w:u w:val="single"/>
              </w:rPr>
              <w:t>保证合同》</w:t>
            </w:r>
            <w:r>
              <w:rPr>
                <w:szCs w:val="21"/>
                <w:highlight w:val="none"/>
                <w:u w:val="single"/>
              </w:rPr>
              <w:t>--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                        </w:t>
            </w:r>
          </w:p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  <w:u w:val="single"/>
              </w:rPr>
            </w:pPr>
            <w:r>
              <w:rPr>
                <w:szCs w:val="21"/>
                <w:highlight w:val="none"/>
                <w:u w:val="single"/>
              </w:rPr>
              <w:fldChar w:fldCharType="begin"/>
            </w:r>
            <w:r>
              <w:rPr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rFonts w:hint="eastAsia"/>
                <w:szCs w:val="21"/>
                <w:highlight w:val="none"/>
                <w:u w:val="single"/>
              </w:rPr>
              <w:instrText xml:space="preserve">= 5 \* GB2</w:instrText>
            </w:r>
            <w:r>
              <w:rPr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szCs w:val="21"/>
                <w:highlight w:val="none"/>
                <w:u w:val="single"/>
              </w:rPr>
              <w:fldChar w:fldCharType="separate"/>
            </w:r>
            <w:r>
              <w:rPr>
                <w:rFonts w:hint="eastAsia"/>
                <w:szCs w:val="21"/>
                <w:highlight w:val="none"/>
                <w:u w:val="single"/>
              </w:rPr>
              <w:t>⑸</w:t>
            </w:r>
            <w:r>
              <w:rPr>
                <w:szCs w:val="21"/>
                <w:highlight w:val="none"/>
                <w:u w:val="single"/>
              </w:rPr>
              <w:fldChar w:fldCharType="end"/>
            </w:r>
            <w:r>
              <w:rPr>
                <w:rFonts w:hint="eastAsia"/>
                <w:szCs w:val="21"/>
                <w:highlight w:val="none"/>
                <w:u w:val="single"/>
              </w:rPr>
              <w:t xml:space="preserve">债权人有权决议机构的有效决议文件（ </w:t>
            </w:r>
            <w:r>
              <w:rPr>
                <w:szCs w:val="21"/>
                <w:highlight w:val="none"/>
                <w:u w:val="single"/>
              </w:rPr>
              <w:t xml:space="preserve">          </w:t>
            </w:r>
            <w:r>
              <w:rPr>
                <w:rFonts w:hint="eastAsia"/>
                <w:szCs w:val="21"/>
                <w:highlight w:val="none"/>
                <w:u w:val="single"/>
              </w:rPr>
              <w:t>）</w:t>
            </w:r>
          </w:p>
          <w:p>
            <w:pPr>
              <w:pStyle w:val="16"/>
              <w:spacing w:line="380" w:lineRule="exact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ascii="宋体" w:hAnsi="宋体"/>
                <w:szCs w:val="21"/>
                <w:highlight w:val="none"/>
                <w:u w:val="single"/>
              </w:rPr>
              <w:fldChar w:fldCharType="begin"/>
            </w:r>
            <w:r>
              <w:rPr>
                <w:rFonts w:ascii="宋体" w:hAnsi="宋体"/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instrText xml:space="preserve">= 6 \* GB2</w:instrText>
            </w:r>
            <w:r>
              <w:rPr>
                <w:rFonts w:ascii="宋体" w:hAnsi="宋体"/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rFonts w:ascii="宋体" w:hAnsi="宋体"/>
                <w:szCs w:val="21"/>
                <w:highlight w:val="none"/>
                <w:u w:val="single"/>
              </w:rPr>
              <w:fldChar w:fldCharType="separate"/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⑹</w:t>
            </w:r>
            <w:r>
              <w:rPr>
                <w:rFonts w:ascii="宋体" w:hAnsi="宋体"/>
                <w:szCs w:val="21"/>
                <w:highlight w:val="none"/>
                <w:u w:val="single"/>
              </w:rPr>
              <w:fldChar w:fldCharType="end"/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担保人</w:t>
            </w:r>
            <w:r>
              <w:rPr>
                <w:rFonts w:hint="eastAsia"/>
                <w:szCs w:val="21"/>
                <w:highlight w:val="none"/>
                <w:u w:val="single"/>
              </w:rPr>
              <w:t xml:space="preserve">有权决议机构的有效决议文件（ </w:t>
            </w:r>
            <w:r>
              <w:rPr>
                <w:szCs w:val="21"/>
                <w:highlight w:val="none"/>
                <w:u w:val="single"/>
              </w:rPr>
              <w:t xml:space="preserve">           </w:t>
            </w:r>
            <w:r>
              <w:rPr>
                <w:rFonts w:hint="eastAsia"/>
                <w:szCs w:val="21"/>
                <w:highlight w:val="none"/>
                <w:u w:val="single"/>
              </w:rPr>
              <w:t>）</w:t>
            </w:r>
          </w:p>
          <w:p>
            <w:pPr>
              <w:pStyle w:val="16"/>
              <w:numPr>
                <w:ilvl w:val="0"/>
                <w:numId w:val="1"/>
              </w:numPr>
              <w:spacing w:line="380" w:lineRule="exact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租赁物相关资料，包括：</w:t>
            </w:r>
          </w:p>
          <w:p>
            <w:pPr>
              <w:pStyle w:val="16"/>
              <w:spacing w:line="380" w:lineRule="exact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highlight w:val="none"/>
                <w:u w:val="single"/>
              </w:rPr>
              <w:t xml:space="preserve">                                                                </w:t>
            </w:r>
          </w:p>
          <w:p>
            <w:pPr>
              <w:pStyle w:val="16"/>
              <w:spacing w:line="380" w:lineRule="exact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3、拟转让应收账款基础资料，包括：</w:t>
            </w:r>
          </w:p>
          <w:p>
            <w:pPr>
              <w:pStyle w:val="16"/>
              <w:spacing w:line="380" w:lineRule="exact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highlight w:val="none"/>
                <w:u w:val="single"/>
              </w:rPr>
              <w:t xml:space="preserve">                                                              </w:t>
            </w:r>
          </w:p>
          <w:p>
            <w:pPr>
              <w:pStyle w:val="16"/>
              <w:spacing w:line="380" w:lineRule="exact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4、已办妥抵、质押手续的证明资料：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不适用。</w:t>
            </w:r>
          </w:p>
          <w:p>
            <w:pPr>
              <w:pStyle w:val="16"/>
              <w:spacing w:line="380" w:lineRule="exact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5、已办理共管账户的证明资料：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共管账户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               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已建立，与财务确认，我司已取得控制。</w:t>
            </w:r>
          </w:p>
          <w:p>
            <w:pPr>
              <w:pStyle w:val="16"/>
              <w:spacing w:line="380" w:lineRule="exact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6、全国企业信用信息公示系统、全国法院被执行人信息网及征信信息查询情况。</w:t>
            </w:r>
          </w:p>
          <w:p>
            <w:pPr>
              <w:pStyle w:val="16"/>
              <w:spacing w:line="380" w:lineRule="exact"/>
              <w:rPr>
                <w:rFonts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7、我司已收到放款前相关应收款项到账凭证。</w:t>
            </w:r>
          </w:p>
          <w:p>
            <w:pPr>
              <w:pStyle w:val="16"/>
              <w:spacing w:line="380" w:lineRule="exact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8、最终有权决议机构会议纪要。</w:t>
            </w:r>
          </w:p>
          <w:p>
            <w:pPr>
              <w:pStyle w:val="16"/>
              <w:spacing w:line="380" w:lineRule="exact"/>
              <w:rPr>
                <w:rFonts w:hint="default"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评审会流程ID：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>{{reviewFlowId}}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9" w:hRule="atLeast"/>
          <w:jc w:val="center"/>
        </w:trPr>
        <w:tc>
          <w:tcPr>
            <w:tcW w:w="900" w:type="dxa"/>
            <w:vMerge w:val="continue"/>
            <w:noWrap w:val="0"/>
            <w:vAlign w:val="center"/>
          </w:tcPr>
          <w:p>
            <w:pPr>
              <w:pStyle w:val="16"/>
              <w:spacing w:line="600" w:lineRule="exact"/>
              <w:rPr>
                <w:rFonts w:hint="eastAsia" w:ascii="仿宋_GB2312" w:hAnsi="仿宋" w:eastAsia="仿宋_GB2312"/>
                <w:b/>
                <w:bCs/>
                <w:sz w:val="32"/>
                <w:szCs w:val="32"/>
                <w:highlight w:val="none"/>
              </w:rPr>
            </w:pPr>
          </w:p>
        </w:tc>
        <w:tc>
          <w:tcPr>
            <w:tcW w:w="10156" w:type="dxa"/>
            <w:gridSpan w:val="5"/>
            <w:tcBorders>
              <w:top w:val="dashSmallGap" w:color="auto" w:sz="4" w:space="0"/>
            </w:tcBorders>
            <w:noWrap w:val="0"/>
            <w:vAlign w:val="top"/>
          </w:tcPr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填列提示：情况已核实无误的，放款审核经理在该项描述后的（）中√；未核实或情况不相符的，在（）中×；该项核实内容在本笔业务中不适用的，则在（）标注“不适用”。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900" w:type="dxa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核实合同主体、租赁物、应收账款的合规性及抵/质押物办理抵/质押登记情况</w:t>
            </w:r>
          </w:p>
        </w:tc>
        <w:tc>
          <w:tcPr>
            <w:tcW w:w="10156" w:type="dxa"/>
            <w:gridSpan w:val="5"/>
            <w:noWrap w:val="0"/>
            <w:vAlign w:val="top"/>
          </w:tcPr>
          <w:p>
            <w:pPr>
              <w:pStyle w:val="16"/>
              <w:spacing w:line="380" w:lineRule="atLeast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1、合同主体的合规性。</w:t>
            </w:r>
          </w:p>
          <w:p>
            <w:pPr>
              <w:pStyle w:val="16"/>
              <w:spacing w:line="380" w:lineRule="atLeas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放款前1个工作日查询债务人、债权人、担保人在全国企业信用信息公示系统、全国法院被执行人信息网及征信系统上的信息。</w:t>
            </w:r>
          </w:p>
          <w:p>
            <w:pPr>
              <w:pStyle w:val="16"/>
              <w:spacing w:line="380" w:lineRule="atLeas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zCs w:val="21"/>
                <w:highlight w:val="none"/>
              </w:rPr>
              <w:sym w:font="Wingdings 2" w:char="0052"/>
            </w:r>
            <w:r>
              <w:rPr>
                <w:rFonts w:ascii="仿宋" w:hAnsi="仿宋" w:eastAsia="仿宋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</w:rPr>
              <w:t>截至放款日，无新增重大不良信息</w:t>
            </w:r>
          </w:p>
          <w:p>
            <w:pPr>
              <w:pStyle w:val="16"/>
              <w:spacing w:line="380" w:lineRule="atLeast"/>
              <w:rPr>
                <w:rFonts w:ascii="宋体" w:hAnsi="宋体"/>
                <w:b/>
                <w:bCs/>
                <w:szCs w:val="21"/>
                <w:highlight w:val="none"/>
                <w:u w:val="single"/>
              </w:rPr>
            </w:pPr>
            <w:r>
              <w:rPr>
                <w:rFonts w:hint="eastAsia" w:ascii="仿宋" w:hAnsi="仿宋" w:eastAsia="仿宋"/>
                <w:szCs w:val="21"/>
                <w:highlight w:val="none"/>
              </w:rPr>
              <w:sym w:font="Wingdings 2" w:char="00A3"/>
            </w:r>
            <w:r>
              <w:rPr>
                <w:rFonts w:ascii="仿宋" w:hAnsi="仿宋" w:eastAsia="仿宋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</w:rPr>
              <w:t>其他：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 xml:space="preserve">     /      </w:t>
            </w:r>
          </w:p>
          <w:p>
            <w:pPr>
              <w:pStyle w:val="16"/>
              <w:spacing w:line="380" w:lineRule="exact"/>
              <w:rPr>
                <w:rFonts w:hint="eastAsia" w:ascii="宋体" w:hAnsi="宋体"/>
                <w:b/>
                <w:bCs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2、租赁物合规、所有权清晰：</w:t>
            </w:r>
          </w:p>
          <w:p>
            <w:pPr>
              <w:pStyle w:val="16"/>
              <w:spacing w:line="380" w:lineRule="atLeas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a、</w:t>
            </w:r>
            <w:r>
              <w:rPr>
                <w:rFonts w:hint="eastAsia" w:ascii="宋体" w:hAnsi="宋体"/>
                <w:szCs w:val="21"/>
                <w:highlight w:val="none"/>
              </w:rPr>
              <w:sym w:font="Wingdings 2" w:char="0052"/>
            </w:r>
            <w:r>
              <w:rPr>
                <w:rFonts w:hint="eastAsia" w:ascii="宋体" w:hAnsi="宋体"/>
                <w:szCs w:val="21"/>
                <w:highlight w:val="none"/>
              </w:rPr>
              <w:t>放款前1个工作日，查询租赁物在中登网无公示记录</w:t>
            </w:r>
          </w:p>
          <w:p>
            <w:pPr>
              <w:pStyle w:val="16"/>
              <w:spacing w:line="380" w:lineRule="atLeas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b、已收到的租赁物所有权相关证明材料</w:t>
            </w: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t xml:space="preserve">                      </w:t>
            </w:r>
          </w:p>
          <w:p>
            <w:pPr>
              <w:pStyle w:val="16"/>
              <w:spacing w:line="380" w:lineRule="atLeas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c、</w:t>
            </w:r>
            <w:r>
              <w:rPr>
                <w:rFonts w:hint="eastAsia" w:ascii="仿宋" w:hAnsi="仿宋" w:eastAsia="仿宋"/>
                <w:szCs w:val="21"/>
                <w:highlight w:val="none"/>
              </w:rPr>
              <w:sym w:font="Wingdings 2" w:char="00A3"/>
            </w:r>
            <w:r>
              <w:rPr>
                <w:rFonts w:hint="eastAsia" w:ascii="宋体" w:hAnsi="宋体"/>
                <w:szCs w:val="21"/>
                <w:highlight w:val="none"/>
              </w:rPr>
              <w:t>租赁物已按我司要求投保且第一受益人或被保险人为我司</w:t>
            </w:r>
          </w:p>
          <w:p>
            <w:pPr>
              <w:pStyle w:val="16"/>
              <w:spacing w:line="380" w:lineRule="atLeas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zCs w:val="21"/>
                <w:highlight w:val="none"/>
              </w:rPr>
              <w:sym w:font="Wingdings 2" w:char="00A3"/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第一赔款接受人为我司     </w:t>
            </w:r>
            <w:r>
              <w:rPr>
                <w:rFonts w:hint="eastAsia" w:ascii="仿宋" w:hAnsi="仿宋" w:eastAsia="仿宋"/>
                <w:szCs w:val="21"/>
                <w:highlight w:val="none"/>
              </w:rPr>
              <w:sym w:font="Wingdings 2" w:char="00A3"/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财产基本险     </w:t>
            </w:r>
            <w:r>
              <w:rPr>
                <w:rFonts w:hint="eastAsia" w:ascii="仿宋" w:hAnsi="仿宋" w:eastAsia="仿宋"/>
                <w:szCs w:val="21"/>
                <w:highlight w:val="none"/>
              </w:rPr>
              <w:sym w:font="Wingdings 2" w:char="00A3"/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纸质保单    </w:t>
            </w:r>
            <w:r>
              <w:rPr>
                <w:rFonts w:hint="eastAsia" w:ascii="仿宋" w:hAnsi="仿宋" w:eastAsia="仿宋"/>
                <w:szCs w:val="21"/>
                <w:highlight w:val="none"/>
              </w:rPr>
              <w:sym w:font="Wingdings 2" w:char="00A3"/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保险期限覆盖租赁期限 </w:t>
            </w:r>
          </w:p>
          <w:p>
            <w:pPr>
              <w:pStyle w:val="16"/>
              <w:spacing w:line="380" w:lineRule="atLeast"/>
              <w:rPr>
                <w:szCs w:val="21"/>
                <w:highlight w:val="none"/>
              </w:rPr>
            </w:pPr>
            <w:r>
              <w:rPr>
                <w:szCs w:val="21"/>
                <w:highlight w:val="none"/>
              </w:rPr>
              <w:t>d、租赁物已办理抵押登记</w:t>
            </w:r>
          </w:p>
          <w:p>
            <w:pPr>
              <w:pStyle w:val="16"/>
              <w:spacing w:line="380" w:lineRule="atLeast"/>
              <w:rPr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  <w:u w:val="single"/>
              </w:rPr>
              <w:t>登记时间：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      </w:t>
            </w:r>
            <w:r>
              <w:rPr>
                <w:rFonts w:hint="eastAsia"/>
                <w:szCs w:val="21"/>
                <w:highlight w:val="none"/>
                <w:u w:val="single"/>
              </w:rPr>
              <w:t>，登记编号：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              </w:t>
            </w:r>
            <w:r>
              <w:rPr>
                <w:rFonts w:hint="eastAsia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仿宋_GB2312" w:hAnsi="仿宋"/>
                <w:szCs w:val="21"/>
                <w:highlight w:val="none"/>
                <w:u w:val="single"/>
              </w:rPr>
              <w:sym w:font="Wingdings 2" w:char="0052"/>
            </w:r>
            <w:r>
              <w:rPr>
                <w:rFonts w:hint="eastAsia" w:ascii="仿宋_GB2312" w:hAnsi="仿宋"/>
                <w:szCs w:val="21"/>
                <w:highlight w:val="none"/>
                <w:u w:val="single"/>
              </w:rPr>
              <w:t>登记期限：</w:t>
            </w:r>
            <w:r>
              <w:rPr>
                <w:rFonts w:hint="default" w:ascii="仿宋_GB2312" w:hAnsi="仿宋"/>
                <w:szCs w:val="21"/>
                <w:highlight w:val="none"/>
                <w:u w:val="single"/>
              </w:rPr>
              <w:t xml:space="preserve">       </w:t>
            </w:r>
            <w:r>
              <w:rPr>
                <w:rFonts w:hint="eastAsia" w:ascii="仿宋_GB2312" w:hAnsi="仿宋"/>
                <w:szCs w:val="21"/>
                <w:highlight w:val="none"/>
                <w:u w:val="single"/>
              </w:rPr>
              <w:t>，覆盖租赁期。</w:t>
            </w:r>
          </w:p>
          <w:p>
            <w:pPr>
              <w:pStyle w:val="16"/>
              <w:spacing w:line="380" w:lineRule="atLeast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3、已收到拟转让应收账款权属资料。</w:t>
            </w:r>
          </w:p>
          <w:p>
            <w:pPr>
              <w:pStyle w:val="16"/>
              <w:spacing w:line="380" w:lineRule="atLeast"/>
              <w:rPr>
                <w:rFonts w:ascii="仿宋_GB2312" w:hAnsi="仿宋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⑴</w:t>
            </w:r>
            <w:r>
              <w:rPr>
                <w:rFonts w:hint="eastAsia" w:ascii="仿宋_GB2312" w:hAnsi="仿宋"/>
                <w:szCs w:val="21"/>
                <w:highlight w:val="none"/>
                <w:u w:val="single"/>
              </w:rPr>
              <w:t>已复核基础交易合同、补充协议、三方协议各1份，合同金额为</w:t>
            </w:r>
            <w:r>
              <w:rPr>
                <w:rFonts w:hint="default" w:ascii="仿宋_GB2312" w:hAnsi="仿宋"/>
                <w:szCs w:val="21"/>
                <w:highlight w:val="none"/>
                <w:u w:val="single"/>
              </w:rPr>
              <w:t xml:space="preserve">                    </w:t>
            </w:r>
            <w:r>
              <w:rPr>
                <w:rFonts w:hint="eastAsia" w:ascii="仿宋_GB2312" w:hAnsi="仿宋"/>
                <w:szCs w:val="21"/>
                <w:highlight w:val="none"/>
                <w:u w:val="single"/>
              </w:rPr>
              <w:t>元；</w:t>
            </w:r>
          </w:p>
          <w:p>
            <w:pPr>
              <w:pStyle w:val="16"/>
              <w:spacing w:line="380" w:lineRule="atLeast"/>
              <w:rPr>
                <w:rFonts w:hint="eastAsia" w:ascii="仿宋_GB2312" w:hAnsi="仿宋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⑵</w:t>
            </w:r>
            <w:r>
              <w:rPr>
                <w:rFonts w:hint="eastAsia" w:ascii="仿宋_GB2312" w:hAnsi="仿宋"/>
                <w:szCs w:val="21"/>
                <w:highlight w:val="none"/>
                <w:u w:val="single"/>
              </w:rPr>
              <w:t>已复核工程计量书《广西山圩产业园干道系统工程（三期）第九期工程量计算书》1份及计价表若干份；</w:t>
            </w:r>
          </w:p>
          <w:p>
            <w:pPr>
              <w:pStyle w:val="16"/>
              <w:spacing w:line="380" w:lineRule="exact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4、已办妥抵、质押手续：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highlight w:val="none"/>
                <w:u w:val="single"/>
              </w:rPr>
              <w:t xml:space="preserve">            </w:t>
            </w:r>
          </w:p>
          <w:p>
            <w:pPr>
              <w:pStyle w:val="16"/>
              <w:spacing w:line="380" w:lineRule="exact"/>
              <w:rPr>
                <w:rFonts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5、已办理共管账户：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highlight w:val="none"/>
                <w:u w:val="single"/>
              </w:rPr>
              <w:t xml:space="preserve">                                 </w:t>
            </w:r>
          </w:p>
          <w:p>
            <w:pPr>
              <w:pStyle w:val="16"/>
              <w:spacing w:line="380" w:lineRule="atLeast"/>
              <w:rPr>
                <w:rFonts w:hint="eastAsia" w:ascii="仿宋_GB2312" w:hAnsi="仿宋"/>
                <w:b/>
                <w:bCs/>
                <w:szCs w:val="21"/>
                <w:highlight w:val="none"/>
              </w:rPr>
            </w:pPr>
            <w:r>
              <w:rPr>
                <w:rFonts w:hint="eastAsia" w:ascii="仿宋_GB2312" w:hAnsi="仿宋"/>
                <w:b/>
                <w:bCs/>
                <w:szCs w:val="21"/>
                <w:highlight w:val="none"/>
              </w:rPr>
              <w:t>6、本次应收账款转让已在中登网登记。</w:t>
            </w:r>
          </w:p>
          <w:p>
            <w:pPr>
              <w:pStyle w:val="16"/>
              <w:rPr>
                <w:rFonts w:ascii="仿宋_GB2312" w:hAnsi="仿宋"/>
                <w:szCs w:val="21"/>
                <w:highlight w:val="none"/>
                <w:u w:val="single"/>
              </w:rPr>
            </w:pPr>
            <w:r>
              <w:rPr>
                <w:rFonts w:hint="eastAsia" w:ascii="仿宋_GB2312" w:hAnsi="仿宋"/>
                <w:szCs w:val="21"/>
                <w:highlight w:val="none"/>
                <w:u w:val="single"/>
              </w:rPr>
              <w:t>登记编号：</w:t>
            </w:r>
            <w:r>
              <w:rPr>
                <w:rFonts w:hint="default" w:ascii="仿宋_GB2312" w:hAnsi="仿宋"/>
                <w:szCs w:val="21"/>
                <w:highlight w:val="none"/>
                <w:u w:val="single"/>
              </w:rPr>
              <w:t xml:space="preserve">                    </w:t>
            </w:r>
            <w:r>
              <w:rPr>
                <w:rFonts w:hint="eastAsia" w:ascii="仿宋_GB2312" w:hAnsi="仿宋"/>
                <w:szCs w:val="21"/>
                <w:highlight w:val="none"/>
                <w:u w:val="single"/>
              </w:rPr>
              <w:t>，登记时间：</w:t>
            </w:r>
            <w:r>
              <w:rPr>
                <w:rFonts w:hint="default" w:ascii="仿宋_GB2312" w:hAnsi="仿宋"/>
                <w:szCs w:val="21"/>
                <w:highlight w:val="none"/>
                <w:u w:val="single"/>
              </w:rPr>
              <w:t xml:space="preserve">                </w:t>
            </w:r>
            <w:r>
              <w:rPr>
                <w:rFonts w:hint="eastAsia" w:ascii="仿宋_GB2312" w:hAnsi="仿宋"/>
                <w:szCs w:val="21"/>
                <w:highlight w:val="none"/>
                <w:u w:val="single"/>
              </w:rPr>
              <w:t>，</w:t>
            </w:r>
            <w:r>
              <w:rPr>
                <w:rFonts w:hint="eastAsia" w:ascii="仿宋_GB2312" w:hAnsi="仿宋"/>
                <w:szCs w:val="21"/>
                <w:highlight w:val="none"/>
                <w:u w:val="single"/>
              </w:rPr>
              <w:sym w:font="Wingdings 2" w:char="0052"/>
            </w:r>
            <w:r>
              <w:rPr>
                <w:rFonts w:hint="eastAsia" w:ascii="仿宋_GB2312" w:hAnsi="仿宋"/>
                <w:szCs w:val="21"/>
                <w:highlight w:val="none"/>
                <w:u w:val="single"/>
              </w:rPr>
              <w:t>登记期限：</w:t>
            </w:r>
            <w:r>
              <w:rPr>
                <w:rFonts w:hint="default" w:ascii="仿宋_GB2312" w:hAnsi="仿宋"/>
                <w:szCs w:val="21"/>
                <w:highlight w:val="none"/>
                <w:u w:val="single"/>
              </w:rPr>
              <w:t xml:space="preserve">         </w:t>
            </w:r>
            <w:r>
              <w:rPr>
                <w:rFonts w:hint="eastAsia" w:ascii="仿宋_GB2312" w:hAnsi="仿宋"/>
                <w:szCs w:val="21"/>
                <w:highlight w:val="none"/>
                <w:u w:val="single"/>
              </w:rPr>
              <w:t>，覆盖转让期；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30" w:hRule="atLeast"/>
          <w:jc w:val="center"/>
        </w:trPr>
        <w:tc>
          <w:tcPr>
            <w:tcW w:w="900" w:type="dxa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核实合同套件签署的真实、完整、合规</w:t>
            </w:r>
          </w:p>
        </w:tc>
        <w:tc>
          <w:tcPr>
            <w:tcW w:w="10156" w:type="dxa"/>
            <w:gridSpan w:val="5"/>
            <w:noWrap w:val="0"/>
            <w:vAlign w:val="top"/>
          </w:tcPr>
          <w:p>
            <w:pPr>
              <w:pStyle w:val="16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1、合同文本及相关法律文件的完整、合规</w:t>
            </w:r>
          </w:p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a、</w:t>
            </w:r>
            <w:r>
              <w:rPr>
                <w:rFonts w:hint="eastAsia" w:ascii="宋体" w:hAnsi="宋体"/>
                <w:szCs w:val="21"/>
                <w:highlight w:val="none"/>
              </w:rPr>
              <w:sym w:font="Wingdings 2" w:char="0052"/>
            </w:r>
            <w:r>
              <w:rPr>
                <w:rFonts w:hint="eastAsia" w:ascii="宋体" w:hAnsi="宋体"/>
                <w:szCs w:val="21"/>
                <w:highlight w:val="none"/>
              </w:rPr>
              <w:t>已完成合同文本及相关法律文件的签署。</w:t>
            </w:r>
          </w:p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b、</w:t>
            </w:r>
            <w:r>
              <w:rPr>
                <w:rFonts w:hint="eastAsia" w:ascii="宋体" w:hAnsi="宋体"/>
                <w:szCs w:val="21"/>
                <w:highlight w:val="none"/>
              </w:rPr>
              <w:sym w:font="Wingdings 2" w:char="0052"/>
            </w:r>
            <w:r>
              <w:rPr>
                <w:rFonts w:hint="eastAsia" w:ascii="宋体" w:hAnsi="宋体"/>
                <w:szCs w:val="21"/>
                <w:highlight w:val="none"/>
              </w:rPr>
              <w:t>合同文本及相关法律文件完整。</w:t>
            </w:r>
          </w:p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c、合同内容是否均填写完整： </w:t>
            </w:r>
            <w:r>
              <w:rPr>
                <w:rFonts w:hint="eastAsia" w:ascii="宋体" w:hAnsi="宋体"/>
                <w:szCs w:val="21"/>
                <w:highlight w:val="none"/>
              </w:rPr>
              <w:sym w:font="Wingdings 2" w:char="0052"/>
            </w:r>
            <w:r>
              <w:rPr>
                <w:rFonts w:hint="eastAsia" w:ascii="宋体" w:hAnsi="宋体"/>
                <w:szCs w:val="21"/>
                <w:highlight w:val="none"/>
              </w:rPr>
              <w:t>是；  □否。</w:t>
            </w:r>
          </w:p>
          <w:p>
            <w:pPr>
              <w:pStyle w:val="16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2、确保合同面签</w:t>
            </w:r>
          </w:p>
          <w:p>
            <w:pPr>
              <w:pStyle w:val="16"/>
              <w:rPr>
                <w:rFonts w:hint="default"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仿宋" w:hAnsi="仿宋" w:eastAsia="仿宋"/>
                <w:szCs w:val="21"/>
                <w:highlight w:val="none"/>
              </w:rPr>
              <w:sym w:font="Wingdings 2" w:char="0052"/>
            </w:r>
            <w:r>
              <w:rPr>
                <w:rFonts w:ascii="仿宋" w:hAnsi="仿宋" w:eastAsia="仿宋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</w:rPr>
              <w:t>已审核合同面签视频，无误。</w:t>
            </w:r>
            <w:r>
              <w:rPr>
                <w:rFonts w:ascii="宋体" w:hAnsi="宋体"/>
                <w:szCs w:val="21"/>
                <w:highlight w:val="none"/>
              </w:rPr>
              <w:t xml:space="preserve"> 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我司视频面签人员：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  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78" w:hRule="atLeast"/>
          <w:jc w:val="center"/>
        </w:trPr>
        <w:tc>
          <w:tcPr>
            <w:tcW w:w="900" w:type="dxa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核查付款手续的完备性</w:t>
            </w:r>
          </w:p>
        </w:tc>
        <w:tc>
          <w:tcPr>
            <w:tcW w:w="10156" w:type="dxa"/>
            <w:gridSpan w:val="5"/>
            <w:noWrap w:val="0"/>
            <w:vAlign w:val="top"/>
          </w:tcPr>
          <w:p>
            <w:pPr>
              <w:pStyle w:val="16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我司履行《保理业务协议》、《融资租赁合同》项下支付应收账款转让价款义务的条件达成情况：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       </w:t>
            </w:r>
          </w:p>
          <w:p>
            <w:pPr>
              <w:pStyle w:val="16"/>
              <w:rPr>
                <w:rFonts w:hint="eastAsia" w:ascii="宋体" w:hAnsi="宋体"/>
                <w:b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sym w:font="Wingdings 2" w:char="00A3"/>
            </w:r>
            <w:r>
              <w:rPr>
                <w:rFonts w:hint="eastAsia" w:ascii="宋体" w:hAnsi="宋体"/>
                <w:szCs w:val="21"/>
                <w:highlight w:val="none"/>
              </w:rPr>
              <w:t>应收款项的收取情况：</w:t>
            </w:r>
            <w:r>
              <w:rPr>
                <w:rFonts w:hint="eastAsia" w:ascii="宋体" w:hAnsi="宋体"/>
                <w:b/>
                <w:szCs w:val="21"/>
                <w:highlight w:val="none"/>
              </w:rPr>
              <w:t xml:space="preserve"> </w:t>
            </w:r>
          </w:p>
          <w:p>
            <w:pPr>
              <w:pStyle w:val="16"/>
              <w:ind w:left="1050" w:hanging="1050" w:hangingChars="500"/>
              <w:rPr>
                <w:rFonts w:hint="eastAsia"/>
                <w:bCs/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  <w:u w:val="single"/>
              </w:rPr>
              <w:t>保理项下</w:t>
            </w:r>
            <w:r>
              <w:rPr>
                <w:szCs w:val="21"/>
                <w:highlight w:val="none"/>
                <w:u w:val="single"/>
              </w:rPr>
              <w:t>保证金：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</w:t>
            </w:r>
            <w:r>
              <w:rPr>
                <w:rFonts w:hint="eastAsia"/>
                <w:szCs w:val="21"/>
                <w:highlight w:val="none"/>
                <w:u w:val="single"/>
              </w:rPr>
              <w:t>，手续费</w:t>
            </w:r>
            <w:r>
              <w:rPr>
                <w:szCs w:val="21"/>
                <w:highlight w:val="none"/>
                <w:u w:val="single"/>
              </w:rPr>
              <w:t>：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</w:t>
            </w:r>
            <w:r>
              <w:rPr>
                <w:rFonts w:hint="eastAsia"/>
                <w:szCs w:val="21"/>
                <w:highlight w:val="none"/>
                <w:u w:val="single"/>
              </w:rPr>
              <w:t>，</w:t>
            </w:r>
            <w:r>
              <w:rPr>
                <w:rFonts w:hint="eastAsia"/>
                <w:b/>
                <w:bCs/>
                <w:szCs w:val="21"/>
                <w:highlight w:val="none"/>
                <w:u w:val="single"/>
              </w:rPr>
              <w:t>应收款项到账时间：</w:t>
            </w:r>
            <w:r>
              <w:rPr>
                <w:bCs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/>
                <w:bCs/>
                <w:szCs w:val="21"/>
                <w:highlight w:val="none"/>
                <w:u w:val="single"/>
              </w:rPr>
              <w:t xml:space="preserve">   年    月    日；</w:t>
            </w:r>
          </w:p>
          <w:p>
            <w:pPr>
              <w:pStyle w:val="16"/>
              <w:ind w:left="1050" w:hanging="1050" w:hangingChars="500"/>
              <w:rPr>
                <w:rFonts w:hint="eastAsia"/>
                <w:szCs w:val="21"/>
                <w:highlight w:val="none"/>
                <w:u w:val="single"/>
              </w:rPr>
            </w:pPr>
            <w:r>
              <w:rPr>
                <w:rFonts w:hint="eastAsia"/>
                <w:bCs/>
                <w:szCs w:val="21"/>
                <w:highlight w:val="none"/>
                <w:u w:val="single"/>
              </w:rPr>
              <w:t>租赁项下保证金：</w:t>
            </w:r>
            <w:r>
              <w:rPr>
                <w:rFonts w:hint="default"/>
                <w:bCs/>
                <w:szCs w:val="21"/>
                <w:highlight w:val="none"/>
                <w:u w:val="single"/>
              </w:rPr>
              <w:t xml:space="preserve">     </w:t>
            </w:r>
            <w:r>
              <w:rPr>
                <w:rFonts w:hint="eastAsia"/>
                <w:bCs/>
                <w:szCs w:val="21"/>
                <w:highlight w:val="none"/>
                <w:u w:val="single"/>
              </w:rPr>
              <w:t>，手续费：</w:t>
            </w:r>
            <w:r>
              <w:rPr>
                <w:rFonts w:hint="default"/>
                <w:bCs/>
                <w:szCs w:val="21"/>
                <w:highlight w:val="none"/>
                <w:u w:val="single"/>
              </w:rPr>
              <w:t xml:space="preserve">     </w:t>
            </w:r>
            <w:r>
              <w:rPr>
                <w:rFonts w:hint="eastAsia"/>
                <w:bCs/>
                <w:szCs w:val="21"/>
                <w:highlight w:val="none"/>
                <w:u w:val="single"/>
              </w:rPr>
              <w:t>，</w:t>
            </w:r>
            <w:r>
              <w:rPr>
                <w:rFonts w:hint="eastAsia"/>
                <w:b/>
                <w:bCs/>
                <w:szCs w:val="21"/>
                <w:highlight w:val="none"/>
                <w:u w:val="single"/>
              </w:rPr>
              <w:t>应收款项到账时间：</w:t>
            </w:r>
            <w:r>
              <w:rPr>
                <w:bCs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/>
                <w:bCs/>
                <w:szCs w:val="21"/>
                <w:highlight w:val="none"/>
                <w:u w:val="single"/>
              </w:rPr>
              <w:t xml:space="preserve">   年    月    日。</w:t>
            </w:r>
            <w:r>
              <w:rPr>
                <w:bCs/>
                <w:szCs w:val="21"/>
                <w:highlight w:val="none"/>
                <w:u w:val="single"/>
              </w:rPr>
              <w:t xml:space="preserve">                            </w:t>
            </w:r>
            <w:r>
              <w:rPr>
                <w:rFonts w:hint="eastAsia"/>
                <w:bCs/>
                <w:szCs w:val="21"/>
                <w:highlight w:val="none"/>
                <w:u w:val="single"/>
              </w:rPr>
              <w:t xml:space="preserve">       </w:t>
            </w:r>
          </w:p>
          <w:p>
            <w:pPr>
              <w:pStyle w:val="16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sym w:font="Wingdings 2" w:char="0052"/>
            </w:r>
            <w:r>
              <w:rPr>
                <w:rFonts w:hint="eastAsia" w:ascii="宋体" w:hAnsi="宋体"/>
                <w:szCs w:val="21"/>
                <w:highlight w:val="none"/>
              </w:rPr>
              <w:t>已收取的款项明细与《保理业务协议》、《融资租赁合同》、最终有权决议机构的项目评审决议内容核对一致。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8" w:hRule="atLeast"/>
          <w:jc w:val="center"/>
        </w:trPr>
        <w:tc>
          <w:tcPr>
            <w:tcW w:w="900" w:type="dxa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最终有权决议机构会议纪要的执行情况</w:t>
            </w:r>
          </w:p>
        </w:tc>
        <w:tc>
          <w:tcPr>
            <w:tcW w:w="10156" w:type="dxa"/>
            <w:gridSpan w:val="5"/>
            <w:noWrap w:val="0"/>
            <w:vAlign w:val="top"/>
          </w:tcPr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sym w:font="Wingdings 2" w:char="0052"/>
            </w:r>
            <w:r>
              <w:rPr>
                <w:rFonts w:hint="eastAsia" w:ascii="宋体" w:hAnsi="宋体"/>
                <w:szCs w:val="21"/>
                <w:highlight w:val="none"/>
              </w:rPr>
              <w:t>项目最终有权决议机构决议放款/起租条件的达成情况：</w:t>
            </w:r>
          </w:p>
          <w:p>
            <w:pPr>
              <w:pStyle w:val="16"/>
              <w:rPr>
                <w:szCs w:val="21"/>
                <w:highlight w:val="none"/>
                <w:u w:val="single"/>
              </w:rPr>
            </w:pPr>
            <w:r>
              <w:rPr>
                <w:rFonts w:ascii="宋体" w:hAnsi="宋体" w:cs="宋体"/>
                <w:szCs w:val="21"/>
                <w:highlight w:val="none"/>
                <w:u w:val="single"/>
              </w:rPr>
              <w:fldChar w:fldCharType="begin"/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instrText xml:space="preserve">= 1 \* GB2</w:instrText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fldChar w:fldCharType="separate"/>
            </w: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⑴</w:t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fldChar w:fldCharType="end"/>
            </w: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已取得债权人、担保人有效决议文件；</w:t>
            </w:r>
            <w:r>
              <w:rPr>
                <w:szCs w:val="21"/>
                <w:highlight w:val="none"/>
                <w:u w:val="single"/>
              </w:rPr>
              <w:t xml:space="preserve"> </w:t>
            </w:r>
          </w:p>
          <w:p>
            <w:pPr>
              <w:pStyle w:val="16"/>
              <w:rPr>
                <w:szCs w:val="21"/>
                <w:highlight w:val="none"/>
                <w:u w:val="single"/>
              </w:rPr>
            </w:pPr>
            <w:r>
              <w:rPr>
                <w:szCs w:val="21"/>
                <w:highlight w:val="none"/>
                <w:u w:val="single"/>
              </w:rPr>
              <w:fldChar w:fldCharType="begin"/>
            </w:r>
            <w:r>
              <w:rPr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rFonts w:hint="eastAsia"/>
                <w:szCs w:val="21"/>
                <w:highlight w:val="none"/>
                <w:u w:val="single"/>
              </w:rPr>
              <w:instrText xml:space="preserve">= 2 \* GB2</w:instrText>
            </w:r>
            <w:r>
              <w:rPr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szCs w:val="21"/>
                <w:highlight w:val="none"/>
                <w:u w:val="single"/>
              </w:rPr>
              <w:fldChar w:fldCharType="separate"/>
            </w:r>
            <w:r>
              <w:rPr>
                <w:rFonts w:hint="eastAsia"/>
                <w:szCs w:val="21"/>
                <w:highlight w:val="none"/>
                <w:u w:val="single"/>
              </w:rPr>
              <w:t>⑵</w:t>
            </w:r>
            <w:r>
              <w:rPr>
                <w:szCs w:val="21"/>
                <w:highlight w:val="none"/>
                <w:u w:val="single"/>
              </w:rPr>
              <w:fldChar w:fldCharType="end"/>
            </w:r>
            <w:r>
              <w:rPr>
                <w:szCs w:val="21"/>
                <w:highlight w:val="none"/>
                <w:u w:val="single"/>
              </w:rPr>
              <w:t>项目涉及的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《保理合同》</w:t>
            </w:r>
            <w:r>
              <w:rPr>
                <w:szCs w:val="21"/>
                <w:highlight w:val="none"/>
                <w:u w:val="single"/>
              </w:rPr>
              <w:t>、</w:t>
            </w:r>
            <w:r>
              <w:rPr>
                <w:rFonts w:hint="eastAsia"/>
                <w:szCs w:val="21"/>
                <w:highlight w:val="none"/>
                <w:u w:val="single"/>
              </w:rPr>
              <w:t>《融资租赁合同》、《保证合同》、</w:t>
            </w:r>
            <w:r>
              <w:rPr>
                <w:szCs w:val="21"/>
                <w:highlight w:val="none"/>
                <w:u w:val="single"/>
              </w:rPr>
              <w:t>《</w:t>
            </w:r>
            <w:r>
              <w:rPr>
                <w:rFonts w:hint="eastAsia"/>
                <w:szCs w:val="21"/>
                <w:highlight w:val="none"/>
                <w:u w:val="single"/>
              </w:rPr>
              <w:t>应收账款转让通知书及回执</w:t>
            </w:r>
            <w:r>
              <w:rPr>
                <w:szCs w:val="21"/>
                <w:highlight w:val="none"/>
                <w:u w:val="single"/>
              </w:rPr>
              <w:t>》</w:t>
            </w:r>
            <w:r>
              <w:rPr>
                <w:rFonts w:hint="eastAsia"/>
                <w:szCs w:val="21"/>
                <w:highlight w:val="none"/>
                <w:u w:val="single"/>
              </w:rPr>
              <w:t>等</w:t>
            </w:r>
            <w:r>
              <w:rPr>
                <w:szCs w:val="21"/>
                <w:highlight w:val="none"/>
                <w:u w:val="single"/>
              </w:rPr>
              <w:t>相关法律文件等已签署完毕；</w:t>
            </w:r>
          </w:p>
          <w:p>
            <w:pPr>
              <w:pStyle w:val="16"/>
              <w:rPr>
                <w:rFonts w:ascii="宋体" w:hAnsi="宋体" w:cs="宋体"/>
                <w:szCs w:val="21"/>
                <w:highlight w:val="none"/>
                <w:u w:val="single"/>
              </w:rPr>
            </w:pPr>
            <w:r>
              <w:rPr>
                <w:szCs w:val="21"/>
                <w:highlight w:val="none"/>
                <w:u w:val="single"/>
              </w:rPr>
              <w:fldChar w:fldCharType="begin"/>
            </w:r>
            <w:r>
              <w:rPr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rFonts w:hint="eastAsia"/>
                <w:szCs w:val="21"/>
                <w:highlight w:val="none"/>
                <w:u w:val="single"/>
              </w:rPr>
              <w:instrText xml:space="preserve">= 3 \* GB2</w:instrText>
            </w:r>
            <w:r>
              <w:rPr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szCs w:val="21"/>
                <w:highlight w:val="none"/>
                <w:u w:val="single"/>
              </w:rPr>
              <w:fldChar w:fldCharType="separate"/>
            </w:r>
            <w:r>
              <w:rPr>
                <w:rFonts w:hint="eastAsia"/>
                <w:szCs w:val="21"/>
                <w:highlight w:val="none"/>
                <w:u w:val="single"/>
              </w:rPr>
              <w:t>⑶</w:t>
            </w:r>
            <w:r>
              <w:rPr>
                <w:szCs w:val="21"/>
                <w:highlight w:val="none"/>
                <w:u w:val="single"/>
              </w:rPr>
              <w:fldChar w:fldCharType="end"/>
            </w:r>
            <w:r>
              <w:rPr>
                <w:rFonts w:hint="eastAsia"/>
                <w:szCs w:val="21"/>
                <w:highlight w:val="none"/>
                <w:u w:val="single"/>
              </w:rPr>
              <w:t>已收取足额服务费/咨询费；</w:t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t xml:space="preserve"> </w:t>
            </w:r>
          </w:p>
          <w:p>
            <w:pPr>
              <w:pStyle w:val="16"/>
              <w:rPr>
                <w:rFonts w:hint="eastAsia"/>
                <w:szCs w:val="21"/>
                <w:highlight w:val="none"/>
                <w:u w:val="single"/>
              </w:rPr>
            </w:pPr>
            <w:r>
              <w:rPr>
                <w:szCs w:val="21"/>
                <w:highlight w:val="none"/>
                <w:u w:val="single"/>
              </w:rPr>
              <w:fldChar w:fldCharType="begin"/>
            </w:r>
            <w:r>
              <w:rPr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rFonts w:hint="eastAsia"/>
                <w:szCs w:val="21"/>
                <w:highlight w:val="none"/>
                <w:u w:val="single"/>
              </w:rPr>
              <w:instrText xml:space="preserve">= 4 \* GB2</w:instrText>
            </w:r>
            <w:r>
              <w:rPr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szCs w:val="21"/>
                <w:highlight w:val="none"/>
                <w:u w:val="single"/>
              </w:rPr>
              <w:fldChar w:fldCharType="separate"/>
            </w:r>
            <w:r>
              <w:rPr>
                <w:rFonts w:hint="eastAsia"/>
                <w:szCs w:val="21"/>
                <w:highlight w:val="none"/>
                <w:u w:val="single"/>
              </w:rPr>
              <w:t>⑷</w:t>
            </w:r>
            <w:r>
              <w:rPr>
                <w:szCs w:val="21"/>
                <w:highlight w:val="none"/>
                <w:u w:val="single"/>
              </w:rPr>
              <w:fldChar w:fldCharType="end"/>
            </w:r>
            <w:r>
              <w:rPr>
                <w:rFonts w:hint="eastAsia"/>
                <w:szCs w:val="21"/>
                <w:highlight w:val="none"/>
                <w:u w:val="single"/>
              </w:rPr>
              <w:t>已办理中登网“应收账款转让”模块登记（详见“核实应收账款合规性”部分）；</w:t>
            </w:r>
          </w:p>
          <w:p>
            <w:pPr>
              <w:pStyle w:val="16"/>
              <w:rPr>
                <w:rFonts w:hint="eastAsia"/>
                <w:szCs w:val="21"/>
                <w:highlight w:val="none"/>
                <w:u w:val="single"/>
              </w:rPr>
            </w:pPr>
            <w:r>
              <w:rPr>
                <w:szCs w:val="21"/>
                <w:highlight w:val="none"/>
                <w:u w:val="single"/>
              </w:rPr>
              <w:fldChar w:fldCharType="begin"/>
            </w:r>
            <w:r>
              <w:rPr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rFonts w:hint="eastAsia"/>
                <w:szCs w:val="21"/>
                <w:highlight w:val="none"/>
                <w:u w:val="single"/>
              </w:rPr>
              <w:instrText xml:space="preserve">= 5 \* GB2</w:instrText>
            </w:r>
            <w:r>
              <w:rPr>
                <w:szCs w:val="21"/>
                <w:highlight w:val="none"/>
                <w:u w:val="single"/>
              </w:rPr>
              <w:instrText xml:space="preserve"> </w:instrText>
            </w:r>
            <w:r>
              <w:rPr>
                <w:szCs w:val="21"/>
                <w:highlight w:val="none"/>
                <w:u w:val="single"/>
              </w:rPr>
              <w:fldChar w:fldCharType="separate"/>
            </w:r>
            <w:r>
              <w:rPr>
                <w:rFonts w:hint="eastAsia"/>
                <w:szCs w:val="21"/>
                <w:highlight w:val="none"/>
                <w:u w:val="single"/>
              </w:rPr>
              <w:t>⑸</w:t>
            </w:r>
            <w:r>
              <w:rPr>
                <w:szCs w:val="21"/>
                <w:highlight w:val="none"/>
                <w:u w:val="single"/>
              </w:rPr>
              <w:fldChar w:fldCharType="end"/>
            </w:r>
            <w:r>
              <w:rPr>
                <w:rFonts w:hint="eastAsia"/>
                <w:szCs w:val="21"/>
                <w:highlight w:val="none"/>
                <w:u w:val="single"/>
              </w:rPr>
              <w:t>已办理中登网“融资租赁”模块登记（登记时间：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     </w:t>
            </w:r>
            <w:r>
              <w:rPr>
                <w:rFonts w:hint="eastAsia"/>
                <w:szCs w:val="21"/>
                <w:highlight w:val="none"/>
                <w:u w:val="single"/>
              </w:rPr>
              <w:t>，登记编号：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              </w:t>
            </w:r>
            <w:r>
              <w:rPr>
                <w:rFonts w:hint="eastAsia"/>
                <w:szCs w:val="21"/>
                <w:highlight w:val="none"/>
                <w:u w:val="single"/>
              </w:rPr>
              <w:t>，</w:t>
            </w:r>
            <w:r>
              <w:rPr>
                <w:rFonts w:hint="eastAsia"/>
                <w:szCs w:val="21"/>
                <w:highlight w:val="none"/>
                <w:u w:val="single"/>
              </w:rPr>
              <w:sym w:font="Wingdings 2" w:char="0052"/>
            </w:r>
            <w:r>
              <w:rPr>
                <w:rFonts w:hint="eastAsia"/>
                <w:szCs w:val="21"/>
                <w:highlight w:val="none"/>
                <w:u w:val="single"/>
              </w:rPr>
              <w:t>登记期限：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</w:t>
            </w:r>
            <w:bookmarkStart w:id="1" w:name="_GoBack"/>
            <w:bookmarkEnd w:id="1"/>
            <w:r>
              <w:rPr>
                <w:rFonts w:hint="eastAsia"/>
                <w:szCs w:val="21"/>
                <w:highlight w:val="none"/>
                <w:u w:val="single"/>
              </w:rPr>
              <w:t>，覆盖租赁期。）</w:t>
            </w:r>
          </w:p>
          <w:p>
            <w:pPr>
              <w:pStyle w:val="16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sym w:font="Wingdings 2" w:char="0052"/>
            </w:r>
            <w:r>
              <w:rPr>
                <w:rFonts w:hint="eastAsia" w:ascii="宋体" w:hAnsi="宋体"/>
                <w:szCs w:val="21"/>
                <w:highlight w:val="none"/>
              </w:rPr>
              <w:t>其他：</w:t>
            </w:r>
          </w:p>
          <w:p>
            <w:pPr>
              <w:pStyle w:val="16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t xml:space="preserve">                                            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56" w:hRule="atLeast"/>
          <w:jc w:val="center"/>
        </w:trPr>
        <w:tc>
          <w:tcPr>
            <w:tcW w:w="900" w:type="dxa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放款审核经理</w:t>
            </w:r>
          </w:p>
        </w:tc>
        <w:tc>
          <w:tcPr>
            <w:tcW w:w="10156" w:type="dxa"/>
            <w:gridSpan w:val="5"/>
            <w:noWrap w:val="0"/>
            <w:vAlign w:val="top"/>
          </w:tcPr>
          <w:p>
            <w:pPr>
              <w:pStyle w:val="16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是否达成放款条件： </w:t>
            </w:r>
            <w:r>
              <w:rPr>
                <w:rFonts w:hint="eastAsia" w:ascii="宋体" w:hAnsi="宋体"/>
                <w:szCs w:val="21"/>
                <w:highlight w:val="none"/>
              </w:rPr>
              <w:sym w:font="Wingdings 2" w:char="0052"/>
            </w:r>
            <w:r>
              <w:rPr>
                <w:rFonts w:hint="eastAsia" w:ascii="宋体" w:hAnsi="宋体"/>
                <w:szCs w:val="21"/>
                <w:highlight w:val="none"/>
              </w:rPr>
              <w:t>是  □否。</w:t>
            </w:r>
          </w:p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</w:p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</w:p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签字： </w:t>
            </w:r>
            <w:r>
              <w:rPr>
                <w:rFonts w:ascii="宋体" w:hAnsi="宋体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                            </w:t>
            </w:r>
            <w:r>
              <w:rPr>
                <w:rFonts w:ascii="宋体" w:hAnsi="宋体"/>
                <w:szCs w:val="21"/>
                <w:highlight w:val="none"/>
              </w:rPr>
              <w:t xml:space="preserve">     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 日期：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40" w:hRule="atLeast"/>
          <w:jc w:val="center"/>
        </w:trPr>
        <w:tc>
          <w:tcPr>
            <w:tcW w:w="900" w:type="dxa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仿宋_GB2312" w:hAnsi="仿宋" w:eastAsia="仿宋_GB2312"/>
                <w:sz w:val="32"/>
                <w:szCs w:val="32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首席风控官</w:t>
            </w:r>
          </w:p>
        </w:tc>
        <w:tc>
          <w:tcPr>
            <w:tcW w:w="10156" w:type="dxa"/>
            <w:gridSpan w:val="5"/>
            <w:noWrap w:val="0"/>
            <w:vAlign w:val="top"/>
          </w:tcPr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是否同意放款： </w:t>
            </w:r>
            <w:r>
              <w:rPr>
                <w:rFonts w:hint="eastAsia" w:ascii="宋体" w:hAnsi="宋体"/>
                <w:szCs w:val="21"/>
                <w:highlight w:val="none"/>
              </w:rPr>
              <w:sym w:font="Wingdings 2" w:char="0052"/>
            </w:r>
            <w:r>
              <w:rPr>
                <w:rFonts w:hint="eastAsia" w:ascii="宋体" w:hAnsi="宋体"/>
                <w:szCs w:val="21"/>
                <w:highlight w:val="none"/>
              </w:rPr>
              <w:t>是  □否。</w:t>
            </w:r>
          </w:p>
          <w:p>
            <w:pPr>
              <w:pStyle w:val="16"/>
              <w:rPr>
                <w:rFonts w:ascii="宋体" w:hAnsi="宋体"/>
                <w:szCs w:val="21"/>
                <w:highlight w:val="none"/>
              </w:rPr>
            </w:pPr>
          </w:p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</w:p>
          <w:p>
            <w:pPr>
              <w:pStyle w:val="16"/>
              <w:rPr>
                <w:rFonts w:ascii="仿宋_GB2312" w:hAnsi="仿宋"/>
                <w:sz w:val="32"/>
                <w:szCs w:val="32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签字：                                     日期：   </w:t>
            </w:r>
          </w:p>
        </w:tc>
      </w:tr>
    </w:tbl>
    <w:p>
      <w:pPr>
        <w:spacing w:line="600" w:lineRule="exact"/>
        <w:rPr>
          <w:rFonts w:ascii="仿宋_GB2312" w:hAnsi="仿宋" w:eastAsia="仿宋_GB2312"/>
          <w:sz w:val="32"/>
          <w:szCs w:val="32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Wingdings 2">
    <w:panose1 w:val="05020102010507070707"/>
    <w:charset w:val="00"/>
    <w:family w:val="roman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仿宋">
    <w:altName w:val="方正仿宋_GBK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CA8FFE"/>
    <w:multiLevelType w:val="singleLevel"/>
    <w:tmpl w:val="EACA8FF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28C"/>
    <w:rsid w:val="00011183"/>
    <w:rsid w:val="000250B8"/>
    <w:rsid w:val="00030447"/>
    <w:rsid w:val="00034675"/>
    <w:rsid w:val="0006457B"/>
    <w:rsid w:val="00065538"/>
    <w:rsid w:val="00072714"/>
    <w:rsid w:val="000754CD"/>
    <w:rsid w:val="000814BD"/>
    <w:rsid w:val="00082E73"/>
    <w:rsid w:val="00093D1E"/>
    <w:rsid w:val="000A0C04"/>
    <w:rsid w:val="000A568C"/>
    <w:rsid w:val="000A66C3"/>
    <w:rsid w:val="000B5F34"/>
    <w:rsid w:val="000B604A"/>
    <w:rsid w:val="000D04E7"/>
    <w:rsid w:val="000E23BC"/>
    <w:rsid w:val="000F6267"/>
    <w:rsid w:val="0010170D"/>
    <w:rsid w:val="00105489"/>
    <w:rsid w:val="00110F94"/>
    <w:rsid w:val="00117C27"/>
    <w:rsid w:val="001258E0"/>
    <w:rsid w:val="001272FA"/>
    <w:rsid w:val="00133ADB"/>
    <w:rsid w:val="00153F43"/>
    <w:rsid w:val="00172D0E"/>
    <w:rsid w:val="00186C41"/>
    <w:rsid w:val="001B4DB9"/>
    <w:rsid w:val="001B4F83"/>
    <w:rsid w:val="001D4203"/>
    <w:rsid w:val="001D46A9"/>
    <w:rsid w:val="001E6506"/>
    <w:rsid w:val="001E6AF9"/>
    <w:rsid w:val="0021027D"/>
    <w:rsid w:val="00211691"/>
    <w:rsid w:val="0021316D"/>
    <w:rsid w:val="00213A1D"/>
    <w:rsid w:val="00224184"/>
    <w:rsid w:val="002303B6"/>
    <w:rsid w:val="00235072"/>
    <w:rsid w:val="002418B4"/>
    <w:rsid w:val="002702AF"/>
    <w:rsid w:val="00277B6F"/>
    <w:rsid w:val="00294C84"/>
    <w:rsid w:val="002A2BC1"/>
    <w:rsid w:val="002D3C8E"/>
    <w:rsid w:val="002D5E3F"/>
    <w:rsid w:val="002E2EF0"/>
    <w:rsid w:val="002E5FEA"/>
    <w:rsid w:val="002E6E3F"/>
    <w:rsid w:val="002F32CA"/>
    <w:rsid w:val="002F44BA"/>
    <w:rsid w:val="002F6159"/>
    <w:rsid w:val="00315E7A"/>
    <w:rsid w:val="00321CBF"/>
    <w:rsid w:val="003336C1"/>
    <w:rsid w:val="0037425B"/>
    <w:rsid w:val="0037575D"/>
    <w:rsid w:val="00394EFE"/>
    <w:rsid w:val="003B03C8"/>
    <w:rsid w:val="003C6CFF"/>
    <w:rsid w:val="003D4ED3"/>
    <w:rsid w:val="003E4D59"/>
    <w:rsid w:val="003F2E44"/>
    <w:rsid w:val="003F7538"/>
    <w:rsid w:val="0040497A"/>
    <w:rsid w:val="0041749F"/>
    <w:rsid w:val="0042196A"/>
    <w:rsid w:val="0043698A"/>
    <w:rsid w:val="00442A83"/>
    <w:rsid w:val="00456886"/>
    <w:rsid w:val="0046061E"/>
    <w:rsid w:val="00480D6F"/>
    <w:rsid w:val="00481A73"/>
    <w:rsid w:val="0048399E"/>
    <w:rsid w:val="00484674"/>
    <w:rsid w:val="00491B7D"/>
    <w:rsid w:val="00493C3C"/>
    <w:rsid w:val="004A13D4"/>
    <w:rsid w:val="004A2BCC"/>
    <w:rsid w:val="004B3411"/>
    <w:rsid w:val="004C6054"/>
    <w:rsid w:val="004C67F3"/>
    <w:rsid w:val="00503934"/>
    <w:rsid w:val="00510AAB"/>
    <w:rsid w:val="00530BAE"/>
    <w:rsid w:val="005333DB"/>
    <w:rsid w:val="00534AAE"/>
    <w:rsid w:val="0053777A"/>
    <w:rsid w:val="00543695"/>
    <w:rsid w:val="0055245A"/>
    <w:rsid w:val="00553453"/>
    <w:rsid w:val="005611BA"/>
    <w:rsid w:val="00561528"/>
    <w:rsid w:val="00562CC6"/>
    <w:rsid w:val="00576A1E"/>
    <w:rsid w:val="00576A96"/>
    <w:rsid w:val="005800F3"/>
    <w:rsid w:val="00594425"/>
    <w:rsid w:val="00594535"/>
    <w:rsid w:val="00597A09"/>
    <w:rsid w:val="005A0226"/>
    <w:rsid w:val="005A6FEA"/>
    <w:rsid w:val="005A79C5"/>
    <w:rsid w:val="005B1ACF"/>
    <w:rsid w:val="005E6D24"/>
    <w:rsid w:val="00603F54"/>
    <w:rsid w:val="00605D1D"/>
    <w:rsid w:val="00611090"/>
    <w:rsid w:val="00616233"/>
    <w:rsid w:val="0062410F"/>
    <w:rsid w:val="00644E43"/>
    <w:rsid w:val="006473BF"/>
    <w:rsid w:val="0065093D"/>
    <w:rsid w:val="00654A16"/>
    <w:rsid w:val="0065503B"/>
    <w:rsid w:val="00656DE0"/>
    <w:rsid w:val="00661253"/>
    <w:rsid w:val="006952D8"/>
    <w:rsid w:val="006B72DC"/>
    <w:rsid w:val="006C0533"/>
    <w:rsid w:val="006C72D7"/>
    <w:rsid w:val="006D734D"/>
    <w:rsid w:val="006F4761"/>
    <w:rsid w:val="006F78CA"/>
    <w:rsid w:val="00706859"/>
    <w:rsid w:val="0071108B"/>
    <w:rsid w:val="0071222C"/>
    <w:rsid w:val="00712CF2"/>
    <w:rsid w:val="00717AB7"/>
    <w:rsid w:val="007218C5"/>
    <w:rsid w:val="007258F3"/>
    <w:rsid w:val="0073000A"/>
    <w:rsid w:val="0073654F"/>
    <w:rsid w:val="007463E8"/>
    <w:rsid w:val="00751017"/>
    <w:rsid w:val="00775741"/>
    <w:rsid w:val="00787CC0"/>
    <w:rsid w:val="007A2FF6"/>
    <w:rsid w:val="007B177C"/>
    <w:rsid w:val="007C34E1"/>
    <w:rsid w:val="007C4EAD"/>
    <w:rsid w:val="007C610C"/>
    <w:rsid w:val="007D1104"/>
    <w:rsid w:val="007D1BF8"/>
    <w:rsid w:val="007D7C03"/>
    <w:rsid w:val="007E54CD"/>
    <w:rsid w:val="007F1C50"/>
    <w:rsid w:val="007F355F"/>
    <w:rsid w:val="007F5342"/>
    <w:rsid w:val="007F61BB"/>
    <w:rsid w:val="007F74E7"/>
    <w:rsid w:val="00801362"/>
    <w:rsid w:val="00801D9D"/>
    <w:rsid w:val="00803A22"/>
    <w:rsid w:val="00804931"/>
    <w:rsid w:val="00815417"/>
    <w:rsid w:val="00822A49"/>
    <w:rsid w:val="00823161"/>
    <w:rsid w:val="008330F4"/>
    <w:rsid w:val="008360C1"/>
    <w:rsid w:val="00855E08"/>
    <w:rsid w:val="008575F8"/>
    <w:rsid w:val="00863175"/>
    <w:rsid w:val="00866F5F"/>
    <w:rsid w:val="00886790"/>
    <w:rsid w:val="008A6829"/>
    <w:rsid w:val="008B37C6"/>
    <w:rsid w:val="008B7EB8"/>
    <w:rsid w:val="008C23AC"/>
    <w:rsid w:val="008C47E6"/>
    <w:rsid w:val="008C49F8"/>
    <w:rsid w:val="008C6972"/>
    <w:rsid w:val="008E2716"/>
    <w:rsid w:val="008F1C91"/>
    <w:rsid w:val="008F7621"/>
    <w:rsid w:val="00924B80"/>
    <w:rsid w:val="00926D19"/>
    <w:rsid w:val="00930098"/>
    <w:rsid w:val="00941A8F"/>
    <w:rsid w:val="00961671"/>
    <w:rsid w:val="00962C44"/>
    <w:rsid w:val="00962F47"/>
    <w:rsid w:val="00964762"/>
    <w:rsid w:val="00976491"/>
    <w:rsid w:val="00991019"/>
    <w:rsid w:val="00992E9A"/>
    <w:rsid w:val="009A4F75"/>
    <w:rsid w:val="009B4D54"/>
    <w:rsid w:val="009B7C96"/>
    <w:rsid w:val="009C3ECB"/>
    <w:rsid w:val="009D0DDD"/>
    <w:rsid w:val="009D7C7F"/>
    <w:rsid w:val="009E7302"/>
    <w:rsid w:val="009F31B8"/>
    <w:rsid w:val="00A02622"/>
    <w:rsid w:val="00A14927"/>
    <w:rsid w:val="00A200C0"/>
    <w:rsid w:val="00A30301"/>
    <w:rsid w:val="00A42803"/>
    <w:rsid w:val="00A52665"/>
    <w:rsid w:val="00A557D9"/>
    <w:rsid w:val="00A564C6"/>
    <w:rsid w:val="00A56536"/>
    <w:rsid w:val="00A65CD8"/>
    <w:rsid w:val="00A74693"/>
    <w:rsid w:val="00A9511B"/>
    <w:rsid w:val="00A96294"/>
    <w:rsid w:val="00AC1B04"/>
    <w:rsid w:val="00AC2585"/>
    <w:rsid w:val="00AE2A4A"/>
    <w:rsid w:val="00AE5AA1"/>
    <w:rsid w:val="00AF7398"/>
    <w:rsid w:val="00B21052"/>
    <w:rsid w:val="00B2165F"/>
    <w:rsid w:val="00B2499E"/>
    <w:rsid w:val="00B24A4B"/>
    <w:rsid w:val="00B25258"/>
    <w:rsid w:val="00B4437E"/>
    <w:rsid w:val="00B80390"/>
    <w:rsid w:val="00B87055"/>
    <w:rsid w:val="00B941F2"/>
    <w:rsid w:val="00BA7DD7"/>
    <w:rsid w:val="00BB5788"/>
    <w:rsid w:val="00BC1B7A"/>
    <w:rsid w:val="00BD4C79"/>
    <w:rsid w:val="00BD582A"/>
    <w:rsid w:val="00BF49A7"/>
    <w:rsid w:val="00BF7DBE"/>
    <w:rsid w:val="00C17822"/>
    <w:rsid w:val="00C230B3"/>
    <w:rsid w:val="00C45938"/>
    <w:rsid w:val="00C53E92"/>
    <w:rsid w:val="00C60113"/>
    <w:rsid w:val="00C71588"/>
    <w:rsid w:val="00C92743"/>
    <w:rsid w:val="00C95C87"/>
    <w:rsid w:val="00CD3FF0"/>
    <w:rsid w:val="00CF228C"/>
    <w:rsid w:val="00D06572"/>
    <w:rsid w:val="00D066FC"/>
    <w:rsid w:val="00D22C41"/>
    <w:rsid w:val="00D26C20"/>
    <w:rsid w:val="00D2782D"/>
    <w:rsid w:val="00D3176C"/>
    <w:rsid w:val="00D349E0"/>
    <w:rsid w:val="00D423F8"/>
    <w:rsid w:val="00D42405"/>
    <w:rsid w:val="00D42C1A"/>
    <w:rsid w:val="00D43502"/>
    <w:rsid w:val="00D46163"/>
    <w:rsid w:val="00D5197D"/>
    <w:rsid w:val="00D56DD6"/>
    <w:rsid w:val="00D6398B"/>
    <w:rsid w:val="00D67905"/>
    <w:rsid w:val="00D75C57"/>
    <w:rsid w:val="00D81679"/>
    <w:rsid w:val="00D9252D"/>
    <w:rsid w:val="00DE4D09"/>
    <w:rsid w:val="00DE5170"/>
    <w:rsid w:val="00DF3574"/>
    <w:rsid w:val="00E132DC"/>
    <w:rsid w:val="00E1537F"/>
    <w:rsid w:val="00E32A9B"/>
    <w:rsid w:val="00E410FD"/>
    <w:rsid w:val="00E5262C"/>
    <w:rsid w:val="00E70E61"/>
    <w:rsid w:val="00EA0E28"/>
    <w:rsid w:val="00EB1806"/>
    <w:rsid w:val="00EC248F"/>
    <w:rsid w:val="00ED1A83"/>
    <w:rsid w:val="00ED479C"/>
    <w:rsid w:val="00ED7972"/>
    <w:rsid w:val="00EE3BC3"/>
    <w:rsid w:val="00EE5DF2"/>
    <w:rsid w:val="00EF603B"/>
    <w:rsid w:val="00F00526"/>
    <w:rsid w:val="00F14EC2"/>
    <w:rsid w:val="00F25D0D"/>
    <w:rsid w:val="00F27C8C"/>
    <w:rsid w:val="00F404FC"/>
    <w:rsid w:val="00F41889"/>
    <w:rsid w:val="00F43741"/>
    <w:rsid w:val="00F51F28"/>
    <w:rsid w:val="00F546D3"/>
    <w:rsid w:val="00F56F39"/>
    <w:rsid w:val="00F63907"/>
    <w:rsid w:val="00F73D9C"/>
    <w:rsid w:val="00F73E9F"/>
    <w:rsid w:val="00F7456B"/>
    <w:rsid w:val="00F74937"/>
    <w:rsid w:val="00F77B9A"/>
    <w:rsid w:val="00F946A8"/>
    <w:rsid w:val="00FB66EC"/>
    <w:rsid w:val="00FD400B"/>
    <w:rsid w:val="00FD46BC"/>
    <w:rsid w:val="00FE3AD9"/>
    <w:rsid w:val="00FF1228"/>
    <w:rsid w:val="00FF4A1B"/>
    <w:rsid w:val="00FF679C"/>
    <w:rsid w:val="01441A30"/>
    <w:rsid w:val="01961684"/>
    <w:rsid w:val="03616765"/>
    <w:rsid w:val="036A4FA3"/>
    <w:rsid w:val="0442176D"/>
    <w:rsid w:val="04C20BFC"/>
    <w:rsid w:val="04D951C3"/>
    <w:rsid w:val="066B64BF"/>
    <w:rsid w:val="06F72EEA"/>
    <w:rsid w:val="078C0465"/>
    <w:rsid w:val="07BD7B30"/>
    <w:rsid w:val="07E40044"/>
    <w:rsid w:val="08135100"/>
    <w:rsid w:val="08A56D24"/>
    <w:rsid w:val="09617D60"/>
    <w:rsid w:val="0B7F544C"/>
    <w:rsid w:val="0C0239AB"/>
    <w:rsid w:val="0C620305"/>
    <w:rsid w:val="0CD46AD7"/>
    <w:rsid w:val="0CF3221E"/>
    <w:rsid w:val="0D261339"/>
    <w:rsid w:val="0E697B45"/>
    <w:rsid w:val="0EC2376D"/>
    <w:rsid w:val="0FB30D3B"/>
    <w:rsid w:val="102E7F74"/>
    <w:rsid w:val="107A7B31"/>
    <w:rsid w:val="11AF2CBF"/>
    <w:rsid w:val="12573AE2"/>
    <w:rsid w:val="134E2FA9"/>
    <w:rsid w:val="14932CA6"/>
    <w:rsid w:val="154009BD"/>
    <w:rsid w:val="15DA6803"/>
    <w:rsid w:val="16B0286B"/>
    <w:rsid w:val="17D77624"/>
    <w:rsid w:val="184060D9"/>
    <w:rsid w:val="18CD46C3"/>
    <w:rsid w:val="19D915BD"/>
    <w:rsid w:val="1AAE057A"/>
    <w:rsid w:val="1BA2265F"/>
    <w:rsid w:val="1BE0506A"/>
    <w:rsid w:val="1C594082"/>
    <w:rsid w:val="1C8D1390"/>
    <w:rsid w:val="1CF828B0"/>
    <w:rsid w:val="1D2F656E"/>
    <w:rsid w:val="1DB11738"/>
    <w:rsid w:val="1EAE2983"/>
    <w:rsid w:val="1ECF6643"/>
    <w:rsid w:val="205D5497"/>
    <w:rsid w:val="207945C2"/>
    <w:rsid w:val="20CC3692"/>
    <w:rsid w:val="226525BB"/>
    <w:rsid w:val="22A25013"/>
    <w:rsid w:val="23C05464"/>
    <w:rsid w:val="24993A70"/>
    <w:rsid w:val="26E50D3D"/>
    <w:rsid w:val="27336860"/>
    <w:rsid w:val="27EE74F0"/>
    <w:rsid w:val="28527EDE"/>
    <w:rsid w:val="29690A6C"/>
    <w:rsid w:val="29943F29"/>
    <w:rsid w:val="2A516656"/>
    <w:rsid w:val="2BF53355"/>
    <w:rsid w:val="2BF75D85"/>
    <w:rsid w:val="2C6F81B7"/>
    <w:rsid w:val="2CA748ED"/>
    <w:rsid w:val="2CCA648B"/>
    <w:rsid w:val="2CED33FC"/>
    <w:rsid w:val="2D753460"/>
    <w:rsid w:val="2DBD37A0"/>
    <w:rsid w:val="2F452F7C"/>
    <w:rsid w:val="2F892EF8"/>
    <w:rsid w:val="2F964F6F"/>
    <w:rsid w:val="31265D4B"/>
    <w:rsid w:val="31D70CBC"/>
    <w:rsid w:val="32745478"/>
    <w:rsid w:val="32D8031F"/>
    <w:rsid w:val="32EDBA55"/>
    <w:rsid w:val="335356E7"/>
    <w:rsid w:val="336A4DAC"/>
    <w:rsid w:val="338B7470"/>
    <w:rsid w:val="34592B48"/>
    <w:rsid w:val="3471765F"/>
    <w:rsid w:val="34C500A3"/>
    <w:rsid w:val="34CD4260"/>
    <w:rsid w:val="35FE46A9"/>
    <w:rsid w:val="3A5D4336"/>
    <w:rsid w:val="3ACB58E8"/>
    <w:rsid w:val="3C5A7284"/>
    <w:rsid w:val="3CB61D25"/>
    <w:rsid w:val="3E27499A"/>
    <w:rsid w:val="3F9962BC"/>
    <w:rsid w:val="401F7F94"/>
    <w:rsid w:val="402247C6"/>
    <w:rsid w:val="40677387"/>
    <w:rsid w:val="40BB7DE8"/>
    <w:rsid w:val="41366588"/>
    <w:rsid w:val="41A70273"/>
    <w:rsid w:val="42777DCF"/>
    <w:rsid w:val="42DD25B0"/>
    <w:rsid w:val="45136F5B"/>
    <w:rsid w:val="458D36E2"/>
    <w:rsid w:val="459E324E"/>
    <w:rsid w:val="45D57D06"/>
    <w:rsid w:val="4640629D"/>
    <w:rsid w:val="4649002F"/>
    <w:rsid w:val="46596C6D"/>
    <w:rsid w:val="476D545F"/>
    <w:rsid w:val="48445C57"/>
    <w:rsid w:val="48AF068D"/>
    <w:rsid w:val="4AA70567"/>
    <w:rsid w:val="4B94119B"/>
    <w:rsid w:val="4B941D62"/>
    <w:rsid w:val="4C1A7D84"/>
    <w:rsid w:val="4C52232F"/>
    <w:rsid w:val="4CF93CEB"/>
    <w:rsid w:val="4D2F0D0B"/>
    <w:rsid w:val="4DA1431C"/>
    <w:rsid w:val="4E342C3E"/>
    <w:rsid w:val="4F1D106C"/>
    <w:rsid w:val="4F446D13"/>
    <w:rsid w:val="4F902A15"/>
    <w:rsid w:val="4FFFD45C"/>
    <w:rsid w:val="51094293"/>
    <w:rsid w:val="51407687"/>
    <w:rsid w:val="52C96007"/>
    <w:rsid w:val="52CE2566"/>
    <w:rsid w:val="533940B2"/>
    <w:rsid w:val="539337E1"/>
    <w:rsid w:val="54F920C2"/>
    <w:rsid w:val="55862D7B"/>
    <w:rsid w:val="567A0291"/>
    <w:rsid w:val="595A25C7"/>
    <w:rsid w:val="595D5439"/>
    <w:rsid w:val="5A9A5DB3"/>
    <w:rsid w:val="5B8E771F"/>
    <w:rsid w:val="5BEAB4BA"/>
    <w:rsid w:val="5DA523D9"/>
    <w:rsid w:val="5EDE7E9F"/>
    <w:rsid w:val="5EFE317D"/>
    <w:rsid w:val="5F720BCC"/>
    <w:rsid w:val="5FF44AC7"/>
    <w:rsid w:val="601B1FAB"/>
    <w:rsid w:val="603D0CAB"/>
    <w:rsid w:val="620A12A7"/>
    <w:rsid w:val="6307454C"/>
    <w:rsid w:val="635A1148"/>
    <w:rsid w:val="63AB635C"/>
    <w:rsid w:val="642D0C2C"/>
    <w:rsid w:val="644E19BB"/>
    <w:rsid w:val="646863BE"/>
    <w:rsid w:val="64FD1460"/>
    <w:rsid w:val="6509547E"/>
    <w:rsid w:val="65BF3878"/>
    <w:rsid w:val="6654670C"/>
    <w:rsid w:val="66B66531"/>
    <w:rsid w:val="67276EC3"/>
    <w:rsid w:val="67842716"/>
    <w:rsid w:val="67B5571C"/>
    <w:rsid w:val="67F32B82"/>
    <w:rsid w:val="697474B3"/>
    <w:rsid w:val="699D49BB"/>
    <w:rsid w:val="69A20C40"/>
    <w:rsid w:val="69FF563F"/>
    <w:rsid w:val="6A217123"/>
    <w:rsid w:val="6BE1750C"/>
    <w:rsid w:val="6BFE6E2C"/>
    <w:rsid w:val="6C414067"/>
    <w:rsid w:val="6D2E4DAA"/>
    <w:rsid w:val="6ED237E3"/>
    <w:rsid w:val="6FEF1F56"/>
    <w:rsid w:val="70B82AD9"/>
    <w:rsid w:val="71955849"/>
    <w:rsid w:val="730875DD"/>
    <w:rsid w:val="731A5744"/>
    <w:rsid w:val="73494956"/>
    <w:rsid w:val="737B3C09"/>
    <w:rsid w:val="759144C6"/>
    <w:rsid w:val="75DA08FB"/>
    <w:rsid w:val="76485020"/>
    <w:rsid w:val="76855956"/>
    <w:rsid w:val="7A0E5984"/>
    <w:rsid w:val="7A223E06"/>
    <w:rsid w:val="7A227E77"/>
    <w:rsid w:val="7B4A0C31"/>
    <w:rsid w:val="7B67C7FB"/>
    <w:rsid w:val="7B9FE347"/>
    <w:rsid w:val="7BFBCAF4"/>
    <w:rsid w:val="7C2B57F7"/>
    <w:rsid w:val="7CD80AB3"/>
    <w:rsid w:val="7DE525DB"/>
    <w:rsid w:val="7DF2AF51"/>
    <w:rsid w:val="7DF54FC1"/>
    <w:rsid w:val="7DF7B1E6"/>
    <w:rsid w:val="7DFD365A"/>
    <w:rsid w:val="7E8658C5"/>
    <w:rsid w:val="7EB173EC"/>
    <w:rsid w:val="7EFB7310"/>
    <w:rsid w:val="7F0C3B4E"/>
    <w:rsid w:val="7FBF46C9"/>
    <w:rsid w:val="7FE10ED6"/>
    <w:rsid w:val="7FF70ABD"/>
    <w:rsid w:val="85EF91B7"/>
    <w:rsid w:val="9BDD433A"/>
    <w:rsid w:val="A7B7BA37"/>
    <w:rsid w:val="ADFF466D"/>
    <w:rsid w:val="B58E9345"/>
    <w:rsid w:val="B6FF4AFF"/>
    <w:rsid w:val="BDD6A666"/>
    <w:rsid w:val="BEF9C749"/>
    <w:rsid w:val="CB7DC0B4"/>
    <w:rsid w:val="D7FF4AD7"/>
    <w:rsid w:val="DF6F9732"/>
    <w:rsid w:val="DFBFEC02"/>
    <w:rsid w:val="E05EB57C"/>
    <w:rsid w:val="E57FA6B1"/>
    <w:rsid w:val="EBFF9DC8"/>
    <w:rsid w:val="ED3B2E2E"/>
    <w:rsid w:val="EFFEE602"/>
    <w:rsid w:val="F5EF8EDB"/>
    <w:rsid w:val="F7DB518F"/>
    <w:rsid w:val="F7EFB7D0"/>
    <w:rsid w:val="F9FF3D46"/>
    <w:rsid w:val="FBEF5F3C"/>
    <w:rsid w:val="FEEE02E0"/>
    <w:rsid w:val="FF7E10BB"/>
    <w:rsid w:val="FFAE9DAD"/>
    <w:rsid w:val="FFB24E56"/>
    <w:rsid w:val="FFBF2A4B"/>
    <w:rsid w:val="FFF329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unhideWhenUsed/>
    <w:qFormat/>
    <w:uiPriority w:val="99"/>
    <w:pPr>
      <w:jc w:val="left"/>
    </w:pPr>
  </w:style>
  <w:style w:type="paragraph" w:styleId="3">
    <w:name w:val="Balloon Text"/>
    <w:basedOn w:val="1"/>
    <w:link w:val="11"/>
    <w:unhideWhenUsed/>
    <w:qFormat/>
    <w:uiPriority w:val="99"/>
    <w:rPr>
      <w:kern w:val="0"/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unhideWhenUsed/>
    <w:qFormat/>
    <w:uiPriority w:val="99"/>
    <w:rPr>
      <w:b/>
      <w:bCs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批注文字 字符"/>
    <w:link w:val="2"/>
    <w:qFormat/>
    <w:uiPriority w:val="99"/>
    <w:rPr>
      <w:kern w:val="2"/>
      <w:sz w:val="21"/>
      <w:szCs w:val="24"/>
    </w:rPr>
  </w:style>
  <w:style w:type="character" w:customStyle="1" w:styleId="11">
    <w:name w:val="批注框文本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link w:val="4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3">
    <w:name w:val="页眉 字符"/>
    <w:link w:val="5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4">
    <w:name w:val="批注主题 字符"/>
    <w:link w:val="6"/>
    <w:semiHidden/>
    <w:qFormat/>
    <w:uiPriority w:val="99"/>
    <w:rPr>
      <w:b/>
      <w:bCs/>
      <w:kern w:val="2"/>
      <w:sz w:val="21"/>
      <w:szCs w:val="24"/>
    </w:rPr>
  </w:style>
  <w:style w:type="character" w:customStyle="1" w:styleId="15">
    <w:name w:val="页脚 Char"/>
    <w:qFormat/>
    <w:uiPriority w:val="99"/>
    <w:rPr>
      <w:lang w:eastAsia="zh-CN"/>
    </w:rPr>
  </w:style>
  <w:style w:type="paragraph" w:styleId="16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3</Pages>
  <Words>398</Words>
  <Characters>2269</Characters>
  <Lines>18</Lines>
  <Paragraphs>5</Paragraphs>
  <TotalTime>29</TotalTime>
  <ScaleCrop>false</ScaleCrop>
  <LinksUpToDate>false</LinksUpToDate>
  <CharactersWithSpaces>2662</CharactersWithSpaces>
  <Application>WPS Office_4.6.1.7467_F1E327BC-269C-435d-A152-05C5408002CA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2019-07-20T10:37:00Z</dcterms:created>
  <dc:creator>Administrator</dc:creator>
  <cp:lastModifiedBy>mockorz</cp:lastModifiedBy>
  <cp:lastPrinted>2022-05-31T11:25:00Z</cp:lastPrinted>
  <dcterms:modified xsi:type="dcterms:W3CDTF">2022-10-09T16:31:29Z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4EF946286BC55509B12742633CE96DAF</vt:lpwstr>
  </property>
</Properties>
</file>