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4114" w:rsidRDefault="000F06AD">
      <w:pPr>
        <w:pStyle w:val="Normal1"/>
        <w:jc w:val="center"/>
      </w:pPr>
      <w:r>
        <w:rPr>
          <w:b/>
          <w:sz w:val="36"/>
          <w:szCs w:val="36"/>
        </w:rPr>
        <w:t>Chương trình Tiếng Nhật Tập Trung</w:t>
      </w:r>
    </w:p>
    <w:p w:rsidR="00AD4114" w:rsidRDefault="000F06AD">
      <w:pPr>
        <w:pStyle w:val="Normal1"/>
        <w:jc w:val="center"/>
      </w:pPr>
      <w:r>
        <w:rPr>
          <w:b/>
          <w:sz w:val="28"/>
          <w:szCs w:val="28"/>
        </w:rPr>
        <w:t>Mụ</w:t>
      </w:r>
      <w:r w:rsidR="000757B8">
        <w:rPr>
          <w:b/>
          <w:sz w:val="28"/>
          <w:szCs w:val="28"/>
        </w:rPr>
        <w:t xml:space="preserve">c tiêu N3 trong </w:t>
      </w:r>
      <w:r w:rsidR="000757B8">
        <w:rPr>
          <w:b/>
          <w:sz w:val="28"/>
          <w:szCs w:val="28"/>
          <w:lang w:val="vi-VN"/>
        </w:rPr>
        <w:t>9</w:t>
      </w:r>
      <w:r w:rsidR="000757B8">
        <w:rPr>
          <w:b/>
          <w:sz w:val="28"/>
          <w:szCs w:val="28"/>
        </w:rPr>
        <w:t xml:space="preserve"> tháng, N2 trong 1</w:t>
      </w:r>
      <w:r w:rsidR="000757B8">
        <w:rPr>
          <w:b/>
          <w:sz w:val="28"/>
          <w:szCs w:val="28"/>
          <w:lang w:val="vi-VN"/>
        </w:rPr>
        <w:t>2</w:t>
      </w:r>
      <w:r>
        <w:rPr>
          <w:b/>
          <w:sz w:val="28"/>
          <w:szCs w:val="28"/>
        </w:rPr>
        <w:t xml:space="preserve"> tháng</w:t>
      </w:r>
    </w:p>
    <w:p w:rsidR="00AD4114" w:rsidRDefault="00AD4114">
      <w:pPr>
        <w:pStyle w:val="Normal1"/>
      </w:pPr>
    </w:p>
    <w:p w:rsidR="00AD4114" w:rsidRDefault="000F06AD">
      <w:pPr>
        <w:pStyle w:val="Normal1"/>
      </w:pPr>
      <w:r>
        <w:rPr>
          <w:b/>
          <w:shd w:val="clear" w:color="auto" w:fill="D9D9D9"/>
        </w:rPr>
        <w:t>I. GIỚI THIỆU CHƯƠNG TRÌNH</w:t>
      </w:r>
    </w:p>
    <w:p w:rsidR="00AD4114" w:rsidRDefault="000F06AD">
      <w:pPr>
        <w:pStyle w:val="Normal1"/>
      </w:pPr>
      <w:r>
        <w:rPr>
          <w:rFonts w:ascii="Arial Unicode MS" w:eastAsia="Arial Unicode MS" w:hAnsi="Arial Unicode MS" w:cs="Arial Unicode MS"/>
          <w:b/>
        </w:rPr>
        <w:t>・Mục tiêu:</w:t>
      </w:r>
    </w:p>
    <w:p w:rsidR="00AD4114" w:rsidRDefault="000F06AD">
      <w:pPr>
        <w:pStyle w:val="Normal1"/>
      </w:pPr>
      <w:r>
        <w:t>1, Từ vựng, ngữ pháp N5, N4, N3, N2, N1</w:t>
      </w:r>
    </w:p>
    <w:p w:rsidR="00AD4114" w:rsidRDefault="000F06AD">
      <w:pPr>
        <w:pStyle w:val="Normal1"/>
      </w:pPr>
      <w:r>
        <w:t>2, Nhớ 2000 hán tự, đọc hiểu sách giáo khoa tiếng Nhật</w:t>
      </w:r>
    </w:p>
    <w:p w:rsidR="00AD4114" w:rsidRDefault="000F06AD">
      <w:pPr>
        <w:pStyle w:val="Normal1"/>
      </w:pPr>
      <w:r>
        <w:t>3, Đọc hiểu level 1,2,3 (tương đương N2)</w:t>
      </w:r>
    </w:p>
    <w:p w:rsidR="00AD4114" w:rsidRDefault="000F06AD">
      <w:pPr>
        <w:pStyle w:val="Normal1"/>
      </w:pPr>
      <w:r>
        <w:t>4, Nghe nói level 1,2 (tương đương N3)</w:t>
      </w:r>
    </w:p>
    <w:p w:rsidR="00AD4114" w:rsidRDefault="00AD4114">
      <w:pPr>
        <w:pStyle w:val="Normal1"/>
      </w:pPr>
    </w:p>
    <w:p w:rsidR="00AD4114" w:rsidRDefault="000F06AD">
      <w:pPr>
        <w:pStyle w:val="Normal1"/>
      </w:pPr>
      <w:r>
        <w:rPr>
          <w:b/>
        </w:rPr>
        <w:t xml:space="preserve">・Đối tượng: </w:t>
      </w:r>
    </w:p>
    <w:p w:rsidR="00AD4114" w:rsidRDefault="000F06AD" w:rsidP="000757B8">
      <w:pPr>
        <w:pStyle w:val="Normal1"/>
        <w:numPr>
          <w:ilvl w:val="0"/>
          <w:numId w:val="1"/>
        </w:numPr>
      </w:pPr>
      <w:r>
        <w:t xml:space="preserve"> Muốn học tiếng Nhật cấp tốc để đi làm</w:t>
      </w:r>
    </w:p>
    <w:p w:rsidR="00AD4114" w:rsidRDefault="00AD4114">
      <w:pPr>
        <w:pStyle w:val="Normal1"/>
      </w:pPr>
    </w:p>
    <w:p w:rsidR="00AD4114" w:rsidRDefault="000F06AD">
      <w:pPr>
        <w:pStyle w:val="Normal1"/>
      </w:pPr>
      <w:r>
        <w:rPr>
          <w:rFonts w:ascii="Arial Unicode MS" w:eastAsia="Arial Unicode MS" w:hAnsi="Arial Unicode MS" w:cs="Arial Unicode MS"/>
          <w:b/>
        </w:rPr>
        <w:t>・Giáo trình sử dụng:</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55"/>
        <w:gridCol w:w="2130"/>
        <w:gridCol w:w="5130"/>
      </w:tblGrid>
      <w:tr w:rsidR="00AD4114">
        <w:tc>
          <w:tcPr>
            <w:tcW w:w="1755" w:type="dxa"/>
            <w:tcMar>
              <w:top w:w="100" w:type="dxa"/>
              <w:left w:w="100" w:type="dxa"/>
              <w:bottom w:w="100" w:type="dxa"/>
              <w:right w:w="100" w:type="dxa"/>
            </w:tcMar>
          </w:tcPr>
          <w:p w:rsidR="00AD4114" w:rsidRDefault="000F06AD">
            <w:pPr>
              <w:pStyle w:val="Normal1"/>
              <w:widowControl w:val="0"/>
              <w:spacing w:line="240" w:lineRule="auto"/>
              <w:jc w:val="center"/>
            </w:pPr>
            <w:r>
              <w:rPr>
                <w:b/>
              </w:rPr>
              <w:t xml:space="preserve">Hạng mục </w:t>
            </w:r>
          </w:p>
        </w:tc>
        <w:tc>
          <w:tcPr>
            <w:tcW w:w="2130" w:type="dxa"/>
            <w:tcMar>
              <w:top w:w="100" w:type="dxa"/>
              <w:left w:w="100" w:type="dxa"/>
              <w:bottom w:w="100" w:type="dxa"/>
              <w:right w:w="100" w:type="dxa"/>
            </w:tcMar>
          </w:tcPr>
          <w:p w:rsidR="00AD4114" w:rsidRDefault="000F06AD">
            <w:pPr>
              <w:pStyle w:val="Normal1"/>
              <w:widowControl w:val="0"/>
              <w:spacing w:line="240" w:lineRule="auto"/>
              <w:jc w:val="center"/>
            </w:pPr>
            <w:r>
              <w:rPr>
                <w:b/>
              </w:rPr>
              <w:t>Tên sách</w:t>
            </w:r>
          </w:p>
        </w:tc>
        <w:tc>
          <w:tcPr>
            <w:tcW w:w="5130" w:type="dxa"/>
            <w:tcMar>
              <w:top w:w="100" w:type="dxa"/>
              <w:left w:w="100" w:type="dxa"/>
              <w:bottom w:w="100" w:type="dxa"/>
              <w:right w:w="100" w:type="dxa"/>
            </w:tcMar>
          </w:tcPr>
          <w:p w:rsidR="00AD4114" w:rsidRDefault="000F06AD">
            <w:pPr>
              <w:pStyle w:val="Normal1"/>
              <w:widowControl w:val="0"/>
              <w:spacing w:line="240" w:lineRule="auto"/>
              <w:jc w:val="center"/>
            </w:pPr>
            <w:r>
              <w:rPr>
                <w:b/>
              </w:rPr>
              <w:t>Giới thiệu chung</w:t>
            </w:r>
          </w:p>
        </w:tc>
      </w:tr>
      <w:tr w:rsidR="00AD4114">
        <w:tc>
          <w:tcPr>
            <w:tcW w:w="1755" w:type="dxa"/>
            <w:tcMar>
              <w:top w:w="100" w:type="dxa"/>
              <w:left w:w="100" w:type="dxa"/>
              <w:bottom w:w="100" w:type="dxa"/>
              <w:right w:w="100" w:type="dxa"/>
            </w:tcMar>
            <w:vAlign w:val="center"/>
          </w:tcPr>
          <w:p w:rsidR="00AD4114" w:rsidRDefault="000F06AD">
            <w:pPr>
              <w:pStyle w:val="Normal1"/>
              <w:widowControl w:val="0"/>
              <w:spacing w:line="240" w:lineRule="auto"/>
            </w:pPr>
            <w:r>
              <w:t>Hán tự</w:t>
            </w: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Bộ sách Kanji No Tamashii</w:t>
            </w:r>
          </w:p>
        </w:tc>
        <w:tc>
          <w:tcPr>
            <w:tcW w:w="5130" w:type="dxa"/>
            <w:tcMar>
              <w:top w:w="100" w:type="dxa"/>
              <w:left w:w="100" w:type="dxa"/>
              <w:bottom w:w="100" w:type="dxa"/>
              <w:right w:w="100" w:type="dxa"/>
            </w:tcMar>
            <w:vAlign w:val="center"/>
          </w:tcPr>
          <w:p w:rsidR="00AD4114" w:rsidRDefault="000F06AD">
            <w:pPr>
              <w:pStyle w:val="Normal1"/>
              <w:widowControl w:val="0"/>
              <w:spacing w:line="240" w:lineRule="auto"/>
            </w:pPr>
            <w:r>
              <w:t>Bộ sách do chính Công ty nghiên cứu và ứng dụng trong hơn 2 năm nay. Hiện nay, có khoảng hơn 5000 học sinh trên toàn Việt Nam và Nhật Bản đang sử dụng.</w:t>
            </w:r>
          </w:p>
        </w:tc>
      </w:tr>
      <w:tr w:rsidR="00AD4114">
        <w:tc>
          <w:tcPr>
            <w:tcW w:w="1755" w:type="dxa"/>
            <w:tcMar>
              <w:top w:w="100" w:type="dxa"/>
              <w:left w:w="100" w:type="dxa"/>
              <w:bottom w:w="100" w:type="dxa"/>
              <w:right w:w="100" w:type="dxa"/>
            </w:tcMar>
            <w:vAlign w:val="center"/>
          </w:tcPr>
          <w:p w:rsidR="00AD4114" w:rsidRDefault="000F06AD">
            <w:pPr>
              <w:pStyle w:val="Normal1"/>
              <w:widowControl w:val="0"/>
              <w:spacing w:line="240" w:lineRule="auto"/>
            </w:pPr>
            <w:r>
              <w:t>Từ vựng sơ cấp</w:t>
            </w:r>
          </w:p>
        </w:tc>
        <w:tc>
          <w:tcPr>
            <w:tcW w:w="2130" w:type="dxa"/>
            <w:vMerge w:val="restart"/>
            <w:tcMar>
              <w:top w:w="100" w:type="dxa"/>
              <w:left w:w="100" w:type="dxa"/>
              <w:bottom w:w="100" w:type="dxa"/>
              <w:right w:w="100" w:type="dxa"/>
            </w:tcMar>
            <w:vAlign w:val="center"/>
          </w:tcPr>
          <w:p w:rsidR="00AD4114" w:rsidRDefault="000F06AD">
            <w:pPr>
              <w:pStyle w:val="Normal1"/>
              <w:widowControl w:val="0"/>
              <w:spacing w:line="240" w:lineRule="auto"/>
            </w:pPr>
            <w:r>
              <w:t>Bộ sách Mina No Nihongo</w:t>
            </w:r>
          </w:p>
        </w:tc>
        <w:tc>
          <w:tcPr>
            <w:tcW w:w="5130" w:type="dxa"/>
            <w:vMerge w:val="restart"/>
            <w:tcMar>
              <w:top w:w="100" w:type="dxa"/>
              <w:left w:w="100" w:type="dxa"/>
              <w:bottom w:w="100" w:type="dxa"/>
              <w:right w:w="100" w:type="dxa"/>
            </w:tcMar>
            <w:vAlign w:val="center"/>
          </w:tcPr>
          <w:p w:rsidR="00AD4114" w:rsidRDefault="000F06AD">
            <w:pPr>
              <w:pStyle w:val="Normal1"/>
              <w:widowControl w:val="0"/>
              <w:spacing w:line="240" w:lineRule="auto"/>
            </w:pPr>
            <w:r>
              <w:t>Bộ sách học tiếng Nhật sơ cấp phổ biến nhất trên thế giới hiện nay. Giúp học sinh có thể giao tiếp trong cuộc sống thường ngày.</w:t>
            </w:r>
          </w:p>
        </w:tc>
      </w:tr>
      <w:tr w:rsidR="00AD4114">
        <w:trPr>
          <w:trHeight w:val="420"/>
        </w:trPr>
        <w:tc>
          <w:tcPr>
            <w:tcW w:w="1755" w:type="dxa"/>
            <w:tcMar>
              <w:top w:w="100" w:type="dxa"/>
              <w:left w:w="100" w:type="dxa"/>
              <w:bottom w:w="100" w:type="dxa"/>
              <w:right w:w="100" w:type="dxa"/>
            </w:tcMar>
            <w:vAlign w:val="center"/>
          </w:tcPr>
          <w:p w:rsidR="00AD4114" w:rsidRDefault="000F06AD">
            <w:pPr>
              <w:pStyle w:val="Normal1"/>
              <w:widowControl w:val="0"/>
              <w:spacing w:line="240" w:lineRule="auto"/>
            </w:pPr>
            <w:r>
              <w:t>Ngữ pháp sơ cấp</w:t>
            </w:r>
          </w:p>
        </w:tc>
        <w:tc>
          <w:tcPr>
            <w:tcW w:w="2130"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5130" w:type="dxa"/>
            <w:vMerge/>
            <w:tcMar>
              <w:top w:w="100" w:type="dxa"/>
              <w:left w:w="100" w:type="dxa"/>
              <w:bottom w:w="100" w:type="dxa"/>
              <w:right w:w="100" w:type="dxa"/>
            </w:tcMar>
            <w:vAlign w:val="center"/>
          </w:tcPr>
          <w:p w:rsidR="00AD4114" w:rsidRDefault="00AD4114">
            <w:pPr>
              <w:pStyle w:val="Normal1"/>
              <w:widowControl w:val="0"/>
              <w:spacing w:line="240" w:lineRule="auto"/>
            </w:pPr>
          </w:p>
        </w:tc>
      </w:tr>
      <w:tr w:rsidR="00AD4114">
        <w:trPr>
          <w:trHeight w:val="420"/>
        </w:trPr>
        <w:tc>
          <w:tcPr>
            <w:tcW w:w="1755" w:type="dxa"/>
            <w:tcMar>
              <w:top w:w="100" w:type="dxa"/>
              <w:left w:w="100" w:type="dxa"/>
              <w:bottom w:w="100" w:type="dxa"/>
              <w:right w:w="100" w:type="dxa"/>
            </w:tcMar>
            <w:vAlign w:val="center"/>
          </w:tcPr>
          <w:p w:rsidR="00AD4114" w:rsidRDefault="000F06AD">
            <w:pPr>
              <w:pStyle w:val="Normal1"/>
              <w:widowControl w:val="0"/>
              <w:spacing w:line="240" w:lineRule="auto"/>
            </w:pPr>
            <w:r>
              <w:t>Từ vựng trung - thượng cấp</w:t>
            </w:r>
          </w:p>
        </w:tc>
        <w:tc>
          <w:tcPr>
            <w:tcW w:w="2130" w:type="dxa"/>
            <w:vMerge w:val="restart"/>
            <w:tcMar>
              <w:top w:w="100" w:type="dxa"/>
              <w:left w:w="100" w:type="dxa"/>
              <w:bottom w:w="100" w:type="dxa"/>
              <w:right w:w="100" w:type="dxa"/>
            </w:tcMar>
            <w:vAlign w:val="center"/>
          </w:tcPr>
          <w:p w:rsidR="00AD4114" w:rsidRPr="000757B8" w:rsidRDefault="000F06AD">
            <w:pPr>
              <w:pStyle w:val="Normal1"/>
              <w:widowControl w:val="0"/>
              <w:spacing w:line="240" w:lineRule="auto"/>
              <w:rPr>
                <w:lang w:val="vi-VN"/>
              </w:rPr>
            </w:pPr>
            <w:r>
              <w:t>Bộ</w:t>
            </w:r>
            <w:r w:rsidR="000757B8">
              <w:t xml:space="preserve"> sách </w:t>
            </w:r>
            <w:r w:rsidR="000757B8">
              <w:rPr>
                <w:lang w:val="vi-VN"/>
              </w:rPr>
              <w:t>chyuukyu N3.,N2</w:t>
            </w:r>
          </w:p>
          <w:p w:rsidR="00AD4114" w:rsidRDefault="00AD4114">
            <w:pPr>
              <w:pStyle w:val="Normal1"/>
              <w:widowControl w:val="0"/>
              <w:spacing w:line="240" w:lineRule="auto"/>
            </w:pPr>
          </w:p>
        </w:tc>
        <w:tc>
          <w:tcPr>
            <w:tcW w:w="5130" w:type="dxa"/>
            <w:vMerge w:val="restart"/>
            <w:tcMar>
              <w:top w:w="100" w:type="dxa"/>
              <w:left w:w="100" w:type="dxa"/>
              <w:bottom w:w="100" w:type="dxa"/>
              <w:right w:w="100" w:type="dxa"/>
            </w:tcMar>
            <w:vAlign w:val="center"/>
          </w:tcPr>
          <w:p w:rsidR="00AD4114" w:rsidRPr="00D95C8E" w:rsidRDefault="000F06AD">
            <w:pPr>
              <w:pStyle w:val="Normal1"/>
              <w:widowControl w:val="0"/>
              <w:spacing w:line="240" w:lineRule="auto"/>
              <w:rPr>
                <w:lang w:val="vi-VN"/>
              </w:rPr>
            </w:pPr>
            <w:r>
              <w:t>Đây là giáo trình đượ</w:t>
            </w:r>
            <w:r w:rsidR="00D95C8E">
              <w:t>c</w:t>
            </w:r>
            <w:r w:rsidR="00D95C8E">
              <w:rPr>
                <w:lang w:val="vi-VN"/>
              </w:rPr>
              <w:t xml:space="preserve"> các trường bên Nhật sử dụng</w:t>
            </w:r>
          </w:p>
        </w:tc>
      </w:tr>
      <w:tr w:rsidR="00AD4114">
        <w:trPr>
          <w:trHeight w:val="420"/>
        </w:trPr>
        <w:tc>
          <w:tcPr>
            <w:tcW w:w="1755" w:type="dxa"/>
            <w:tcMar>
              <w:top w:w="100" w:type="dxa"/>
              <w:left w:w="100" w:type="dxa"/>
              <w:bottom w:w="100" w:type="dxa"/>
              <w:right w:w="100" w:type="dxa"/>
            </w:tcMar>
            <w:vAlign w:val="center"/>
          </w:tcPr>
          <w:p w:rsidR="00AD4114" w:rsidRDefault="000F06AD">
            <w:pPr>
              <w:pStyle w:val="Normal1"/>
              <w:widowControl w:val="0"/>
              <w:spacing w:line="240" w:lineRule="auto"/>
            </w:pPr>
            <w:r>
              <w:t>Ngữ pháp trung - thượng cấp</w:t>
            </w:r>
          </w:p>
        </w:tc>
        <w:tc>
          <w:tcPr>
            <w:tcW w:w="2130"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5130" w:type="dxa"/>
            <w:vMerge/>
            <w:tcMar>
              <w:top w:w="100" w:type="dxa"/>
              <w:left w:w="100" w:type="dxa"/>
              <w:bottom w:w="100" w:type="dxa"/>
              <w:right w:w="100" w:type="dxa"/>
            </w:tcMar>
            <w:vAlign w:val="center"/>
          </w:tcPr>
          <w:p w:rsidR="00AD4114" w:rsidRDefault="00AD4114">
            <w:pPr>
              <w:pStyle w:val="Normal1"/>
              <w:widowControl w:val="0"/>
              <w:spacing w:line="240" w:lineRule="auto"/>
            </w:pPr>
          </w:p>
        </w:tc>
      </w:tr>
      <w:tr w:rsidR="00AD4114">
        <w:trPr>
          <w:trHeight w:val="420"/>
        </w:trPr>
        <w:tc>
          <w:tcPr>
            <w:tcW w:w="1755" w:type="dxa"/>
            <w:tcMar>
              <w:top w:w="100" w:type="dxa"/>
              <w:left w:w="100" w:type="dxa"/>
              <w:bottom w:w="100" w:type="dxa"/>
              <w:right w:w="100" w:type="dxa"/>
            </w:tcMar>
            <w:vAlign w:val="center"/>
          </w:tcPr>
          <w:p w:rsidR="00AD4114" w:rsidRPr="00D95C8E" w:rsidRDefault="000F06AD">
            <w:pPr>
              <w:pStyle w:val="Normal1"/>
              <w:widowControl w:val="0"/>
              <w:spacing w:line="240" w:lineRule="auto"/>
              <w:rPr>
                <w:lang w:val="vi-VN"/>
              </w:rPr>
            </w:pPr>
            <w:r>
              <w:t>Giáo trình ngữ pháp bổ trợ</w:t>
            </w:r>
            <w:r w:rsidR="00D95C8E">
              <w:rPr>
                <w:lang w:val="vi-VN"/>
              </w:rPr>
              <w:t>+ ôn tập</w:t>
            </w:r>
          </w:p>
        </w:tc>
        <w:tc>
          <w:tcPr>
            <w:tcW w:w="2130" w:type="dxa"/>
            <w:tcMar>
              <w:top w:w="100" w:type="dxa"/>
              <w:left w:w="100" w:type="dxa"/>
              <w:bottom w:w="100" w:type="dxa"/>
              <w:right w:w="100" w:type="dxa"/>
            </w:tcMar>
            <w:vAlign w:val="center"/>
          </w:tcPr>
          <w:p w:rsidR="00AD4114" w:rsidRPr="00D95C8E" w:rsidRDefault="00D95C8E">
            <w:pPr>
              <w:pStyle w:val="Normal1"/>
              <w:widowControl w:val="0"/>
              <w:spacing w:line="240" w:lineRule="auto"/>
              <w:rPr>
                <w:lang w:val="vi-VN"/>
              </w:rPr>
            </w:pPr>
            <w:r>
              <w:rPr>
                <w:rFonts w:ascii="Andika" w:eastAsia="Andika" w:hAnsi="Andika" w:cs="Andika"/>
                <w:lang w:val="vi-VN"/>
              </w:rPr>
              <w:t>Nijyu point</w:t>
            </w:r>
          </w:p>
          <w:p w:rsidR="00AD4114" w:rsidRDefault="00AD4114">
            <w:pPr>
              <w:pStyle w:val="Normal1"/>
              <w:widowControl w:val="0"/>
              <w:spacing w:line="240" w:lineRule="auto"/>
            </w:pPr>
          </w:p>
        </w:tc>
        <w:tc>
          <w:tcPr>
            <w:tcW w:w="5130" w:type="dxa"/>
            <w:tcMar>
              <w:top w:w="100" w:type="dxa"/>
              <w:left w:w="100" w:type="dxa"/>
              <w:bottom w:w="100" w:type="dxa"/>
              <w:right w:w="100" w:type="dxa"/>
            </w:tcMar>
            <w:vAlign w:val="center"/>
          </w:tcPr>
          <w:p w:rsidR="00AD4114" w:rsidRPr="00D95C8E" w:rsidRDefault="00D95C8E">
            <w:pPr>
              <w:pStyle w:val="Normal1"/>
              <w:widowControl w:val="0"/>
              <w:spacing w:line="240" w:lineRule="auto"/>
              <w:rPr>
                <w:lang w:val="vi-VN"/>
              </w:rPr>
            </w:pPr>
            <w:r>
              <w:rPr>
                <w:lang w:val="vi-VN"/>
              </w:rPr>
              <w:t>Đây là giáo trình đã hệ thống hóa kiến thức một cách chi tiết.</w:t>
            </w:r>
          </w:p>
        </w:tc>
      </w:tr>
      <w:tr w:rsidR="00AD4114">
        <w:trPr>
          <w:trHeight w:val="420"/>
        </w:trPr>
        <w:tc>
          <w:tcPr>
            <w:tcW w:w="1755" w:type="dxa"/>
            <w:vMerge w:val="restart"/>
            <w:tcMar>
              <w:top w:w="100" w:type="dxa"/>
              <w:left w:w="100" w:type="dxa"/>
              <w:bottom w:w="100" w:type="dxa"/>
              <w:right w:w="100" w:type="dxa"/>
            </w:tcMar>
            <w:vAlign w:val="center"/>
          </w:tcPr>
          <w:p w:rsidR="00AD4114" w:rsidRDefault="000F06AD">
            <w:pPr>
              <w:pStyle w:val="Normal1"/>
              <w:widowControl w:val="0"/>
              <w:spacing w:line="240" w:lineRule="auto"/>
            </w:pPr>
            <w:r>
              <w:t>Đọc - Viết</w:t>
            </w: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Bộ sách Shinkanzen</w:t>
            </w:r>
          </w:p>
        </w:tc>
        <w:tc>
          <w:tcPr>
            <w:tcW w:w="5130" w:type="dxa"/>
            <w:tcMar>
              <w:top w:w="100" w:type="dxa"/>
              <w:left w:w="100" w:type="dxa"/>
              <w:bottom w:w="100" w:type="dxa"/>
              <w:right w:w="100" w:type="dxa"/>
            </w:tcMar>
            <w:vAlign w:val="center"/>
          </w:tcPr>
          <w:p w:rsidR="00AD4114" w:rsidRDefault="000F06AD">
            <w:pPr>
              <w:pStyle w:val="Normal1"/>
              <w:widowControl w:val="0"/>
              <w:spacing w:line="240" w:lineRule="auto"/>
            </w:pPr>
            <w:r>
              <w:t>Vấn đề đọc hiểu trong ngôn ngữ là rất quan trọng. Bộ sách Shinkanzen giúp người học hệ thống được các kỹ thuật đọc, làm tiền đề để đạt 3 level trong đọc hiểu.</w:t>
            </w:r>
          </w:p>
        </w:tc>
      </w:tr>
      <w:tr w:rsidR="00AD4114">
        <w:trPr>
          <w:trHeight w:val="420"/>
        </w:trPr>
        <w:tc>
          <w:tcPr>
            <w:tcW w:w="1755"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Bộ sách Speed Master</w:t>
            </w:r>
          </w:p>
        </w:tc>
        <w:tc>
          <w:tcPr>
            <w:tcW w:w="5130" w:type="dxa"/>
            <w:tcMar>
              <w:top w:w="100" w:type="dxa"/>
              <w:left w:w="100" w:type="dxa"/>
              <w:bottom w:w="100" w:type="dxa"/>
              <w:right w:w="100" w:type="dxa"/>
            </w:tcMar>
            <w:vAlign w:val="center"/>
          </w:tcPr>
          <w:p w:rsidR="00AD4114" w:rsidRDefault="000F06AD">
            <w:pPr>
              <w:pStyle w:val="Normal1"/>
              <w:widowControl w:val="0"/>
              <w:spacing w:line="240" w:lineRule="auto"/>
            </w:pPr>
            <w:r>
              <w:t>Song song với bộ giáo trình Shinkanzen, Speed Master cũng là những cách nhìn mới về đọc hiểu tiếng Nhật. Giúp học sinh cải thiện kỹ năng đọc nhanh, hiểu sâu.</w:t>
            </w:r>
          </w:p>
        </w:tc>
      </w:tr>
      <w:tr w:rsidR="00AD4114">
        <w:trPr>
          <w:trHeight w:val="420"/>
        </w:trPr>
        <w:tc>
          <w:tcPr>
            <w:tcW w:w="1755"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Sách Yoyakuryoku</w:t>
            </w:r>
          </w:p>
        </w:tc>
        <w:tc>
          <w:tcPr>
            <w:tcW w:w="5130" w:type="dxa"/>
            <w:vMerge w:val="restart"/>
            <w:tcMar>
              <w:top w:w="100" w:type="dxa"/>
              <w:left w:w="100" w:type="dxa"/>
              <w:bottom w:w="100" w:type="dxa"/>
              <w:right w:w="100" w:type="dxa"/>
            </w:tcMar>
            <w:vAlign w:val="center"/>
          </w:tcPr>
          <w:p w:rsidR="00AD4114" w:rsidRDefault="000F06AD">
            <w:pPr>
              <w:pStyle w:val="Normal1"/>
              <w:widowControl w:val="0"/>
              <w:spacing w:line="240" w:lineRule="auto"/>
            </w:pPr>
            <w:r>
              <w:t xml:space="preserve">Đây là sách đọc hiểu của người Nhật dạy cho </w:t>
            </w:r>
            <w:r>
              <w:lastRenderedPageBreak/>
              <w:t>người Nhật. Giúp học sinh Việt Nam hiểu rõ nét hơn về phương pháp đọc hiểu chính thống. Làm tiền đề cho quá trình học tiếng Nhật cao cấp.</w:t>
            </w:r>
          </w:p>
        </w:tc>
      </w:tr>
      <w:tr w:rsidR="00AD4114">
        <w:trPr>
          <w:trHeight w:val="420"/>
        </w:trPr>
        <w:tc>
          <w:tcPr>
            <w:tcW w:w="1755"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Sách Shakaijin no Dokkairyoku</w:t>
            </w:r>
          </w:p>
        </w:tc>
        <w:tc>
          <w:tcPr>
            <w:tcW w:w="5130" w:type="dxa"/>
            <w:vMerge/>
            <w:tcMar>
              <w:top w:w="100" w:type="dxa"/>
              <w:left w:w="100" w:type="dxa"/>
              <w:bottom w:w="100" w:type="dxa"/>
              <w:right w:w="100" w:type="dxa"/>
            </w:tcMar>
            <w:vAlign w:val="center"/>
          </w:tcPr>
          <w:p w:rsidR="00AD4114" w:rsidRDefault="00AD4114">
            <w:pPr>
              <w:pStyle w:val="Normal1"/>
              <w:widowControl w:val="0"/>
              <w:spacing w:line="240" w:lineRule="auto"/>
            </w:pPr>
          </w:p>
        </w:tc>
      </w:tr>
      <w:tr w:rsidR="00AD4114">
        <w:trPr>
          <w:trHeight w:val="420"/>
        </w:trPr>
        <w:tc>
          <w:tcPr>
            <w:tcW w:w="1755"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Bộ sách hay tiếng Nhật</w:t>
            </w:r>
          </w:p>
        </w:tc>
        <w:tc>
          <w:tcPr>
            <w:tcW w:w="5130" w:type="dxa"/>
            <w:tcMar>
              <w:top w:w="100" w:type="dxa"/>
              <w:left w:w="100" w:type="dxa"/>
              <w:bottom w:w="100" w:type="dxa"/>
              <w:right w:w="100" w:type="dxa"/>
            </w:tcMar>
            <w:vAlign w:val="center"/>
          </w:tcPr>
          <w:p w:rsidR="00AD4114" w:rsidRDefault="000F06AD">
            <w:pPr>
              <w:pStyle w:val="Normal1"/>
              <w:widowControl w:val="0"/>
              <w:spacing w:line="240" w:lineRule="auto"/>
            </w:pPr>
            <w:r>
              <w:t>Không chỉ có sách luyện kỹ năng, Dự án còn giới thiệu với học sinh rất nhiều sách tiếng Nhật. Vừa tạo lập thói quen đọc sách, vừa luyện tập kỹ năng đọc, mở mang kiến thức xã hội.</w:t>
            </w:r>
          </w:p>
        </w:tc>
      </w:tr>
      <w:tr w:rsidR="00AD4114">
        <w:trPr>
          <w:trHeight w:val="420"/>
        </w:trPr>
        <w:tc>
          <w:tcPr>
            <w:tcW w:w="1755" w:type="dxa"/>
            <w:vMerge w:val="restart"/>
            <w:tcMar>
              <w:top w:w="100" w:type="dxa"/>
              <w:left w:w="100" w:type="dxa"/>
              <w:bottom w:w="100" w:type="dxa"/>
              <w:right w:w="100" w:type="dxa"/>
            </w:tcMar>
            <w:vAlign w:val="center"/>
          </w:tcPr>
          <w:p w:rsidR="00AD4114" w:rsidRDefault="000F06AD">
            <w:pPr>
              <w:pStyle w:val="Normal1"/>
              <w:widowControl w:val="0"/>
              <w:spacing w:line="240" w:lineRule="auto"/>
            </w:pPr>
            <w:r>
              <w:t>Nghe - Nói</w:t>
            </w:r>
          </w:p>
        </w:tc>
        <w:tc>
          <w:tcPr>
            <w:tcW w:w="2130" w:type="dxa"/>
            <w:tcMar>
              <w:top w:w="100" w:type="dxa"/>
              <w:left w:w="100" w:type="dxa"/>
              <w:bottom w:w="100" w:type="dxa"/>
              <w:right w:w="100" w:type="dxa"/>
            </w:tcMar>
            <w:vAlign w:val="center"/>
          </w:tcPr>
          <w:p w:rsidR="00AD4114" w:rsidRDefault="000F06AD">
            <w:pPr>
              <w:pStyle w:val="Normal1"/>
              <w:widowControl w:val="0"/>
              <w:spacing w:line="240" w:lineRule="auto"/>
            </w:pPr>
            <w:r>
              <w:t>Sách Nameraka</w:t>
            </w:r>
          </w:p>
        </w:tc>
        <w:tc>
          <w:tcPr>
            <w:tcW w:w="5130" w:type="dxa"/>
            <w:tcMar>
              <w:top w:w="100" w:type="dxa"/>
              <w:left w:w="100" w:type="dxa"/>
              <w:bottom w:w="100" w:type="dxa"/>
              <w:right w:w="100" w:type="dxa"/>
            </w:tcMar>
            <w:vAlign w:val="center"/>
          </w:tcPr>
          <w:p w:rsidR="00AD4114" w:rsidRDefault="000F06AD">
            <w:pPr>
              <w:pStyle w:val="Normal1"/>
              <w:widowControl w:val="0"/>
              <w:spacing w:line="240" w:lineRule="auto"/>
            </w:pPr>
            <w:r>
              <w:t>Bộ sách giúp học sinh hiểu về các kỹ năng luyện nghe nói trong từng trường hợp. Tăng khả năng tự tin khi giao tiếp.</w:t>
            </w:r>
          </w:p>
        </w:tc>
      </w:tr>
      <w:tr w:rsidR="00AD4114" w:rsidRPr="00C129B0">
        <w:trPr>
          <w:trHeight w:val="420"/>
        </w:trPr>
        <w:tc>
          <w:tcPr>
            <w:tcW w:w="1755" w:type="dxa"/>
            <w:vMerge/>
            <w:tcMar>
              <w:top w:w="100" w:type="dxa"/>
              <w:left w:w="100" w:type="dxa"/>
              <w:bottom w:w="100" w:type="dxa"/>
              <w:right w:w="100" w:type="dxa"/>
            </w:tcMar>
            <w:vAlign w:val="center"/>
          </w:tcPr>
          <w:p w:rsidR="00AD4114" w:rsidRDefault="00AD4114">
            <w:pPr>
              <w:pStyle w:val="Normal1"/>
              <w:widowControl w:val="0"/>
              <w:spacing w:line="240" w:lineRule="auto"/>
            </w:pPr>
          </w:p>
        </w:tc>
        <w:tc>
          <w:tcPr>
            <w:tcW w:w="2130" w:type="dxa"/>
            <w:tcMar>
              <w:top w:w="100" w:type="dxa"/>
              <w:left w:w="100" w:type="dxa"/>
              <w:bottom w:w="100" w:type="dxa"/>
              <w:right w:w="100" w:type="dxa"/>
            </w:tcMar>
            <w:vAlign w:val="center"/>
          </w:tcPr>
          <w:p w:rsidR="00AD4114" w:rsidRPr="00CD671A" w:rsidRDefault="00CD671A" w:rsidP="00CD671A">
            <w:pPr>
              <w:pStyle w:val="Normal1"/>
              <w:widowControl w:val="0"/>
              <w:spacing w:line="240" w:lineRule="auto"/>
              <w:rPr>
                <w:lang w:val="vi-VN"/>
              </w:rPr>
            </w:pPr>
            <w:r>
              <w:rPr>
                <w:lang w:val="vi-VN"/>
              </w:rPr>
              <w:t>Shadowing, phản xạ</w:t>
            </w:r>
          </w:p>
        </w:tc>
        <w:tc>
          <w:tcPr>
            <w:tcW w:w="5130" w:type="dxa"/>
            <w:tcMar>
              <w:top w:w="100" w:type="dxa"/>
              <w:left w:w="100" w:type="dxa"/>
              <w:bottom w:w="100" w:type="dxa"/>
              <w:right w:w="100" w:type="dxa"/>
            </w:tcMar>
            <w:vAlign w:val="center"/>
          </w:tcPr>
          <w:p w:rsidR="00AD4114" w:rsidRPr="00C129B0" w:rsidRDefault="000F06AD">
            <w:pPr>
              <w:pStyle w:val="Normal1"/>
              <w:widowControl w:val="0"/>
              <w:spacing w:line="240" w:lineRule="auto"/>
              <w:rPr>
                <w:lang w:val="vi-VN"/>
              </w:rPr>
            </w:pPr>
            <w:r w:rsidRPr="00CD671A">
              <w:rPr>
                <w:lang w:val="vi-VN"/>
              </w:rPr>
              <w:t xml:space="preserve">Vấn đề của hội thoại là bối cảnh. </w:t>
            </w:r>
            <w:r w:rsidRPr="00C129B0">
              <w:rPr>
                <w:lang w:val="vi-VN"/>
              </w:rPr>
              <w:t>Giáo viên trong Dự án sáng tạo rất nhiều bối cảnh khác nhau trong cuộc sống, cùng học sinh luyện tập từ vựng, ngữ pháp đã học như cuộc sống thật tại Nhật.</w:t>
            </w:r>
          </w:p>
        </w:tc>
      </w:tr>
    </w:tbl>
    <w:p w:rsidR="00AD4114" w:rsidRPr="00C129B0" w:rsidRDefault="00AD4114">
      <w:pPr>
        <w:pStyle w:val="Normal1"/>
        <w:jc w:val="both"/>
        <w:rPr>
          <w:lang w:val="vi-VN"/>
        </w:rPr>
      </w:pPr>
    </w:p>
    <w:p w:rsidR="00AD4114" w:rsidRDefault="000F06AD">
      <w:pPr>
        <w:pStyle w:val="Normal1"/>
        <w:jc w:val="both"/>
      </w:pPr>
      <w:r>
        <w:rPr>
          <w:rFonts w:ascii="Arial Unicode MS" w:eastAsia="Arial Unicode MS" w:hAnsi="Arial Unicode MS" w:cs="Arial Unicode MS"/>
          <w:b/>
        </w:rPr>
        <w:t>・Lộ trình giảng dạy:</w:t>
      </w:r>
    </w:p>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7410"/>
      </w:tblGrid>
      <w:tr w:rsidR="00AD4114">
        <w:tc>
          <w:tcPr>
            <w:tcW w:w="1650" w:type="dxa"/>
            <w:tcMar>
              <w:top w:w="100" w:type="dxa"/>
              <w:left w:w="100" w:type="dxa"/>
              <w:bottom w:w="100" w:type="dxa"/>
              <w:right w:w="100" w:type="dxa"/>
            </w:tcMar>
          </w:tcPr>
          <w:p w:rsidR="00AD4114" w:rsidRDefault="000F06AD">
            <w:pPr>
              <w:pStyle w:val="Normal1"/>
              <w:widowControl w:val="0"/>
              <w:spacing w:line="240" w:lineRule="auto"/>
              <w:jc w:val="center"/>
            </w:pPr>
            <w:r>
              <w:rPr>
                <w:b/>
              </w:rPr>
              <w:t>Thời gian</w:t>
            </w:r>
          </w:p>
        </w:tc>
        <w:tc>
          <w:tcPr>
            <w:tcW w:w="7410" w:type="dxa"/>
            <w:tcMar>
              <w:top w:w="100" w:type="dxa"/>
              <w:left w:w="100" w:type="dxa"/>
              <w:bottom w:w="100" w:type="dxa"/>
              <w:right w:w="100" w:type="dxa"/>
            </w:tcMar>
          </w:tcPr>
          <w:p w:rsidR="00AD4114" w:rsidRDefault="000F06AD">
            <w:pPr>
              <w:pStyle w:val="Normal1"/>
              <w:widowControl w:val="0"/>
              <w:spacing w:line="240" w:lineRule="auto"/>
              <w:jc w:val="center"/>
            </w:pPr>
            <w:r>
              <w:rPr>
                <w:b/>
              </w:rPr>
              <w:t>Mục tiêu</w:t>
            </w:r>
          </w:p>
        </w:tc>
      </w:tr>
      <w:tr w:rsidR="00ED03B5" w:rsidTr="00553A72">
        <w:trPr>
          <w:trHeight w:val="1164"/>
        </w:trPr>
        <w:tc>
          <w:tcPr>
            <w:tcW w:w="1650" w:type="dxa"/>
            <w:tcMar>
              <w:top w:w="100" w:type="dxa"/>
              <w:left w:w="100" w:type="dxa"/>
              <w:bottom w:w="100" w:type="dxa"/>
              <w:right w:w="100" w:type="dxa"/>
            </w:tcMar>
            <w:vAlign w:val="center"/>
          </w:tcPr>
          <w:p w:rsidR="00ED03B5" w:rsidRDefault="00C129B0" w:rsidP="00553A72">
            <w:pPr>
              <w:pStyle w:val="Normal1"/>
              <w:widowControl w:val="0"/>
              <w:spacing w:line="240" w:lineRule="auto"/>
            </w:pPr>
            <w:r>
              <w:t>2</w:t>
            </w:r>
            <w:r w:rsidR="00326FC1">
              <w:t xml:space="preserve"> tháng đầu</w:t>
            </w:r>
          </w:p>
        </w:tc>
        <w:tc>
          <w:tcPr>
            <w:tcW w:w="7410" w:type="dxa"/>
            <w:tcMar>
              <w:top w:w="100" w:type="dxa"/>
              <w:left w:w="100" w:type="dxa"/>
              <w:bottom w:w="100" w:type="dxa"/>
              <w:right w:w="100" w:type="dxa"/>
            </w:tcMar>
            <w:vAlign w:val="center"/>
          </w:tcPr>
          <w:p w:rsidR="00ED03B5" w:rsidRDefault="00ED03B5">
            <w:pPr>
              <w:pStyle w:val="Normal1"/>
            </w:pPr>
            <w:r>
              <w:t>1, Hiểu lộ trình học tập theo từng giai đoạn</w:t>
            </w:r>
          </w:p>
          <w:p w:rsidR="00ED03B5" w:rsidRDefault="00ED03B5">
            <w:pPr>
              <w:pStyle w:val="Normal1"/>
            </w:pPr>
            <w:r>
              <w:t>2, Tập trung luyện phát âm chuẩn</w:t>
            </w:r>
          </w:p>
          <w:p w:rsidR="00ED03B5" w:rsidRDefault="00ED03B5">
            <w:pPr>
              <w:pStyle w:val="Normal1"/>
            </w:pPr>
            <w:r>
              <w:t>3, Tư vựng, ngữ pháp N5</w:t>
            </w:r>
          </w:p>
          <w:p w:rsidR="00ED03B5" w:rsidRDefault="00ED03B5">
            <w:pPr>
              <w:pStyle w:val="Normal1"/>
            </w:pPr>
            <w:r>
              <w:t>4, Hội thoại cơ bản theo từng chủ đề trong cuộc sống</w:t>
            </w:r>
          </w:p>
        </w:tc>
      </w:tr>
      <w:tr w:rsidR="00AD4114">
        <w:tc>
          <w:tcPr>
            <w:tcW w:w="1650" w:type="dxa"/>
            <w:tcMar>
              <w:top w:w="100" w:type="dxa"/>
              <w:left w:w="100" w:type="dxa"/>
              <w:bottom w:w="100" w:type="dxa"/>
              <w:right w:w="100" w:type="dxa"/>
            </w:tcMar>
            <w:vAlign w:val="center"/>
          </w:tcPr>
          <w:p w:rsidR="00AD4114" w:rsidRDefault="00C129B0">
            <w:pPr>
              <w:pStyle w:val="Normal1"/>
              <w:widowControl w:val="0"/>
              <w:spacing w:line="240" w:lineRule="auto"/>
            </w:pPr>
            <w:r>
              <w:t>1</w:t>
            </w:r>
            <w:r w:rsidR="00326FC1">
              <w:t xml:space="preserve"> tháng tiếp theo</w:t>
            </w:r>
          </w:p>
        </w:tc>
        <w:tc>
          <w:tcPr>
            <w:tcW w:w="7410" w:type="dxa"/>
            <w:tcMar>
              <w:top w:w="100" w:type="dxa"/>
              <w:left w:w="100" w:type="dxa"/>
              <w:bottom w:w="100" w:type="dxa"/>
              <w:right w:w="100" w:type="dxa"/>
            </w:tcMar>
            <w:vAlign w:val="center"/>
          </w:tcPr>
          <w:p w:rsidR="00AD4114" w:rsidRDefault="000F06AD">
            <w:pPr>
              <w:pStyle w:val="Normal1"/>
            </w:pPr>
            <w:r>
              <w:rPr>
                <w:rFonts w:ascii="Andika" w:eastAsia="Andika" w:hAnsi="Andika" w:cs="Andika"/>
              </w:rPr>
              <w:t>1, Nhớ 2000 hán tự thường dụng, quy tắc chuyển âm hán → âm on</w:t>
            </w:r>
          </w:p>
          <w:p w:rsidR="00AD4114" w:rsidRDefault="000F06AD">
            <w:pPr>
              <w:pStyle w:val="Normal1"/>
            </w:pPr>
            <w:r>
              <w:t>2, Thành thạo kỹ năng đọc hiểu level 1</w:t>
            </w:r>
          </w:p>
          <w:p w:rsidR="00AD4114" w:rsidRDefault="000F06AD">
            <w:pPr>
              <w:pStyle w:val="Normal1"/>
            </w:pPr>
            <w:r>
              <w:t>3, Làm quen đọc sách tiếng Nhật</w:t>
            </w:r>
          </w:p>
          <w:p w:rsidR="00AD4114" w:rsidRDefault="000F06AD">
            <w:pPr>
              <w:pStyle w:val="Normal1"/>
            </w:pPr>
            <w:r>
              <w:t>4, Ôn luyện từ vựng, ngữ pháp N5</w:t>
            </w:r>
          </w:p>
          <w:p w:rsidR="00AD4114" w:rsidRDefault="000F06AD">
            <w:pPr>
              <w:pStyle w:val="Normal1"/>
            </w:pPr>
            <w:r>
              <w:t>5, Ôn luyện hội thoại cơ bản theo từng chủ đề (level 1)</w:t>
            </w:r>
          </w:p>
        </w:tc>
      </w:tr>
      <w:tr w:rsidR="00AD4114">
        <w:tc>
          <w:tcPr>
            <w:tcW w:w="1650" w:type="dxa"/>
            <w:tcMar>
              <w:top w:w="100" w:type="dxa"/>
              <w:left w:w="100" w:type="dxa"/>
              <w:bottom w:w="100" w:type="dxa"/>
              <w:right w:w="100" w:type="dxa"/>
            </w:tcMar>
            <w:vAlign w:val="center"/>
          </w:tcPr>
          <w:p w:rsidR="00AD4114" w:rsidRDefault="00C129B0">
            <w:pPr>
              <w:pStyle w:val="Normal1"/>
              <w:widowControl w:val="0"/>
              <w:spacing w:line="240" w:lineRule="auto"/>
            </w:pPr>
            <w:r>
              <w:rPr>
                <w:lang w:val="vi-VN"/>
              </w:rPr>
              <w:t>1</w:t>
            </w:r>
            <w:r w:rsidR="00326FC1">
              <w:t xml:space="preserve"> tháng tiếp theo</w:t>
            </w:r>
          </w:p>
        </w:tc>
        <w:tc>
          <w:tcPr>
            <w:tcW w:w="7410" w:type="dxa"/>
            <w:tcMar>
              <w:top w:w="100" w:type="dxa"/>
              <w:left w:w="100" w:type="dxa"/>
              <w:bottom w:w="100" w:type="dxa"/>
              <w:right w:w="100" w:type="dxa"/>
            </w:tcMar>
            <w:vAlign w:val="center"/>
          </w:tcPr>
          <w:p w:rsidR="00AD4114" w:rsidRDefault="000F06AD">
            <w:pPr>
              <w:pStyle w:val="Normal1"/>
            </w:pPr>
            <w:r>
              <w:rPr>
                <w:rFonts w:ascii="Andika" w:eastAsia="Andika" w:hAnsi="Andika" w:cs="Andika"/>
              </w:rPr>
              <w:t>1, Ôn luyện hán tự, thành thạo quy tắc chuyển âm hán → âm on</w:t>
            </w:r>
          </w:p>
          <w:p w:rsidR="00AD4114" w:rsidRDefault="000F06AD">
            <w:pPr>
              <w:pStyle w:val="Normal1"/>
            </w:pPr>
            <w:r>
              <w:t>2, Luyện đọc sách tiếng Nhật</w:t>
            </w:r>
          </w:p>
          <w:p w:rsidR="00AD4114" w:rsidRDefault="000F06AD">
            <w:pPr>
              <w:pStyle w:val="Normal1"/>
            </w:pPr>
            <w:r>
              <w:t>3, Từ vựng, ngữ pháp N4</w:t>
            </w:r>
          </w:p>
          <w:p w:rsidR="00AD4114" w:rsidRDefault="000F06AD">
            <w:pPr>
              <w:pStyle w:val="Normal1"/>
            </w:pPr>
            <w:r>
              <w:t>4, Hội thoại sơ cấp theo chủ đề, luyện tập nói có cảm xúc (level 2)</w:t>
            </w:r>
          </w:p>
          <w:p w:rsidR="00AD4114" w:rsidRDefault="000F06AD">
            <w:pPr>
              <w:pStyle w:val="Normal1"/>
            </w:pPr>
            <w:r>
              <w:t>5, Lên lộ trình ôn luyện kiến thức xã hội của Việt Nam, Nhật Bản, Thế Giới</w:t>
            </w:r>
          </w:p>
        </w:tc>
      </w:tr>
      <w:tr w:rsidR="00AD4114" w:rsidRPr="00CD671A">
        <w:tc>
          <w:tcPr>
            <w:tcW w:w="1650" w:type="dxa"/>
            <w:tcMar>
              <w:top w:w="100" w:type="dxa"/>
              <w:left w:w="100" w:type="dxa"/>
              <w:bottom w:w="100" w:type="dxa"/>
              <w:right w:w="100" w:type="dxa"/>
            </w:tcMar>
            <w:vAlign w:val="center"/>
          </w:tcPr>
          <w:p w:rsidR="00AD4114" w:rsidRDefault="00C129B0">
            <w:pPr>
              <w:pStyle w:val="Normal1"/>
              <w:widowControl w:val="0"/>
              <w:spacing w:line="240" w:lineRule="auto"/>
            </w:pPr>
            <w:r>
              <w:t>1,5</w:t>
            </w:r>
            <w:r w:rsidR="00326FC1">
              <w:t xml:space="preserve"> tháng tiếp theo</w:t>
            </w:r>
          </w:p>
        </w:tc>
        <w:tc>
          <w:tcPr>
            <w:tcW w:w="7410" w:type="dxa"/>
            <w:tcMar>
              <w:top w:w="100" w:type="dxa"/>
              <w:left w:w="100" w:type="dxa"/>
              <w:bottom w:w="100" w:type="dxa"/>
              <w:right w:w="100" w:type="dxa"/>
            </w:tcMar>
            <w:vAlign w:val="center"/>
          </w:tcPr>
          <w:p w:rsidR="00AD4114" w:rsidRDefault="00CD671A">
            <w:pPr>
              <w:pStyle w:val="Normal1"/>
              <w:rPr>
                <w:lang w:val="vi-VN"/>
              </w:rPr>
            </w:pPr>
            <w:r>
              <w:rPr>
                <w:lang w:val="vi-VN"/>
              </w:rPr>
              <w:t>1, Học giáo trình chyuu kyu N3</w:t>
            </w:r>
          </w:p>
          <w:p w:rsidR="00CD671A" w:rsidRDefault="00CD671A">
            <w:pPr>
              <w:pStyle w:val="Normal1"/>
              <w:rPr>
                <w:lang w:val="vi-VN"/>
              </w:rPr>
            </w:pPr>
            <w:r>
              <w:rPr>
                <w:lang w:val="vi-VN"/>
              </w:rPr>
              <w:t>2, Luyện đọc hiểu+ hiểu sâu ngữ pháp</w:t>
            </w:r>
          </w:p>
          <w:p w:rsidR="00CD671A" w:rsidRDefault="00CD671A">
            <w:pPr>
              <w:pStyle w:val="Normal1"/>
              <w:rPr>
                <w:lang w:val="vi-VN"/>
              </w:rPr>
            </w:pPr>
            <w:r>
              <w:rPr>
                <w:lang w:val="vi-VN"/>
              </w:rPr>
              <w:t>3, Luyện nghe nói Shadowing+ phản xạ</w:t>
            </w:r>
          </w:p>
          <w:p w:rsidR="00CD671A" w:rsidRPr="00CD671A" w:rsidRDefault="00CD671A">
            <w:pPr>
              <w:pStyle w:val="Normal1"/>
              <w:rPr>
                <w:lang w:val="vi-VN"/>
              </w:rPr>
            </w:pPr>
          </w:p>
        </w:tc>
      </w:tr>
      <w:tr w:rsidR="00AD4114" w:rsidRPr="00C129B0">
        <w:tc>
          <w:tcPr>
            <w:tcW w:w="1650" w:type="dxa"/>
            <w:tcMar>
              <w:top w:w="100" w:type="dxa"/>
              <w:left w:w="100" w:type="dxa"/>
              <w:bottom w:w="100" w:type="dxa"/>
              <w:right w:w="100" w:type="dxa"/>
            </w:tcMar>
            <w:vAlign w:val="center"/>
          </w:tcPr>
          <w:p w:rsidR="00AD4114" w:rsidRDefault="00C129B0">
            <w:pPr>
              <w:pStyle w:val="Normal1"/>
              <w:widowControl w:val="0"/>
              <w:spacing w:line="240" w:lineRule="auto"/>
            </w:pPr>
            <w:r>
              <w:t>0,5</w:t>
            </w:r>
            <w:r w:rsidR="00326FC1">
              <w:t xml:space="preserve"> tháng tiếp theo</w:t>
            </w:r>
          </w:p>
        </w:tc>
        <w:tc>
          <w:tcPr>
            <w:tcW w:w="7410" w:type="dxa"/>
            <w:tcMar>
              <w:top w:w="100" w:type="dxa"/>
              <w:left w:w="100" w:type="dxa"/>
              <w:bottom w:w="100" w:type="dxa"/>
              <w:right w:w="100" w:type="dxa"/>
            </w:tcMar>
            <w:vAlign w:val="center"/>
          </w:tcPr>
          <w:p w:rsidR="00AD4114" w:rsidRDefault="000F06AD" w:rsidP="00CD671A">
            <w:pPr>
              <w:pStyle w:val="Normal1"/>
              <w:rPr>
                <w:lang w:val="vi-VN"/>
              </w:rPr>
            </w:pPr>
            <w:r>
              <w:t xml:space="preserve">1, </w:t>
            </w:r>
            <w:r w:rsidR="00CD671A">
              <w:rPr>
                <w:lang w:val="vi-VN"/>
              </w:rPr>
              <w:t>Luyện đề N3</w:t>
            </w:r>
          </w:p>
          <w:p w:rsidR="00CD671A" w:rsidRPr="00CD671A" w:rsidRDefault="00CD671A" w:rsidP="00CD671A">
            <w:pPr>
              <w:pStyle w:val="Normal1"/>
              <w:rPr>
                <w:lang w:val="vi-VN"/>
              </w:rPr>
            </w:pPr>
            <w:r>
              <w:rPr>
                <w:lang w:val="vi-VN"/>
              </w:rPr>
              <w:t>2,Học bổ sung từ vựng+ đọc hiểu của các giáo trình khác(Mimikara+ shinkanzen...)</w:t>
            </w:r>
          </w:p>
          <w:p w:rsidR="00AD4114" w:rsidRPr="00C129B0" w:rsidRDefault="000F06AD">
            <w:pPr>
              <w:pStyle w:val="Normal1"/>
              <w:rPr>
                <w:lang w:val="vi-VN"/>
              </w:rPr>
            </w:pPr>
            <w:r w:rsidRPr="00C129B0">
              <w:rPr>
                <w:lang w:val="vi-VN"/>
              </w:rPr>
              <w:t>5, Ôn luyện kiến thức xã hội của Việt Nam, Nhật Bản, Thế Giới</w:t>
            </w:r>
          </w:p>
        </w:tc>
      </w:tr>
      <w:tr w:rsidR="00AD4114">
        <w:trPr>
          <w:trHeight w:val="420"/>
        </w:trPr>
        <w:tc>
          <w:tcPr>
            <w:tcW w:w="1650" w:type="dxa"/>
            <w:tcMar>
              <w:top w:w="100" w:type="dxa"/>
              <w:left w:w="100" w:type="dxa"/>
              <w:bottom w:w="100" w:type="dxa"/>
              <w:right w:w="100" w:type="dxa"/>
            </w:tcMar>
            <w:vAlign w:val="center"/>
          </w:tcPr>
          <w:p w:rsidR="00AD4114" w:rsidRDefault="00326FC1">
            <w:pPr>
              <w:pStyle w:val="Normal1"/>
              <w:widowControl w:val="0"/>
              <w:spacing w:line="240" w:lineRule="auto"/>
            </w:pPr>
            <w:r>
              <w:lastRenderedPageBreak/>
              <w:t>2 tháng tiếp theo</w:t>
            </w:r>
          </w:p>
        </w:tc>
        <w:tc>
          <w:tcPr>
            <w:tcW w:w="7410" w:type="dxa"/>
            <w:vMerge w:val="restart"/>
            <w:tcMar>
              <w:top w:w="100" w:type="dxa"/>
              <w:left w:w="100" w:type="dxa"/>
              <w:bottom w:w="100" w:type="dxa"/>
              <w:right w:w="100" w:type="dxa"/>
            </w:tcMar>
            <w:vAlign w:val="center"/>
          </w:tcPr>
          <w:p w:rsidR="00CD671A" w:rsidRDefault="00CD671A" w:rsidP="00CD671A">
            <w:pPr>
              <w:pStyle w:val="Normal1"/>
              <w:rPr>
                <w:lang w:val="vi-VN"/>
              </w:rPr>
            </w:pPr>
            <w:r>
              <w:rPr>
                <w:lang w:val="vi-VN"/>
              </w:rPr>
              <w:t>1, Học giáo trình jyokyu N2</w:t>
            </w:r>
          </w:p>
          <w:p w:rsidR="00CD671A" w:rsidRDefault="00CD671A" w:rsidP="00CD671A">
            <w:pPr>
              <w:pStyle w:val="Normal1"/>
              <w:rPr>
                <w:lang w:val="vi-VN"/>
              </w:rPr>
            </w:pPr>
            <w:r>
              <w:rPr>
                <w:lang w:val="vi-VN"/>
              </w:rPr>
              <w:t>2, Luyện đọc hiểu+ hiểu sâu ngữ pháp</w:t>
            </w:r>
          </w:p>
          <w:p w:rsidR="00CD671A" w:rsidRDefault="00CD671A" w:rsidP="00CD671A">
            <w:pPr>
              <w:pStyle w:val="Normal1"/>
              <w:rPr>
                <w:lang w:val="vi-VN"/>
              </w:rPr>
            </w:pPr>
            <w:r>
              <w:rPr>
                <w:lang w:val="vi-VN"/>
              </w:rPr>
              <w:t>3, Luyện nghe nói Shadowing+ phản xạ</w:t>
            </w:r>
          </w:p>
          <w:p w:rsidR="00CD671A" w:rsidRDefault="00CD671A" w:rsidP="00CD671A">
            <w:pPr>
              <w:pStyle w:val="Normal1"/>
              <w:rPr>
                <w:lang w:val="vi-VN"/>
              </w:rPr>
            </w:pPr>
            <w:r>
              <w:rPr>
                <w:lang w:val="vi-VN"/>
              </w:rPr>
              <w:t>4, Luyện nghe hiểu</w:t>
            </w:r>
          </w:p>
          <w:p w:rsidR="00CD671A" w:rsidRPr="00CD671A" w:rsidRDefault="00CD671A" w:rsidP="00CD671A">
            <w:pPr>
              <w:pStyle w:val="Normal1"/>
              <w:rPr>
                <w:lang w:val="vi-VN"/>
              </w:rPr>
            </w:pPr>
          </w:p>
          <w:p w:rsidR="00AD4114" w:rsidRDefault="00AD4114">
            <w:pPr>
              <w:pStyle w:val="Normal1"/>
            </w:pPr>
          </w:p>
        </w:tc>
      </w:tr>
      <w:tr w:rsidR="00AD4114" w:rsidTr="00326FC1">
        <w:trPr>
          <w:trHeight w:val="420"/>
        </w:trPr>
        <w:tc>
          <w:tcPr>
            <w:tcW w:w="1650" w:type="dxa"/>
            <w:tcBorders>
              <w:top w:val="nil"/>
            </w:tcBorders>
            <w:tcMar>
              <w:top w:w="100" w:type="dxa"/>
              <w:left w:w="100" w:type="dxa"/>
              <w:bottom w:w="100" w:type="dxa"/>
              <w:right w:w="100" w:type="dxa"/>
            </w:tcMar>
            <w:vAlign w:val="center"/>
          </w:tcPr>
          <w:p w:rsidR="00AD4114" w:rsidRDefault="00AD4114">
            <w:pPr>
              <w:pStyle w:val="Normal1"/>
              <w:widowControl w:val="0"/>
              <w:spacing w:line="240" w:lineRule="auto"/>
            </w:pPr>
          </w:p>
        </w:tc>
        <w:tc>
          <w:tcPr>
            <w:tcW w:w="7410" w:type="dxa"/>
            <w:vMerge/>
            <w:tcMar>
              <w:top w:w="100" w:type="dxa"/>
              <w:left w:w="100" w:type="dxa"/>
              <w:bottom w:w="100" w:type="dxa"/>
              <w:right w:w="100" w:type="dxa"/>
            </w:tcMar>
            <w:vAlign w:val="center"/>
          </w:tcPr>
          <w:p w:rsidR="00AD4114" w:rsidRDefault="00AD4114">
            <w:pPr>
              <w:pStyle w:val="Normal1"/>
              <w:spacing w:line="240" w:lineRule="auto"/>
            </w:pPr>
          </w:p>
        </w:tc>
      </w:tr>
      <w:tr w:rsidR="00AD4114">
        <w:tc>
          <w:tcPr>
            <w:tcW w:w="1650" w:type="dxa"/>
            <w:tcMar>
              <w:top w:w="100" w:type="dxa"/>
              <w:left w:w="100" w:type="dxa"/>
              <w:bottom w:w="100" w:type="dxa"/>
              <w:right w:w="100" w:type="dxa"/>
            </w:tcMar>
            <w:vAlign w:val="center"/>
          </w:tcPr>
          <w:p w:rsidR="00AD4114" w:rsidRDefault="00326FC1">
            <w:pPr>
              <w:pStyle w:val="Normal1"/>
              <w:widowControl w:val="0"/>
              <w:spacing w:line="240" w:lineRule="auto"/>
            </w:pPr>
            <w:r>
              <w:t>1 tháng cuối cùng</w:t>
            </w:r>
          </w:p>
        </w:tc>
        <w:tc>
          <w:tcPr>
            <w:tcW w:w="7410" w:type="dxa"/>
            <w:tcMar>
              <w:top w:w="100" w:type="dxa"/>
              <w:left w:w="100" w:type="dxa"/>
              <w:bottom w:w="100" w:type="dxa"/>
              <w:right w:w="100" w:type="dxa"/>
            </w:tcMar>
            <w:vAlign w:val="center"/>
          </w:tcPr>
          <w:p w:rsidR="00AD4114" w:rsidRDefault="000F06AD">
            <w:pPr>
              <w:pStyle w:val="Normal1"/>
            </w:pPr>
            <w:r>
              <w:t>1, Chia sẻ tất cả kiến thức, kỹ năng đã học cho người khác</w:t>
            </w:r>
          </w:p>
          <w:p w:rsidR="00AD4114" w:rsidRDefault="000F06AD">
            <w:pPr>
              <w:pStyle w:val="Normal1"/>
            </w:pPr>
            <w:r>
              <w:t>2, Vận dụng các kỹ năng đọc hiểu trong đọc sách, đọc văn bản</w:t>
            </w:r>
          </w:p>
          <w:p w:rsidR="00AD4114" w:rsidRDefault="000F06AD">
            <w:pPr>
              <w:pStyle w:val="Normal1"/>
            </w:pPr>
            <w:r>
              <w:t>3, Ôn luyện từ vựng, ngữ pháp N3, N2, N1</w:t>
            </w:r>
          </w:p>
          <w:p w:rsidR="00AD4114" w:rsidRDefault="000F06AD">
            <w:pPr>
              <w:pStyle w:val="Normal1"/>
            </w:pPr>
            <w:r>
              <w:t>4, Vận dụng hội thoại tiếng Nhật vào cuộc sống, công việc</w:t>
            </w:r>
          </w:p>
          <w:p w:rsidR="00AD4114" w:rsidRPr="00CD671A" w:rsidRDefault="000F06AD" w:rsidP="00CD671A">
            <w:pPr>
              <w:pStyle w:val="Normal1"/>
              <w:rPr>
                <w:lang w:val="vi-VN"/>
              </w:rPr>
            </w:pPr>
            <w:r>
              <w:t>5,</w:t>
            </w:r>
            <w:r w:rsidR="00CD671A">
              <w:rPr>
                <w:lang w:val="vi-VN"/>
              </w:rPr>
              <w:t>Luyện đề N2</w:t>
            </w:r>
          </w:p>
        </w:tc>
      </w:tr>
    </w:tbl>
    <w:p w:rsidR="00AD4114" w:rsidRDefault="00AD4114">
      <w:pPr>
        <w:pStyle w:val="Normal1"/>
        <w:jc w:val="both"/>
      </w:pPr>
    </w:p>
    <w:p w:rsidR="00AD4114" w:rsidRDefault="000F06AD">
      <w:pPr>
        <w:pStyle w:val="Normal1"/>
        <w:jc w:val="both"/>
      </w:pPr>
      <w:r>
        <w:rPr>
          <w:b/>
        </w:rPr>
        <w:t xml:space="preserve">・Hệ thống quản trị, đánh giá mục tiêu online: </w:t>
      </w:r>
      <w:r>
        <w:t>beto-jinzai.com</w:t>
      </w:r>
    </w:p>
    <w:p w:rsidR="00AD4114" w:rsidRDefault="00AD4114">
      <w:pPr>
        <w:pStyle w:val="Normal1"/>
        <w:jc w:val="both"/>
      </w:pPr>
    </w:p>
    <w:p w:rsidR="00AD4114" w:rsidRDefault="000F06AD">
      <w:pPr>
        <w:pStyle w:val="Normal1"/>
        <w:jc w:val="both"/>
      </w:pPr>
      <w:r>
        <w:rPr>
          <w:rFonts w:ascii="Arial Unicode MS" w:eastAsia="Arial Unicode MS" w:hAnsi="Arial Unicode MS" w:cs="Arial Unicode MS"/>
          <w:b/>
        </w:rPr>
        <w:t>・Thờ</w:t>
      </w:r>
      <w:r w:rsidR="00326FC1">
        <w:rPr>
          <w:rFonts w:ascii="Arial Unicode MS" w:eastAsia="Arial Unicode MS" w:hAnsi="Arial Unicode MS" w:cs="Arial Unicode MS"/>
          <w:b/>
        </w:rPr>
        <w:t>i g</w:t>
      </w:r>
      <w:r>
        <w:rPr>
          <w:rFonts w:ascii="Arial Unicode MS" w:eastAsia="Arial Unicode MS" w:hAnsi="Arial Unicode MS" w:cs="Arial Unicode MS"/>
          <w:b/>
        </w:rPr>
        <w:t xml:space="preserve">ian học tập: </w:t>
      </w:r>
      <w:r w:rsidR="00C129B0">
        <w:t>8h30~17</w:t>
      </w:r>
      <w:r>
        <w:t>h (từ thứ 2 đến thứ</w:t>
      </w:r>
      <w:r w:rsidR="00C129B0">
        <w:t xml:space="preserve"> 7</w:t>
      </w:r>
      <w:r>
        <w:t>)</w:t>
      </w:r>
    </w:p>
    <w:p w:rsidR="00AD4114" w:rsidRDefault="00AD4114">
      <w:pPr>
        <w:pStyle w:val="Normal1"/>
        <w:jc w:val="both"/>
      </w:pPr>
    </w:p>
    <w:p w:rsidR="00AD4114" w:rsidRDefault="000F06AD">
      <w:pPr>
        <w:pStyle w:val="Normal1"/>
        <w:jc w:val="both"/>
      </w:pPr>
      <w:r>
        <w:rPr>
          <w:b/>
        </w:rPr>
        <w:t xml:space="preserve">・Địa điểm học tập: </w:t>
      </w:r>
      <w:r>
        <w:rPr>
          <w:color w:val="1D2129"/>
          <w:sz w:val="21"/>
          <w:szCs w:val="21"/>
          <w:highlight w:val="white"/>
        </w:rPr>
        <w:t>Văn phòng Doju - Dự án 10.000 sinh viên Đại học Nhật Bản</w:t>
      </w:r>
    </w:p>
    <w:p w:rsidR="00AD4114" w:rsidRDefault="000F06AD">
      <w:pPr>
        <w:pStyle w:val="Normal1"/>
        <w:jc w:val="both"/>
      </w:pPr>
      <w:r>
        <w:rPr>
          <w:color w:val="1D2129"/>
          <w:sz w:val="21"/>
          <w:szCs w:val="21"/>
          <w:highlight w:val="white"/>
        </w:rPr>
        <w:t>Add: số 2 ngõ 18 Phạm Hùng - Nam Từ Liêm - Hà Nội</w:t>
      </w:r>
    </w:p>
    <w:p w:rsidR="00AD4114" w:rsidRDefault="00AD4114">
      <w:pPr>
        <w:pStyle w:val="Normal1"/>
        <w:jc w:val="both"/>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AD4114">
      <w:pPr>
        <w:pStyle w:val="Normal1"/>
      </w:pPr>
    </w:p>
    <w:p w:rsidR="00AD4114" w:rsidRDefault="000F06AD">
      <w:pPr>
        <w:pStyle w:val="Normal1"/>
      </w:pPr>
      <w:r>
        <w:rPr>
          <w:b/>
          <w:shd w:val="clear" w:color="auto" w:fill="D9D9D9"/>
        </w:rPr>
        <w:t>II. THỂ LỆ ĐĂNG KÝ</w:t>
      </w:r>
    </w:p>
    <w:p w:rsidR="00AD4114" w:rsidRDefault="00AD4114">
      <w:pPr>
        <w:pStyle w:val="Normal1"/>
        <w:jc w:val="both"/>
      </w:pPr>
    </w:p>
    <w:p w:rsidR="00AD4114" w:rsidRDefault="000F06AD">
      <w:pPr>
        <w:pStyle w:val="Normal1"/>
        <w:jc w:val="both"/>
      </w:pPr>
      <w:r>
        <w:rPr>
          <w:rFonts w:ascii="Arial Unicode MS" w:eastAsia="Arial Unicode MS" w:hAnsi="Arial Unicode MS" w:cs="Arial Unicode MS"/>
          <w:b/>
        </w:rPr>
        <w:t>・Thời gian khai giảng:</w:t>
      </w:r>
      <w:r w:rsidR="00E754B6">
        <w:t xml:space="preserve"> </w:t>
      </w:r>
    </w:p>
    <w:p w:rsidR="00AD4114" w:rsidRDefault="00AD4114">
      <w:pPr>
        <w:pStyle w:val="Normal1"/>
        <w:jc w:val="both"/>
      </w:pPr>
    </w:p>
    <w:p w:rsidR="00AD4114" w:rsidRDefault="000F06AD">
      <w:pPr>
        <w:pStyle w:val="Normal1"/>
        <w:jc w:val="both"/>
      </w:pPr>
      <w:r>
        <w:rPr>
          <w:rFonts w:ascii="Arial Unicode MS" w:eastAsia="Arial Unicode MS" w:hAnsi="Arial Unicode MS" w:cs="Arial Unicode MS"/>
          <w:b/>
        </w:rPr>
        <w:t>・Chi phí khoá học:</w:t>
      </w:r>
      <w:r w:rsidR="00C129B0">
        <w:t xml:space="preserve"> 2.5</w:t>
      </w:r>
      <w:r>
        <w:t>00.000 vnđ/1 tháng</w:t>
      </w:r>
    </w:p>
    <w:p w:rsidR="00AD4114" w:rsidRDefault="00AD4114">
      <w:pPr>
        <w:pStyle w:val="Normal1"/>
        <w:jc w:val="both"/>
      </w:pPr>
    </w:p>
    <w:p w:rsidR="00AD4114" w:rsidRDefault="000F06AD">
      <w:pPr>
        <w:pStyle w:val="Normal1"/>
        <w:jc w:val="both"/>
      </w:pPr>
      <w:r>
        <w:rPr>
          <w:b/>
        </w:rPr>
        <w:t>・Thời hạn đăng ký:</w:t>
      </w:r>
      <w:r w:rsidR="00E754B6">
        <w:t xml:space="preserve"> </w:t>
      </w:r>
    </w:p>
    <w:p w:rsidR="00AD4114" w:rsidRDefault="00AD4114">
      <w:pPr>
        <w:pStyle w:val="Normal1"/>
        <w:jc w:val="both"/>
      </w:pPr>
    </w:p>
    <w:p w:rsidR="00AD4114" w:rsidRDefault="000F06AD">
      <w:pPr>
        <w:pStyle w:val="Normal1"/>
        <w:jc w:val="both"/>
      </w:pPr>
      <w:r>
        <w:rPr>
          <w:b/>
        </w:rPr>
        <w:t>・Địa điểm đăng ký:</w:t>
      </w:r>
    </w:p>
    <w:p w:rsidR="00AD4114" w:rsidRDefault="000F06AD">
      <w:pPr>
        <w:pStyle w:val="Normal1"/>
        <w:jc w:val="both"/>
      </w:pPr>
      <w:r>
        <w:rPr>
          <w:color w:val="1D2129"/>
          <w:sz w:val="21"/>
          <w:szCs w:val="21"/>
          <w:highlight w:val="white"/>
        </w:rPr>
        <w:t>Văn phòng Doju - Dự án 10.000 sinh viên Đại học Nhật Bản</w:t>
      </w:r>
    </w:p>
    <w:p w:rsidR="00AD4114" w:rsidRDefault="000F06AD">
      <w:pPr>
        <w:pStyle w:val="Normal1"/>
        <w:jc w:val="both"/>
      </w:pPr>
      <w:r>
        <w:rPr>
          <w:color w:val="1D2129"/>
          <w:sz w:val="21"/>
          <w:szCs w:val="21"/>
          <w:highlight w:val="white"/>
        </w:rPr>
        <w:t>Add: số 2 ngõ 18 Phạm Hùng - Nam Từ Liêm - Hà Nội</w:t>
      </w:r>
    </w:p>
    <w:p w:rsidR="00AD4114" w:rsidRDefault="000F06AD">
      <w:pPr>
        <w:pStyle w:val="Normal1"/>
        <w:jc w:val="both"/>
      </w:pPr>
      <w:r>
        <w:rPr>
          <w:color w:val="1D2129"/>
          <w:sz w:val="21"/>
          <w:szCs w:val="21"/>
          <w:highlight w:val="white"/>
        </w:rPr>
        <w:t xml:space="preserve">Tel: 04 6686 4548 </w:t>
      </w:r>
    </w:p>
    <w:p w:rsidR="00AD4114" w:rsidRDefault="000F06AD">
      <w:pPr>
        <w:pStyle w:val="Normal1"/>
        <w:jc w:val="both"/>
      </w:pPr>
      <w:r>
        <w:rPr>
          <w:sz w:val="21"/>
          <w:szCs w:val="21"/>
          <w:highlight w:val="white"/>
        </w:rPr>
        <w:t xml:space="preserve">Email: </w:t>
      </w:r>
      <w:hyperlink r:id="rId7">
        <w:r>
          <w:rPr>
            <w:sz w:val="21"/>
            <w:szCs w:val="21"/>
            <w:highlight w:val="white"/>
          </w:rPr>
          <w:t>info@doju.vn</w:t>
        </w:r>
      </w:hyperlink>
    </w:p>
    <w:p w:rsidR="00AD4114" w:rsidRDefault="00AD4114">
      <w:pPr>
        <w:pStyle w:val="Normal1"/>
        <w:jc w:val="both"/>
      </w:pPr>
    </w:p>
    <w:p w:rsidR="00AD4114" w:rsidRDefault="00AD4114">
      <w:pPr>
        <w:pStyle w:val="Normal1"/>
        <w:jc w:val="both"/>
      </w:pPr>
    </w:p>
    <w:p w:rsidR="00AD4114" w:rsidRDefault="000F06AD">
      <w:pPr>
        <w:pStyle w:val="Normal1"/>
        <w:jc w:val="both"/>
      </w:pPr>
      <w:r>
        <w:rPr>
          <w:b/>
          <w:sz w:val="21"/>
          <w:szCs w:val="21"/>
          <w:shd w:val="clear" w:color="auto" w:fill="D9D9D9"/>
        </w:rPr>
        <w:t xml:space="preserve">III. </w:t>
      </w:r>
      <w:r>
        <w:rPr>
          <w:b/>
          <w:shd w:val="clear" w:color="auto" w:fill="D9D9D9"/>
        </w:rPr>
        <w:t>THÔNG TIN LIÊN HỆ</w:t>
      </w:r>
    </w:p>
    <w:p w:rsidR="00AD4114" w:rsidRDefault="000F06AD">
      <w:pPr>
        <w:pStyle w:val="Normal1"/>
        <w:jc w:val="both"/>
      </w:pPr>
      <w:r>
        <w:rPr>
          <w:b/>
          <w:color w:val="1D2129"/>
          <w:sz w:val="21"/>
          <w:szCs w:val="21"/>
          <w:highlight w:val="white"/>
        </w:rPr>
        <w:t>Công ty cổ phần Ub9</w:t>
      </w:r>
      <w:r>
        <w:rPr>
          <w:color w:val="1D2129"/>
          <w:sz w:val="21"/>
          <w:szCs w:val="21"/>
          <w:highlight w:val="white"/>
        </w:rPr>
        <w:t xml:space="preserve"> - Văn phòng Doju</w:t>
      </w:r>
    </w:p>
    <w:p w:rsidR="00AD4114" w:rsidRDefault="000F06AD">
      <w:pPr>
        <w:pStyle w:val="Normal1"/>
        <w:jc w:val="both"/>
      </w:pPr>
      <w:r>
        <w:rPr>
          <w:color w:val="1D2129"/>
          <w:sz w:val="21"/>
          <w:szCs w:val="21"/>
          <w:highlight w:val="white"/>
        </w:rPr>
        <w:t>Dự án 10.000 sinh viên Đại học Nhật Bản</w:t>
      </w:r>
    </w:p>
    <w:p w:rsidR="00AD4114" w:rsidRDefault="000F06AD">
      <w:pPr>
        <w:pStyle w:val="Normal1"/>
        <w:jc w:val="both"/>
      </w:pPr>
      <w:r>
        <w:rPr>
          <w:color w:val="1D2129"/>
          <w:sz w:val="21"/>
          <w:szCs w:val="21"/>
          <w:highlight w:val="white"/>
        </w:rPr>
        <w:t>Add: số 2 ngõ 18 Phạm Hùng - Nam Từ Liêm - Hà Nội</w:t>
      </w:r>
    </w:p>
    <w:p w:rsidR="00AD4114" w:rsidRDefault="000F06AD">
      <w:pPr>
        <w:pStyle w:val="Normal1"/>
        <w:jc w:val="both"/>
      </w:pPr>
      <w:r>
        <w:rPr>
          <w:color w:val="1D2129"/>
          <w:sz w:val="21"/>
          <w:szCs w:val="21"/>
          <w:highlight w:val="white"/>
        </w:rPr>
        <w:t xml:space="preserve">Tel: 04 6686 4548 </w:t>
      </w:r>
    </w:p>
    <w:p w:rsidR="00AD4114" w:rsidRDefault="000F06AD">
      <w:pPr>
        <w:pStyle w:val="Normal1"/>
        <w:jc w:val="both"/>
      </w:pPr>
      <w:r>
        <w:rPr>
          <w:sz w:val="21"/>
          <w:szCs w:val="21"/>
          <w:highlight w:val="white"/>
        </w:rPr>
        <w:t xml:space="preserve">Email: </w:t>
      </w:r>
      <w:hyperlink r:id="rId8">
        <w:r>
          <w:rPr>
            <w:sz w:val="21"/>
            <w:szCs w:val="21"/>
            <w:highlight w:val="white"/>
          </w:rPr>
          <w:t>info@doju.vn</w:t>
        </w:r>
      </w:hyperlink>
    </w:p>
    <w:p w:rsidR="00AD4114" w:rsidRDefault="000F06AD">
      <w:pPr>
        <w:pStyle w:val="Normal1"/>
        <w:jc w:val="both"/>
      </w:pPr>
      <w:r>
        <w:rPr>
          <w:sz w:val="21"/>
          <w:szCs w:val="21"/>
          <w:highlight w:val="white"/>
        </w:rPr>
        <w:t xml:space="preserve">Website: </w:t>
      </w:r>
      <w:hyperlink r:id="rId9">
        <w:r>
          <w:rPr>
            <w:sz w:val="21"/>
            <w:szCs w:val="21"/>
            <w:highlight w:val="white"/>
          </w:rPr>
          <w:t>www.doju.vn</w:t>
        </w:r>
      </w:hyperlink>
      <w:bookmarkStart w:id="0" w:name="_GoBack"/>
      <w:bookmarkEnd w:id="0"/>
    </w:p>
    <w:sectPr w:rsidR="00AD4114" w:rsidSect="00AD4114">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D35" w:rsidRDefault="00667D35" w:rsidP="00AD4114">
      <w:pPr>
        <w:spacing w:line="240" w:lineRule="auto"/>
      </w:pPr>
      <w:r>
        <w:separator/>
      </w:r>
    </w:p>
  </w:endnote>
  <w:endnote w:type="continuationSeparator" w:id="1">
    <w:p w:rsidR="00667D35" w:rsidRDefault="00667D35" w:rsidP="00AD41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ndika">
    <w:altName w:val="Times New Roman"/>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114" w:rsidRDefault="007B41CB">
    <w:pPr>
      <w:pStyle w:val="Normal1"/>
      <w:jc w:val="right"/>
    </w:pPr>
    <w:r>
      <w:fldChar w:fldCharType="begin"/>
    </w:r>
    <w:r w:rsidR="002D2CD3">
      <w:instrText>PAGE</w:instrText>
    </w:r>
    <w:r>
      <w:fldChar w:fldCharType="separate"/>
    </w:r>
    <w:r w:rsidR="00C6483C">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D35" w:rsidRDefault="00667D35" w:rsidP="00AD4114">
      <w:pPr>
        <w:spacing w:line="240" w:lineRule="auto"/>
      </w:pPr>
      <w:r>
        <w:separator/>
      </w:r>
    </w:p>
  </w:footnote>
  <w:footnote w:type="continuationSeparator" w:id="1">
    <w:p w:rsidR="00667D35" w:rsidRDefault="00667D35" w:rsidP="00AD411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114" w:rsidRDefault="000F06AD">
    <w:pPr>
      <w:pStyle w:val="Normal1"/>
      <w:ind w:left="-1440" w:firstLine="285"/>
    </w:pPr>
    <w:r>
      <w:rPr>
        <w:noProof/>
        <w:lang w:eastAsia="en-US"/>
      </w:rPr>
      <w:drawing>
        <wp:inline distT="114300" distB="114300" distL="114300" distR="114300">
          <wp:extent cx="1271588" cy="610362"/>
          <wp:effectExtent l="0" t="0" r="0" b="0"/>
          <wp:docPr id="1" name="image01.jpg" descr="logo Doju.jpg"/>
          <wp:cNvGraphicFramePr/>
          <a:graphic xmlns:a="http://schemas.openxmlformats.org/drawingml/2006/main">
            <a:graphicData uri="http://schemas.openxmlformats.org/drawingml/2006/picture">
              <pic:pic xmlns:pic="http://schemas.openxmlformats.org/drawingml/2006/picture">
                <pic:nvPicPr>
                  <pic:cNvPr id="0" name="image01.jpg" descr="logo Doju.jpg"/>
                  <pic:cNvPicPr preferRelativeResize="0"/>
                </pic:nvPicPr>
                <pic:blipFill>
                  <a:blip r:embed="rId1"/>
                  <a:srcRect/>
                  <a:stretch>
                    <a:fillRect/>
                  </a:stretch>
                </pic:blipFill>
                <pic:spPr>
                  <a:xfrm>
                    <a:off x="0" y="0"/>
                    <a:ext cx="1271588" cy="610362"/>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95CD3"/>
    <w:multiLevelType w:val="hybridMultilevel"/>
    <w:tmpl w:val="271E2490"/>
    <w:lvl w:ilvl="0" w:tplc="DD0CCDD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AD4114"/>
    <w:rsid w:val="000757B8"/>
    <w:rsid w:val="000F06AD"/>
    <w:rsid w:val="00296C8F"/>
    <w:rsid w:val="002D2CD3"/>
    <w:rsid w:val="00326FC1"/>
    <w:rsid w:val="00667D35"/>
    <w:rsid w:val="007B41CB"/>
    <w:rsid w:val="00AD4114"/>
    <w:rsid w:val="00C129B0"/>
    <w:rsid w:val="00C6483C"/>
    <w:rsid w:val="00CD671A"/>
    <w:rsid w:val="00D95C8E"/>
    <w:rsid w:val="00E754B6"/>
    <w:rsid w:val="00ED03B5"/>
    <w:rsid w:val="00EF6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60"/>
  </w:style>
  <w:style w:type="paragraph" w:styleId="Heading1">
    <w:name w:val="heading 1"/>
    <w:basedOn w:val="Normal1"/>
    <w:next w:val="Normal1"/>
    <w:rsid w:val="00AD4114"/>
    <w:pPr>
      <w:keepNext/>
      <w:keepLines/>
      <w:spacing w:before="400" w:after="120"/>
      <w:contextualSpacing/>
      <w:outlineLvl w:val="0"/>
    </w:pPr>
    <w:rPr>
      <w:sz w:val="40"/>
      <w:szCs w:val="40"/>
    </w:rPr>
  </w:style>
  <w:style w:type="paragraph" w:styleId="Heading2">
    <w:name w:val="heading 2"/>
    <w:basedOn w:val="Normal1"/>
    <w:next w:val="Normal1"/>
    <w:rsid w:val="00AD4114"/>
    <w:pPr>
      <w:keepNext/>
      <w:keepLines/>
      <w:spacing w:before="360" w:after="120"/>
      <w:contextualSpacing/>
      <w:outlineLvl w:val="1"/>
    </w:pPr>
    <w:rPr>
      <w:sz w:val="32"/>
      <w:szCs w:val="32"/>
    </w:rPr>
  </w:style>
  <w:style w:type="paragraph" w:styleId="Heading3">
    <w:name w:val="heading 3"/>
    <w:basedOn w:val="Normal1"/>
    <w:next w:val="Normal1"/>
    <w:rsid w:val="00AD4114"/>
    <w:pPr>
      <w:keepNext/>
      <w:keepLines/>
      <w:spacing w:before="320" w:after="80"/>
      <w:contextualSpacing/>
      <w:outlineLvl w:val="2"/>
    </w:pPr>
    <w:rPr>
      <w:color w:val="434343"/>
      <w:sz w:val="28"/>
      <w:szCs w:val="28"/>
    </w:rPr>
  </w:style>
  <w:style w:type="paragraph" w:styleId="Heading4">
    <w:name w:val="heading 4"/>
    <w:basedOn w:val="Normal1"/>
    <w:next w:val="Normal1"/>
    <w:rsid w:val="00AD4114"/>
    <w:pPr>
      <w:keepNext/>
      <w:keepLines/>
      <w:spacing w:before="280" w:after="80"/>
      <w:contextualSpacing/>
      <w:outlineLvl w:val="3"/>
    </w:pPr>
    <w:rPr>
      <w:color w:val="666666"/>
      <w:sz w:val="24"/>
      <w:szCs w:val="24"/>
    </w:rPr>
  </w:style>
  <w:style w:type="paragraph" w:styleId="Heading5">
    <w:name w:val="heading 5"/>
    <w:basedOn w:val="Normal1"/>
    <w:next w:val="Normal1"/>
    <w:rsid w:val="00AD4114"/>
    <w:pPr>
      <w:keepNext/>
      <w:keepLines/>
      <w:spacing w:before="240" w:after="80"/>
      <w:contextualSpacing/>
      <w:outlineLvl w:val="4"/>
    </w:pPr>
    <w:rPr>
      <w:color w:val="666666"/>
    </w:rPr>
  </w:style>
  <w:style w:type="paragraph" w:styleId="Heading6">
    <w:name w:val="heading 6"/>
    <w:basedOn w:val="Normal1"/>
    <w:next w:val="Normal1"/>
    <w:rsid w:val="00AD411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D4114"/>
  </w:style>
  <w:style w:type="paragraph" w:styleId="Title">
    <w:name w:val="Title"/>
    <w:basedOn w:val="Normal1"/>
    <w:next w:val="Normal1"/>
    <w:rsid w:val="00AD4114"/>
    <w:pPr>
      <w:keepNext/>
      <w:keepLines/>
      <w:spacing w:after="60"/>
      <w:contextualSpacing/>
    </w:pPr>
    <w:rPr>
      <w:sz w:val="52"/>
      <w:szCs w:val="52"/>
    </w:rPr>
  </w:style>
  <w:style w:type="paragraph" w:styleId="Subtitle">
    <w:name w:val="Subtitle"/>
    <w:basedOn w:val="Normal1"/>
    <w:next w:val="Normal1"/>
    <w:rsid w:val="00AD4114"/>
    <w:pPr>
      <w:keepNext/>
      <w:keepLines/>
      <w:spacing w:after="320"/>
      <w:contextualSpacing/>
    </w:pPr>
    <w:rPr>
      <w:color w:val="666666"/>
      <w:sz w:val="30"/>
      <w:szCs w:val="30"/>
    </w:rPr>
  </w:style>
  <w:style w:type="table" w:customStyle="1" w:styleId="a">
    <w:basedOn w:val="TableNormal"/>
    <w:rsid w:val="00AD411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411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doj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doj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oju.vn"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ngoanxinhgai</dc:creator>
  <cp:lastModifiedBy>Hung</cp:lastModifiedBy>
  <cp:revision>2</cp:revision>
  <dcterms:created xsi:type="dcterms:W3CDTF">2016-12-09T10:33:00Z</dcterms:created>
  <dcterms:modified xsi:type="dcterms:W3CDTF">2016-12-09T10:33:00Z</dcterms:modified>
</cp:coreProperties>
</file>