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E9B5A" w14:textId="77777777" w:rsidR="001009DC" w:rsidRPr="001009DC" w:rsidRDefault="001009DC" w:rsidP="001009DC">
      <w:pPr>
        <w:shd w:val="clear" w:color="auto" w:fill="FFFFFF"/>
        <w:spacing w:after="100" w:afterAutospacing="1" w:line="240" w:lineRule="auto"/>
        <w:rPr>
          <w:rFonts w:ascii="Segoe UI" w:eastAsia="Times New Roman" w:hAnsi="Segoe UI" w:cs="Segoe UI"/>
          <w:color w:val="212529"/>
          <w:sz w:val="24"/>
          <w:szCs w:val="24"/>
        </w:rPr>
      </w:pPr>
      <w:r w:rsidRPr="001009DC">
        <w:rPr>
          <w:rFonts w:ascii="Segoe UI" w:eastAsia="Times New Roman" w:hAnsi="Segoe UI" w:cs="Segoe UI"/>
          <w:b/>
          <w:bCs/>
          <w:color w:val="002060"/>
          <w:sz w:val="24"/>
          <w:szCs w:val="24"/>
        </w:rPr>
        <w:t>BOT</w:t>
      </w:r>
    </w:p>
    <w:p w14:paraId="3DDAAB61"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b/>
          <w:bCs/>
          <w:color w:val="252525"/>
          <w:sz w:val="24"/>
          <w:szCs w:val="24"/>
          <w:shd w:val="clear" w:color="auto" w:fill="FFFFFF"/>
        </w:rPr>
        <w:t>BOT</w:t>
      </w:r>
      <w:r w:rsidRPr="001009DC">
        <w:rPr>
          <w:rFonts w:ascii="Segoe UI" w:eastAsia="Times New Roman" w:hAnsi="Segoe UI" w:cs="Segoe UI"/>
          <w:color w:val="252525"/>
          <w:sz w:val="24"/>
          <w:szCs w:val="24"/>
          <w:shd w:val="clear" w:color="auto" w:fill="FFFFFF"/>
        </w:rPr>
        <w:t> (</w:t>
      </w:r>
      <w:r w:rsidRPr="001009DC">
        <w:rPr>
          <w:rFonts w:ascii="Segoe UI" w:eastAsia="Times New Roman" w:hAnsi="Segoe UI" w:cs="Segoe UI"/>
          <w:i/>
          <w:iCs/>
          <w:color w:val="252525"/>
          <w:sz w:val="24"/>
          <w:szCs w:val="24"/>
          <w:shd w:val="clear" w:color="auto" w:fill="FFFFFF"/>
        </w:rPr>
        <w:t>Built-Operation-Transfer</w:t>
      </w:r>
      <w:r w:rsidRPr="001009DC">
        <w:rPr>
          <w:rFonts w:ascii="Segoe UI" w:eastAsia="Times New Roman" w:hAnsi="Segoe UI" w:cs="Segoe UI"/>
          <w:color w:val="252525"/>
          <w:sz w:val="24"/>
          <w:szCs w:val="24"/>
          <w:shd w:val="clear" w:color="auto" w:fill="FFFFFF"/>
        </w:rPr>
        <w:t>, có nghĩa: Xây dựng-Vận hành-Chuyển giao) là hình thức Chính phủ kêu gọi các công ty bỏ vốn xây dựng trước (</w:t>
      </w:r>
      <w:r w:rsidRPr="001009DC">
        <w:rPr>
          <w:rFonts w:ascii="Segoe UI" w:eastAsia="Times New Roman" w:hAnsi="Segoe UI" w:cs="Segoe UI"/>
          <w:i/>
          <w:iCs/>
          <w:color w:val="252525"/>
          <w:sz w:val="24"/>
          <w:szCs w:val="24"/>
          <w:shd w:val="clear" w:color="auto" w:fill="FFFFFF"/>
        </w:rPr>
        <w:t>Built</w:t>
      </w:r>
      <w:r w:rsidRPr="001009DC">
        <w:rPr>
          <w:rFonts w:ascii="Segoe UI" w:eastAsia="Times New Roman" w:hAnsi="Segoe UI" w:cs="Segoe UI"/>
          <w:color w:val="252525"/>
          <w:sz w:val="24"/>
          <w:szCs w:val="24"/>
          <w:shd w:val="clear" w:color="auto" w:fill="FFFFFF"/>
        </w:rPr>
        <w:t>) thông qua đấu thầu, sau đó khai thác vận hành một thời gian (</w:t>
      </w:r>
      <w:r w:rsidRPr="001009DC">
        <w:rPr>
          <w:rFonts w:ascii="Segoe UI" w:eastAsia="Times New Roman" w:hAnsi="Segoe UI" w:cs="Segoe UI"/>
          <w:i/>
          <w:iCs/>
          <w:color w:val="252525"/>
          <w:sz w:val="24"/>
          <w:szCs w:val="24"/>
          <w:shd w:val="clear" w:color="auto" w:fill="FFFFFF"/>
        </w:rPr>
        <w:t>Operation</w:t>
      </w:r>
      <w:r w:rsidRPr="001009DC">
        <w:rPr>
          <w:rFonts w:ascii="Segoe UI" w:eastAsia="Times New Roman" w:hAnsi="Segoe UI" w:cs="Segoe UI"/>
          <w:color w:val="252525"/>
          <w:sz w:val="24"/>
          <w:szCs w:val="24"/>
          <w:shd w:val="clear" w:color="auto" w:fill="FFFFFF"/>
        </w:rPr>
        <w:t>) và sau cùng là chuyển giao (</w:t>
      </w:r>
      <w:r w:rsidRPr="001009DC">
        <w:rPr>
          <w:rFonts w:ascii="Segoe UI" w:eastAsia="Times New Roman" w:hAnsi="Segoe UI" w:cs="Segoe UI"/>
          <w:i/>
          <w:iCs/>
          <w:color w:val="252525"/>
          <w:sz w:val="24"/>
          <w:szCs w:val="24"/>
          <w:shd w:val="clear" w:color="auto" w:fill="FFFFFF"/>
        </w:rPr>
        <w:t>Transfer</w:t>
      </w:r>
      <w:r w:rsidRPr="001009DC">
        <w:rPr>
          <w:rFonts w:ascii="Segoe UI" w:eastAsia="Times New Roman" w:hAnsi="Segoe UI" w:cs="Segoe UI"/>
          <w:color w:val="252525"/>
          <w:sz w:val="24"/>
          <w:szCs w:val="24"/>
          <w:shd w:val="clear" w:color="auto" w:fill="FFFFFF"/>
        </w:rPr>
        <w:t>) lại cho nhà nước sở tại.</w:t>
      </w:r>
    </w:p>
    <w:p w14:paraId="08ED805C"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color w:val="252525"/>
          <w:sz w:val="24"/>
          <w:szCs w:val="24"/>
          <w:shd w:val="clear" w:color="auto" w:fill="FFFFFF"/>
        </w:rPr>
        <w:t>Đường cao tốc xuyên quốc gia được xây dựng theo hình thức BOT. Công ty Đa quốc gia </w:t>
      </w:r>
      <w:r w:rsidRPr="001009DC">
        <w:rPr>
          <w:rFonts w:ascii="Segoe UI" w:eastAsia="Times New Roman" w:hAnsi="Segoe UI" w:cs="Segoe UI"/>
          <w:i/>
          <w:iCs/>
          <w:color w:val="252525"/>
          <w:sz w:val="24"/>
          <w:szCs w:val="24"/>
          <w:shd w:val="clear" w:color="auto" w:fill="FFFFFF"/>
        </w:rPr>
        <w:t>Modern Highway</w:t>
      </w:r>
      <w:r w:rsidRPr="001009DC">
        <w:rPr>
          <w:rFonts w:ascii="Segoe UI" w:eastAsia="Times New Roman" w:hAnsi="Segoe UI" w:cs="Segoe UI"/>
          <w:color w:val="252525"/>
          <w:sz w:val="24"/>
          <w:szCs w:val="24"/>
          <w:shd w:val="clear" w:color="auto" w:fill="FFFFFF"/>
        </w:rPr>
        <w:t> trúng thầu, chia toàn bộ con đường thành </w:t>
      </w:r>
      <w:r w:rsidRPr="001009DC">
        <w:rPr>
          <w:rFonts w:ascii="Segoe UI" w:eastAsia="Times New Roman" w:hAnsi="Segoe UI" w:cs="Segoe UI"/>
          <w:b/>
          <w:bCs/>
          <w:i/>
          <w:iCs/>
          <w:color w:val="252525"/>
          <w:sz w:val="24"/>
          <w:szCs w:val="24"/>
          <w:shd w:val="clear" w:color="auto" w:fill="FFFFFF"/>
        </w:rPr>
        <w:t>n</w:t>
      </w:r>
      <w:r w:rsidRPr="001009DC">
        <w:rPr>
          <w:rFonts w:ascii="Segoe UI" w:eastAsia="Times New Roman" w:hAnsi="Segoe UI" w:cs="Segoe UI"/>
          <w:color w:val="252525"/>
          <w:sz w:val="24"/>
          <w:szCs w:val="24"/>
          <w:shd w:val="clear" w:color="auto" w:fill="FFFFFF"/>
        </w:rPr>
        <w:t> đoạn. Theo tính toán của Công ty sau khi chuyển giao con đường cho chính phủ sở tại quản lý thì lãi thu được ở đoạn đường thứ </w:t>
      </w:r>
      <w:r w:rsidRPr="001009DC">
        <w:rPr>
          <w:rFonts w:ascii="Segoe UI" w:eastAsia="Times New Roman" w:hAnsi="Segoe UI" w:cs="Segoe UI"/>
          <w:b/>
          <w:bCs/>
          <w:i/>
          <w:iCs/>
          <w:color w:val="252525"/>
          <w:sz w:val="24"/>
          <w:szCs w:val="24"/>
          <w:shd w:val="clear" w:color="auto" w:fill="FFFFFF"/>
        </w:rPr>
        <w:t>i</w:t>
      </w:r>
      <w:r w:rsidRPr="001009DC">
        <w:rPr>
          <w:rFonts w:ascii="Segoe UI" w:eastAsia="Times New Roman" w:hAnsi="Segoe UI" w:cs="Segoe UI"/>
          <w:color w:val="252525"/>
          <w:sz w:val="24"/>
          <w:szCs w:val="24"/>
          <w:shd w:val="clear" w:color="auto" w:fill="FFFFFF"/>
        </w:rPr>
        <w:t> là </w:t>
      </w:r>
      <w:r w:rsidRPr="001009DC">
        <w:rPr>
          <w:rFonts w:ascii="Segoe UI" w:eastAsia="Times New Roman" w:hAnsi="Segoe UI" w:cs="Segoe UI"/>
          <w:b/>
          <w:bCs/>
          <w:i/>
          <w:iCs/>
          <w:color w:val="252525"/>
          <w:sz w:val="24"/>
          <w:szCs w:val="24"/>
          <w:shd w:val="clear" w:color="auto" w:fill="FFFFFF"/>
        </w:rPr>
        <w:t>a</w:t>
      </w:r>
      <w:r w:rsidRPr="001009DC">
        <w:rPr>
          <w:rFonts w:ascii="Segoe UI" w:eastAsia="Times New Roman" w:hAnsi="Segoe UI" w:cs="Segoe UI"/>
          <w:b/>
          <w:bCs/>
          <w:i/>
          <w:iCs/>
          <w:color w:val="252525"/>
          <w:sz w:val="18"/>
          <w:szCs w:val="18"/>
          <w:shd w:val="clear" w:color="auto" w:fill="FFFFFF"/>
          <w:vertAlign w:val="subscript"/>
        </w:rPr>
        <w:t>i</w:t>
      </w:r>
      <w:r w:rsidRPr="001009DC">
        <w:rPr>
          <w:rFonts w:ascii="Segoe UI" w:eastAsia="Times New Roman" w:hAnsi="Segoe UI" w:cs="Segoe UI"/>
          <w:color w:val="252525"/>
          <w:sz w:val="24"/>
          <w:szCs w:val="24"/>
          <w:shd w:val="clear" w:color="auto" w:fill="FFFFFF"/>
        </w:rPr>
        <w:t>, </w:t>
      </w:r>
      <w:r w:rsidRPr="001009DC">
        <w:rPr>
          <w:rFonts w:ascii="Segoe UI" w:eastAsia="Times New Roman" w:hAnsi="Segoe UI" w:cs="Segoe UI"/>
          <w:b/>
          <w:bCs/>
          <w:i/>
          <w:iCs/>
          <w:color w:val="252525"/>
          <w:sz w:val="24"/>
          <w:szCs w:val="24"/>
          <w:shd w:val="clear" w:color="auto" w:fill="FFFFFF"/>
        </w:rPr>
        <w:t>a</w:t>
      </w:r>
      <w:r w:rsidRPr="001009DC">
        <w:rPr>
          <w:rFonts w:ascii="Segoe UI" w:eastAsia="Times New Roman" w:hAnsi="Segoe UI" w:cs="Segoe UI"/>
          <w:b/>
          <w:bCs/>
          <w:i/>
          <w:iCs/>
          <w:color w:val="252525"/>
          <w:sz w:val="18"/>
          <w:szCs w:val="18"/>
          <w:shd w:val="clear" w:color="auto" w:fill="FFFFFF"/>
          <w:vertAlign w:val="subscript"/>
        </w:rPr>
        <w:t>i</w:t>
      </w:r>
      <w:r w:rsidRPr="001009DC">
        <w:rPr>
          <w:rFonts w:ascii="Segoe UI" w:eastAsia="Times New Roman" w:hAnsi="Segoe UI" w:cs="Segoe UI"/>
          <w:color w:val="252525"/>
          <w:sz w:val="24"/>
          <w:szCs w:val="24"/>
          <w:shd w:val="clear" w:color="auto" w:fill="FFFFFF"/>
        </w:rPr>
        <w:t> có thể dương, âm hoặc bằng 0, tức là với từng đoạn con có thể lãi, lỗ hoặc hòa vốn. Từng nhóm các đoạn đường liên tiếp nhau (gọi tắt là khoảng) được chia cho các công ty con thực hiện. Công ty con </w:t>
      </w:r>
      <w:r w:rsidRPr="001009DC">
        <w:rPr>
          <w:rFonts w:ascii="Segoe UI" w:eastAsia="Times New Roman" w:hAnsi="Segoe UI" w:cs="Segoe UI"/>
          <w:i/>
          <w:iCs/>
          <w:color w:val="252525"/>
          <w:sz w:val="24"/>
          <w:szCs w:val="24"/>
          <w:shd w:val="clear" w:color="auto" w:fill="FFFFFF"/>
        </w:rPr>
        <w:t>ASEAM Highway</w:t>
      </w:r>
      <w:r w:rsidRPr="001009DC">
        <w:rPr>
          <w:rFonts w:ascii="Segoe UI" w:eastAsia="Times New Roman" w:hAnsi="Segoe UI" w:cs="Segoe UI"/>
          <w:color w:val="252525"/>
          <w:sz w:val="24"/>
          <w:szCs w:val="24"/>
          <w:shd w:val="clear" w:color="auto" w:fill="FFFFFF"/>
        </w:rPr>
        <w:t> hiện đang có trụ sở ở nước sở tại được quyền chọn trước khoảng tùy ý (có thể là cả con đường).</w:t>
      </w:r>
    </w:p>
    <w:p w14:paraId="1A61EDEA"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color w:val="252525"/>
          <w:sz w:val="24"/>
          <w:szCs w:val="24"/>
          <w:shd w:val="clear" w:color="auto" w:fill="FFFFFF"/>
        </w:rPr>
        <w:t>Dĩ nhiên Ban Giám đốc </w:t>
      </w:r>
      <w:r w:rsidRPr="001009DC">
        <w:rPr>
          <w:rFonts w:ascii="Segoe UI" w:eastAsia="Times New Roman" w:hAnsi="Segoe UI" w:cs="Segoe UI"/>
          <w:i/>
          <w:iCs/>
          <w:color w:val="252525"/>
          <w:sz w:val="24"/>
          <w:szCs w:val="24"/>
          <w:shd w:val="clear" w:color="auto" w:fill="FFFFFF"/>
        </w:rPr>
        <w:t>ASEAM Highway </w:t>
      </w:r>
      <w:r w:rsidRPr="001009DC">
        <w:rPr>
          <w:rFonts w:ascii="Segoe UI" w:eastAsia="Times New Roman" w:hAnsi="Segoe UI" w:cs="Segoe UI"/>
          <w:color w:val="252525"/>
          <w:sz w:val="24"/>
          <w:szCs w:val="24"/>
          <w:shd w:val="clear" w:color="auto" w:fill="FFFFFF"/>
        </w:rPr>
        <w:t>muốn chọn khoảng bắt đầu từ đoạn </w:t>
      </w:r>
      <w:r w:rsidRPr="001009DC">
        <w:rPr>
          <w:rFonts w:ascii="Segoe UI" w:eastAsia="Times New Roman" w:hAnsi="Segoe UI" w:cs="Segoe UI"/>
          <w:b/>
          <w:bCs/>
          <w:i/>
          <w:iCs/>
          <w:color w:val="252525"/>
          <w:sz w:val="24"/>
          <w:szCs w:val="24"/>
          <w:shd w:val="clear" w:color="auto" w:fill="FFFFFF"/>
        </w:rPr>
        <w:t>p</w:t>
      </w:r>
      <w:r w:rsidRPr="001009DC">
        <w:rPr>
          <w:rFonts w:ascii="Segoe UI" w:eastAsia="Times New Roman" w:hAnsi="Segoe UI" w:cs="Segoe UI"/>
          <w:color w:val="252525"/>
          <w:sz w:val="24"/>
          <w:szCs w:val="24"/>
          <w:shd w:val="clear" w:color="auto" w:fill="FFFFFF"/>
        </w:rPr>
        <w:t> đến hết đoạn </w:t>
      </w:r>
      <w:r w:rsidRPr="001009DC">
        <w:rPr>
          <w:rFonts w:ascii="Segoe UI" w:eastAsia="Times New Roman" w:hAnsi="Segoe UI" w:cs="Segoe UI"/>
          <w:b/>
          <w:bCs/>
          <w:i/>
          <w:iCs/>
          <w:color w:val="252525"/>
          <w:sz w:val="24"/>
          <w:szCs w:val="24"/>
          <w:shd w:val="clear" w:color="auto" w:fill="FFFFFF"/>
        </w:rPr>
        <w:t>q</w:t>
      </w:r>
      <w:r w:rsidRPr="001009DC">
        <w:rPr>
          <w:rFonts w:ascii="Segoe UI" w:eastAsia="Times New Roman" w:hAnsi="Segoe UI" w:cs="Segoe UI"/>
          <w:color w:val="252525"/>
          <w:sz w:val="24"/>
          <w:szCs w:val="24"/>
          <w:shd w:val="clear" w:color="auto" w:fill="FFFFFF"/>
        </w:rPr>
        <w:t> mang lại lợi nhuận cao nhất hoặc lỗ ít nhất nếu không có khoảng nào cho lãi.</w:t>
      </w:r>
    </w:p>
    <w:p w14:paraId="39F0EF18"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color w:val="252525"/>
          <w:sz w:val="24"/>
          <w:szCs w:val="24"/>
          <w:shd w:val="clear" w:color="auto" w:fill="FFFFFF"/>
        </w:rPr>
        <w:t>Hãy chỉ ra khoảng cần chọn và lãi thu được. Nếu có nhiều cách chọn thì chỉ ra cách chọn có </w:t>
      </w:r>
      <w:r w:rsidRPr="001009DC">
        <w:rPr>
          <w:rFonts w:ascii="Segoe UI" w:eastAsia="Times New Roman" w:hAnsi="Segoe UI" w:cs="Segoe UI"/>
          <w:b/>
          <w:bCs/>
          <w:i/>
          <w:iCs/>
          <w:color w:val="252525"/>
          <w:sz w:val="24"/>
          <w:szCs w:val="24"/>
          <w:shd w:val="clear" w:color="auto" w:fill="FFFFFF"/>
        </w:rPr>
        <w:t>p</w:t>
      </w:r>
      <w:r w:rsidRPr="001009DC">
        <w:rPr>
          <w:rFonts w:ascii="Segoe UI" w:eastAsia="Times New Roman" w:hAnsi="Segoe UI" w:cs="Segoe UI"/>
          <w:color w:val="252525"/>
          <w:sz w:val="24"/>
          <w:szCs w:val="24"/>
          <w:shd w:val="clear" w:color="auto" w:fill="FFFFFF"/>
        </w:rPr>
        <w:t> nhỏ nhất.</w:t>
      </w:r>
    </w:p>
    <w:p w14:paraId="6B113153"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b/>
          <w:bCs/>
          <w:i/>
          <w:iCs/>
          <w:color w:val="212529"/>
          <w:sz w:val="24"/>
          <w:szCs w:val="24"/>
        </w:rPr>
        <w:t>Dữ liệu:</w:t>
      </w:r>
      <w:r w:rsidRPr="001009DC">
        <w:rPr>
          <w:rFonts w:ascii="Segoe UI" w:eastAsia="Times New Roman" w:hAnsi="Segoe UI" w:cs="Segoe UI"/>
          <w:color w:val="252525"/>
          <w:sz w:val="24"/>
          <w:szCs w:val="24"/>
          <w:shd w:val="clear" w:color="auto" w:fill="FFFFFF"/>
        </w:rPr>
        <w:t> Vào từ thiết bị nhập chuẩn:</w:t>
      </w:r>
    </w:p>
    <w:p w14:paraId="0D9E338B" w14:textId="77777777" w:rsidR="001009DC" w:rsidRPr="001009DC" w:rsidRDefault="001009DC" w:rsidP="001009DC">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color w:val="252525"/>
          <w:sz w:val="24"/>
          <w:szCs w:val="24"/>
          <w:shd w:val="clear" w:color="auto" w:fill="FFFFFF"/>
        </w:rPr>
        <w:t>Dòng đầu tiên chứa số nguyên </w:t>
      </w:r>
      <w:r w:rsidRPr="001009DC">
        <w:rPr>
          <w:rFonts w:ascii="Segoe UI" w:eastAsia="Times New Roman" w:hAnsi="Segoe UI" w:cs="Segoe UI"/>
          <w:b/>
          <w:bCs/>
          <w:i/>
          <w:iCs/>
          <w:color w:val="252525"/>
          <w:sz w:val="24"/>
          <w:szCs w:val="24"/>
          <w:shd w:val="clear" w:color="auto" w:fill="FFFFFF"/>
        </w:rPr>
        <w:t>n</w:t>
      </w:r>
      <w:r w:rsidRPr="001009DC">
        <w:rPr>
          <w:rFonts w:ascii="Segoe UI" w:eastAsia="Times New Roman" w:hAnsi="Segoe UI" w:cs="Segoe UI"/>
          <w:color w:val="252525"/>
          <w:sz w:val="24"/>
          <w:szCs w:val="24"/>
          <w:shd w:val="clear" w:color="auto" w:fill="FFFFFF"/>
        </w:rPr>
        <w:t> (1 ≤ </w:t>
      </w:r>
      <w:r w:rsidRPr="001009DC">
        <w:rPr>
          <w:rFonts w:ascii="Segoe UI" w:eastAsia="Times New Roman" w:hAnsi="Segoe UI" w:cs="Segoe UI"/>
          <w:b/>
          <w:bCs/>
          <w:i/>
          <w:iCs/>
          <w:color w:val="252525"/>
          <w:sz w:val="24"/>
          <w:szCs w:val="24"/>
          <w:shd w:val="clear" w:color="auto" w:fill="FFFFFF"/>
        </w:rPr>
        <w:t>n</w:t>
      </w:r>
      <w:r w:rsidRPr="001009DC">
        <w:rPr>
          <w:rFonts w:ascii="Segoe UI" w:eastAsia="Times New Roman" w:hAnsi="Segoe UI" w:cs="Segoe UI"/>
          <w:color w:val="252525"/>
          <w:sz w:val="24"/>
          <w:szCs w:val="24"/>
          <w:shd w:val="clear" w:color="auto" w:fill="FFFFFF"/>
        </w:rPr>
        <w:t> ≤ 10</w:t>
      </w:r>
      <w:r w:rsidRPr="001009DC">
        <w:rPr>
          <w:rFonts w:ascii="Segoe UI" w:eastAsia="Times New Roman" w:hAnsi="Segoe UI" w:cs="Segoe UI"/>
          <w:color w:val="252525"/>
          <w:sz w:val="18"/>
          <w:szCs w:val="18"/>
          <w:shd w:val="clear" w:color="auto" w:fill="FFFFFF"/>
          <w:vertAlign w:val="superscript"/>
        </w:rPr>
        <w:t>6</w:t>
      </w:r>
      <w:r w:rsidRPr="001009DC">
        <w:rPr>
          <w:rFonts w:ascii="Segoe UI" w:eastAsia="Times New Roman" w:hAnsi="Segoe UI" w:cs="Segoe UI"/>
          <w:color w:val="252525"/>
          <w:sz w:val="24"/>
          <w:szCs w:val="24"/>
          <w:shd w:val="clear" w:color="auto" w:fill="FFFFFF"/>
        </w:rPr>
        <w:t>),</w:t>
      </w:r>
    </w:p>
    <w:p w14:paraId="092C0EAD" w14:textId="77777777" w:rsidR="001009DC" w:rsidRPr="001009DC" w:rsidRDefault="001009DC" w:rsidP="001009DC">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color w:val="252525"/>
          <w:sz w:val="24"/>
          <w:szCs w:val="24"/>
          <w:shd w:val="clear" w:color="auto" w:fill="FFFFFF"/>
        </w:rPr>
        <w:t>Dòng thứ 2 chứa </w:t>
      </w:r>
      <w:r w:rsidRPr="001009DC">
        <w:rPr>
          <w:rFonts w:ascii="Segoe UI" w:eastAsia="Times New Roman" w:hAnsi="Segoe UI" w:cs="Segoe UI"/>
          <w:b/>
          <w:bCs/>
          <w:i/>
          <w:iCs/>
          <w:color w:val="252525"/>
          <w:sz w:val="24"/>
          <w:szCs w:val="24"/>
          <w:shd w:val="clear" w:color="auto" w:fill="FFFFFF"/>
        </w:rPr>
        <w:t>n</w:t>
      </w:r>
      <w:r w:rsidRPr="001009DC">
        <w:rPr>
          <w:rFonts w:ascii="Segoe UI" w:eastAsia="Times New Roman" w:hAnsi="Segoe UI" w:cs="Segoe UI"/>
          <w:color w:val="252525"/>
          <w:sz w:val="24"/>
          <w:szCs w:val="24"/>
          <w:shd w:val="clear" w:color="auto" w:fill="FFFFFF"/>
        </w:rPr>
        <w:t> số nguyên </w:t>
      </w:r>
      <w:r w:rsidRPr="001009DC">
        <w:rPr>
          <w:rFonts w:ascii="Segoe UI" w:eastAsia="Times New Roman" w:hAnsi="Segoe UI" w:cs="Segoe UI"/>
          <w:b/>
          <w:bCs/>
          <w:i/>
          <w:iCs/>
          <w:color w:val="252525"/>
          <w:sz w:val="24"/>
          <w:szCs w:val="24"/>
          <w:shd w:val="clear" w:color="auto" w:fill="FFFFFF"/>
        </w:rPr>
        <w:t>a</w:t>
      </w:r>
      <w:r w:rsidRPr="001009DC">
        <w:rPr>
          <w:rFonts w:ascii="Segoe UI" w:eastAsia="Times New Roman" w:hAnsi="Segoe UI" w:cs="Segoe UI"/>
          <w:b/>
          <w:bCs/>
          <w:i/>
          <w:iCs/>
          <w:color w:val="252525"/>
          <w:sz w:val="18"/>
          <w:szCs w:val="18"/>
          <w:shd w:val="clear" w:color="auto" w:fill="FFFFFF"/>
          <w:vertAlign w:val="subscript"/>
        </w:rPr>
        <w:t>1</w:t>
      </w:r>
      <w:r w:rsidRPr="001009DC">
        <w:rPr>
          <w:rFonts w:ascii="Segoe UI" w:eastAsia="Times New Roman" w:hAnsi="Segoe UI" w:cs="Segoe UI"/>
          <w:color w:val="252525"/>
          <w:sz w:val="24"/>
          <w:szCs w:val="24"/>
          <w:shd w:val="clear" w:color="auto" w:fill="FFFFFF"/>
        </w:rPr>
        <w:t>, </w:t>
      </w:r>
      <w:r w:rsidRPr="001009DC">
        <w:rPr>
          <w:rFonts w:ascii="Segoe UI" w:eastAsia="Times New Roman" w:hAnsi="Segoe UI" w:cs="Segoe UI"/>
          <w:b/>
          <w:bCs/>
          <w:i/>
          <w:iCs/>
          <w:color w:val="252525"/>
          <w:sz w:val="24"/>
          <w:szCs w:val="24"/>
          <w:shd w:val="clear" w:color="auto" w:fill="FFFFFF"/>
        </w:rPr>
        <w:t>a</w:t>
      </w:r>
      <w:r w:rsidRPr="001009DC">
        <w:rPr>
          <w:rFonts w:ascii="Segoe UI" w:eastAsia="Times New Roman" w:hAnsi="Segoe UI" w:cs="Segoe UI"/>
          <w:b/>
          <w:bCs/>
          <w:i/>
          <w:iCs/>
          <w:color w:val="252525"/>
          <w:sz w:val="18"/>
          <w:szCs w:val="18"/>
          <w:shd w:val="clear" w:color="auto" w:fill="FFFFFF"/>
          <w:vertAlign w:val="subscript"/>
        </w:rPr>
        <w:t>2</w:t>
      </w:r>
      <w:r w:rsidRPr="001009DC">
        <w:rPr>
          <w:rFonts w:ascii="Segoe UI" w:eastAsia="Times New Roman" w:hAnsi="Segoe UI" w:cs="Segoe UI"/>
          <w:color w:val="252525"/>
          <w:sz w:val="24"/>
          <w:szCs w:val="24"/>
          <w:shd w:val="clear" w:color="auto" w:fill="FFFFFF"/>
        </w:rPr>
        <w:t>, . . ., </w:t>
      </w:r>
      <w:r w:rsidRPr="001009DC">
        <w:rPr>
          <w:rFonts w:ascii="Segoe UI" w:eastAsia="Times New Roman" w:hAnsi="Segoe UI" w:cs="Segoe UI"/>
          <w:b/>
          <w:bCs/>
          <w:i/>
          <w:iCs/>
          <w:color w:val="252525"/>
          <w:sz w:val="24"/>
          <w:szCs w:val="24"/>
          <w:shd w:val="clear" w:color="auto" w:fill="FFFFFF"/>
        </w:rPr>
        <w:t>a</w:t>
      </w:r>
      <w:r w:rsidRPr="001009DC">
        <w:rPr>
          <w:rFonts w:ascii="Segoe UI" w:eastAsia="Times New Roman" w:hAnsi="Segoe UI" w:cs="Segoe UI"/>
          <w:b/>
          <w:bCs/>
          <w:i/>
          <w:iCs/>
          <w:color w:val="252525"/>
          <w:sz w:val="18"/>
          <w:szCs w:val="18"/>
          <w:shd w:val="clear" w:color="auto" w:fill="FFFFFF"/>
          <w:vertAlign w:val="subscript"/>
        </w:rPr>
        <w:t>n</w:t>
      </w:r>
      <w:r w:rsidRPr="001009DC">
        <w:rPr>
          <w:rFonts w:ascii="Segoe UI" w:eastAsia="Times New Roman" w:hAnsi="Segoe UI" w:cs="Segoe UI"/>
          <w:color w:val="252525"/>
          <w:sz w:val="24"/>
          <w:szCs w:val="24"/>
          <w:shd w:val="clear" w:color="auto" w:fill="FFFFFF"/>
        </w:rPr>
        <w:t> (0 ≤ |</w:t>
      </w:r>
      <w:r w:rsidRPr="001009DC">
        <w:rPr>
          <w:rFonts w:ascii="Segoe UI" w:eastAsia="Times New Roman" w:hAnsi="Segoe UI" w:cs="Segoe UI"/>
          <w:b/>
          <w:bCs/>
          <w:i/>
          <w:iCs/>
          <w:color w:val="252525"/>
          <w:sz w:val="24"/>
          <w:szCs w:val="24"/>
          <w:shd w:val="clear" w:color="auto" w:fill="FFFFFF"/>
        </w:rPr>
        <w:t>a</w:t>
      </w:r>
      <w:r w:rsidRPr="001009DC">
        <w:rPr>
          <w:rFonts w:ascii="Segoe UI" w:eastAsia="Times New Roman" w:hAnsi="Segoe UI" w:cs="Segoe UI"/>
          <w:b/>
          <w:bCs/>
          <w:i/>
          <w:iCs/>
          <w:color w:val="252525"/>
          <w:sz w:val="18"/>
          <w:szCs w:val="18"/>
          <w:shd w:val="clear" w:color="auto" w:fill="FFFFFF"/>
          <w:vertAlign w:val="subscript"/>
        </w:rPr>
        <w:t>i</w:t>
      </w:r>
      <w:r w:rsidRPr="001009DC">
        <w:rPr>
          <w:rFonts w:ascii="Segoe UI" w:eastAsia="Times New Roman" w:hAnsi="Segoe UI" w:cs="Segoe UI"/>
          <w:color w:val="252525"/>
          <w:sz w:val="24"/>
          <w:szCs w:val="24"/>
          <w:shd w:val="clear" w:color="auto" w:fill="FFFFFF"/>
        </w:rPr>
        <w:t>| ≤ 10</w:t>
      </w:r>
      <w:r w:rsidRPr="001009DC">
        <w:rPr>
          <w:rFonts w:ascii="Segoe UI" w:eastAsia="Times New Roman" w:hAnsi="Segoe UI" w:cs="Segoe UI"/>
          <w:color w:val="252525"/>
          <w:sz w:val="18"/>
          <w:szCs w:val="18"/>
          <w:shd w:val="clear" w:color="auto" w:fill="FFFFFF"/>
          <w:vertAlign w:val="superscript"/>
        </w:rPr>
        <w:t>9</w:t>
      </w:r>
      <w:r w:rsidRPr="001009DC">
        <w:rPr>
          <w:rFonts w:ascii="Segoe UI" w:eastAsia="Times New Roman" w:hAnsi="Segoe UI" w:cs="Segoe UI"/>
          <w:color w:val="252525"/>
          <w:sz w:val="24"/>
          <w:szCs w:val="24"/>
          <w:shd w:val="clear" w:color="auto" w:fill="FFFFFF"/>
        </w:rPr>
        <w:t>, </w:t>
      </w:r>
      <w:r w:rsidRPr="001009DC">
        <w:rPr>
          <w:rFonts w:ascii="Segoe UI" w:eastAsia="Times New Roman" w:hAnsi="Segoe UI" w:cs="Segoe UI"/>
          <w:b/>
          <w:bCs/>
          <w:i/>
          <w:iCs/>
          <w:color w:val="252525"/>
          <w:sz w:val="24"/>
          <w:szCs w:val="24"/>
          <w:shd w:val="clear" w:color="auto" w:fill="FFFFFF"/>
        </w:rPr>
        <w:t>i</w:t>
      </w:r>
      <w:r w:rsidRPr="001009DC">
        <w:rPr>
          <w:rFonts w:ascii="Segoe UI" w:eastAsia="Times New Roman" w:hAnsi="Segoe UI" w:cs="Segoe UI"/>
          <w:color w:val="252525"/>
          <w:sz w:val="24"/>
          <w:szCs w:val="24"/>
          <w:shd w:val="clear" w:color="auto" w:fill="FFFFFF"/>
        </w:rPr>
        <w:t> = 1 ÷ </w:t>
      </w:r>
      <w:r w:rsidRPr="001009DC">
        <w:rPr>
          <w:rFonts w:ascii="Segoe UI" w:eastAsia="Times New Roman" w:hAnsi="Segoe UI" w:cs="Segoe UI"/>
          <w:b/>
          <w:bCs/>
          <w:i/>
          <w:iCs/>
          <w:color w:val="252525"/>
          <w:sz w:val="24"/>
          <w:szCs w:val="24"/>
          <w:shd w:val="clear" w:color="auto" w:fill="FFFFFF"/>
        </w:rPr>
        <w:t>n</w:t>
      </w:r>
      <w:r w:rsidRPr="001009DC">
        <w:rPr>
          <w:rFonts w:ascii="Segoe UI" w:eastAsia="Times New Roman" w:hAnsi="Segoe UI" w:cs="Segoe UI"/>
          <w:color w:val="252525"/>
          <w:sz w:val="24"/>
          <w:szCs w:val="24"/>
          <w:shd w:val="clear" w:color="auto" w:fill="FFFFFF"/>
        </w:rPr>
        <w:t>).</w:t>
      </w:r>
    </w:p>
    <w:p w14:paraId="7A3BB8A5"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b/>
          <w:bCs/>
          <w:i/>
          <w:iCs/>
          <w:color w:val="212529"/>
          <w:sz w:val="24"/>
          <w:szCs w:val="24"/>
        </w:rPr>
        <w:t>Kết quả:</w:t>
      </w:r>
      <w:r w:rsidRPr="001009DC">
        <w:rPr>
          <w:rFonts w:ascii="Segoe UI" w:eastAsia="Times New Roman" w:hAnsi="Segoe UI" w:cs="Segoe UI"/>
          <w:color w:val="252525"/>
          <w:sz w:val="24"/>
          <w:szCs w:val="24"/>
          <w:shd w:val="clear" w:color="auto" w:fill="FFFFFF"/>
        </w:rPr>
        <w:t> Đưa ra thiết bị xuất chuẩn trên một dòng 2 số nguyên </w:t>
      </w:r>
      <w:r w:rsidRPr="001009DC">
        <w:rPr>
          <w:rFonts w:ascii="Segoe UI" w:eastAsia="Times New Roman" w:hAnsi="Segoe UI" w:cs="Segoe UI"/>
          <w:b/>
          <w:bCs/>
          <w:i/>
          <w:iCs/>
          <w:color w:val="252525"/>
          <w:sz w:val="24"/>
          <w:szCs w:val="24"/>
          <w:shd w:val="clear" w:color="auto" w:fill="FFFFFF"/>
        </w:rPr>
        <w:t>p</w:t>
      </w:r>
      <w:r w:rsidRPr="001009DC">
        <w:rPr>
          <w:rFonts w:ascii="Segoe UI" w:eastAsia="Times New Roman" w:hAnsi="Segoe UI" w:cs="Segoe UI"/>
          <w:color w:val="252525"/>
          <w:sz w:val="24"/>
          <w:szCs w:val="24"/>
          <w:shd w:val="clear" w:color="auto" w:fill="FFFFFF"/>
        </w:rPr>
        <w:t>, </w:t>
      </w:r>
      <w:r w:rsidRPr="001009DC">
        <w:rPr>
          <w:rFonts w:ascii="Segoe UI" w:eastAsia="Times New Roman" w:hAnsi="Segoe UI" w:cs="Segoe UI"/>
          <w:b/>
          <w:bCs/>
          <w:i/>
          <w:iCs/>
          <w:color w:val="252525"/>
          <w:sz w:val="24"/>
          <w:szCs w:val="24"/>
          <w:shd w:val="clear" w:color="auto" w:fill="FFFFFF"/>
        </w:rPr>
        <w:t>q</w:t>
      </w:r>
      <w:r w:rsidRPr="001009DC">
        <w:rPr>
          <w:rFonts w:ascii="Segoe UI" w:eastAsia="Times New Roman" w:hAnsi="Segoe UI" w:cs="Segoe UI"/>
          <w:color w:val="252525"/>
          <w:sz w:val="24"/>
          <w:szCs w:val="24"/>
          <w:shd w:val="clear" w:color="auto" w:fill="FFFFFF"/>
        </w:rPr>
        <w:t> và lãi thu được.</w:t>
      </w:r>
    </w:p>
    <w:p w14:paraId="60277BD0" w14:textId="77777777" w:rsidR="001009DC" w:rsidRPr="001009DC" w:rsidRDefault="001009DC" w:rsidP="001009DC">
      <w:pPr>
        <w:shd w:val="clear" w:color="auto" w:fill="FFFFFF"/>
        <w:spacing w:after="100" w:afterAutospacing="1" w:line="240" w:lineRule="auto"/>
        <w:jc w:val="both"/>
        <w:rPr>
          <w:rFonts w:ascii="Segoe UI" w:eastAsia="Times New Roman" w:hAnsi="Segoe UI" w:cs="Segoe UI"/>
          <w:color w:val="212529"/>
          <w:sz w:val="24"/>
          <w:szCs w:val="24"/>
        </w:rPr>
      </w:pPr>
      <w:r w:rsidRPr="001009DC">
        <w:rPr>
          <w:rFonts w:ascii="Segoe UI" w:eastAsia="Times New Roman" w:hAnsi="Segoe UI" w:cs="Segoe UI"/>
          <w:b/>
          <w:bCs/>
          <w:i/>
          <w:iCs/>
          <w:color w:val="212529"/>
          <w:sz w:val="24"/>
          <w:szCs w:val="24"/>
        </w:rPr>
        <w:t>Ví dụ:</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760"/>
        <w:gridCol w:w="270"/>
        <w:gridCol w:w="1980"/>
      </w:tblGrid>
      <w:tr w:rsidR="001009DC" w:rsidRPr="001009DC" w14:paraId="27A11E39" w14:textId="77777777" w:rsidTr="001009DC">
        <w:tc>
          <w:tcPr>
            <w:tcW w:w="5760" w:type="dxa"/>
            <w:tcBorders>
              <w:top w:val="outset" w:sz="6" w:space="0" w:color="000000"/>
              <w:left w:val="outset" w:sz="6" w:space="0" w:color="000000"/>
              <w:bottom w:val="outset" w:sz="6" w:space="0" w:color="000000"/>
              <w:right w:val="outset" w:sz="6" w:space="0" w:color="000000"/>
            </w:tcBorders>
            <w:shd w:val="clear" w:color="auto" w:fill="FFFFCC"/>
            <w:vAlign w:val="center"/>
            <w:hideMark/>
          </w:tcPr>
          <w:p w14:paraId="65C5CDBA" w14:textId="77777777" w:rsidR="001009DC" w:rsidRPr="001009DC" w:rsidRDefault="001009DC" w:rsidP="001009DC">
            <w:pPr>
              <w:spacing w:after="100" w:afterAutospacing="1" w:line="240" w:lineRule="auto"/>
              <w:jc w:val="center"/>
              <w:rPr>
                <w:rFonts w:ascii="Segoe UI" w:eastAsia="Times New Roman" w:hAnsi="Segoe UI" w:cs="Segoe UI"/>
                <w:color w:val="212529"/>
                <w:sz w:val="24"/>
                <w:szCs w:val="24"/>
              </w:rPr>
            </w:pPr>
            <w:r w:rsidRPr="001009DC">
              <w:rPr>
                <w:rFonts w:ascii="Courier New" w:eastAsia="Times New Roman" w:hAnsi="Courier New" w:cs="Courier New"/>
                <w:color w:val="212529"/>
                <w:sz w:val="20"/>
                <w:szCs w:val="20"/>
              </w:rPr>
              <w:t>INPUT</w:t>
            </w:r>
          </w:p>
        </w:tc>
        <w:tc>
          <w:tcPr>
            <w:tcW w:w="270" w:type="dxa"/>
            <w:tcBorders>
              <w:top w:val="outset" w:sz="6" w:space="0" w:color="auto"/>
              <w:left w:val="outset" w:sz="6" w:space="0" w:color="auto"/>
              <w:bottom w:val="outset" w:sz="6" w:space="0" w:color="auto"/>
              <w:right w:val="outset" w:sz="6" w:space="0" w:color="auto"/>
            </w:tcBorders>
            <w:shd w:val="clear" w:color="auto" w:fill="FFFFFF"/>
            <w:hideMark/>
          </w:tcPr>
          <w:p w14:paraId="70723960" w14:textId="77777777" w:rsidR="001009DC" w:rsidRPr="001009DC" w:rsidRDefault="001009DC" w:rsidP="001009DC">
            <w:pPr>
              <w:spacing w:after="100" w:afterAutospacing="1" w:line="240" w:lineRule="auto"/>
              <w:jc w:val="center"/>
              <w:rPr>
                <w:rFonts w:ascii="Segoe UI" w:eastAsia="Times New Roman" w:hAnsi="Segoe UI" w:cs="Segoe UI"/>
                <w:color w:val="212529"/>
                <w:sz w:val="24"/>
                <w:szCs w:val="24"/>
              </w:rPr>
            </w:pPr>
            <w:r w:rsidRPr="001009DC">
              <w:rPr>
                <w:rFonts w:ascii="Segoe UI" w:eastAsia="Times New Roman" w:hAnsi="Segoe UI" w:cs="Segoe UI"/>
                <w:color w:val="212529"/>
                <w:sz w:val="24"/>
                <w:szCs w:val="24"/>
              </w:rPr>
              <w:t> </w:t>
            </w:r>
          </w:p>
        </w:tc>
        <w:tc>
          <w:tcPr>
            <w:tcW w:w="1980" w:type="dxa"/>
            <w:tcBorders>
              <w:top w:val="outset" w:sz="6" w:space="0" w:color="000000"/>
              <w:left w:val="outset" w:sz="6" w:space="0" w:color="000000"/>
              <w:bottom w:val="outset" w:sz="6" w:space="0" w:color="000000"/>
              <w:right w:val="outset" w:sz="6" w:space="0" w:color="000000"/>
            </w:tcBorders>
            <w:shd w:val="clear" w:color="auto" w:fill="FFFFCC"/>
            <w:vAlign w:val="center"/>
            <w:hideMark/>
          </w:tcPr>
          <w:p w14:paraId="69100BC9" w14:textId="77777777" w:rsidR="001009DC" w:rsidRPr="001009DC" w:rsidRDefault="001009DC" w:rsidP="001009DC">
            <w:pPr>
              <w:spacing w:after="100" w:afterAutospacing="1" w:line="240" w:lineRule="auto"/>
              <w:jc w:val="center"/>
              <w:rPr>
                <w:rFonts w:ascii="Segoe UI" w:eastAsia="Times New Roman" w:hAnsi="Segoe UI" w:cs="Segoe UI"/>
                <w:color w:val="212529"/>
                <w:sz w:val="24"/>
                <w:szCs w:val="24"/>
              </w:rPr>
            </w:pPr>
            <w:r w:rsidRPr="001009DC">
              <w:rPr>
                <w:rFonts w:ascii="Courier New" w:eastAsia="Times New Roman" w:hAnsi="Courier New" w:cs="Courier New"/>
                <w:color w:val="212529"/>
                <w:sz w:val="20"/>
                <w:szCs w:val="20"/>
              </w:rPr>
              <w:t>OUTPUT</w:t>
            </w:r>
          </w:p>
        </w:tc>
      </w:tr>
      <w:tr w:rsidR="001009DC" w:rsidRPr="001009DC" w14:paraId="51BB35AA" w14:textId="77777777" w:rsidTr="001009DC">
        <w:trPr>
          <w:trHeight w:val="332"/>
        </w:trPr>
        <w:tc>
          <w:tcPr>
            <w:tcW w:w="5760" w:type="dxa"/>
            <w:vMerge w:val="restart"/>
            <w:tcBorders>
              <w:top w:val="outset" w:sz="6" w:space="0" w:color="000000"/>
              <w:left w:val="outset" w:sz="6" w:space="0" w:color="000000"/>
              <w:bottom w:val="outset" w:sz="6" w:space="0" w:color="000000"/>
              <w:right w:val="outset" w:sz="6" w:space="0" w:color="000000"/>
            </w:tcBorders>
            <w:shd w:val="clear" w:color="auto" w:fill="FFFFCC"/>
            <w:vAlign w:val="center"/>
            <w:hideMark/>
          </w:tcPr>
          <w:p w14:paraId="6B114260" w14:textId="77777777" w:rsidR="001009DC" w:rsidRPr="001009DC" w:rsidRDefault="001009DC" w:rsidP="001009DC">
            <w:pPr>
              <w:spacing w:after="100" w:afterAutospacing="1" w:line="240" w:lineRule="auto"/>
              <w:rPr>
                <w:rFonts w:ascii="Segoe UI" w:eastAsia="Times New Roman" w:hAnsi="Segoe UI" w:cs="Segoe UI"/>
                <w:color w:val="212529"/>
                <w:sz w:val="24"/>
                <w:szCs w:val="24"/>
              </w:rPr>
            </w:pPr>
            <w:r w:rsidRPr="001009DC">
              <w:rPr>
                <w:rFonts w:ascii="Courier New" w:eastAsia="Times New Roman" w:hAnsi="Courier New" w:cs="Courier New"/>
                <w:b/>
                <w:bCs/>
                <w:color w:val="212529"/>
                <w:sz w:val="20"/>
                <w:szCs w:val="20"/>
              </w:rPr>
              <w:t>16</w:t>
            </w:r>
          </w:p>
          <w:p w14:paraId="102C5CA2" w14:textId="77777777" w:rsidR="001009DC" w:rsidRPr="001009DC" w:rsidRDefault="001009DC" w:rsidP="001009DC">
            <w:pPr>
              <w:spacing w:after="100" w:afterAutospacing="1" w:line="240" w:lineRule="auto"/>
              <w:rPr>
                <w:rFonts w:ascii="Segoe UI" w:eastAsia="Times New Roman" w:hAnsi="Segoe UI" w:cs="Segoe UI"/>
                <w:color w:val="212529"/>
                <w:sz w:val="24"/>
                <w:szCs w:val="24"/>
              </w:rPr>
            </w:pPr>
            <w:r w:rsidRPr="001009DC">
              <w:rPr>
                <w:rFonts w:ascii="Courier New" w:eastAsia="Times New Roman" w:hAnsi="Courier New" w:cs="Courier New"/>
                <w:b/>
                <w:bCs/>
                <w:color w:val="212529"/>
                <w:sz w:val="20"/>
                <w:szCs w:val="20"/>
              </w:rPr>
              <w:t>2 -4 5 -8 4 -1 -1 1 1 1 -2 2 4 -6 9 -4</w:t>
            </w:r>
          </w:p>
        </w:tc>
        <w:tc>
          <w:tcPr>
            <w:tcW w:w="270" w:type="dxa"/>
            <w:tcBorders>
              <w:top w:val="outset" w:sz="6" w:space="0" w:color="auto"/>
              <w:left w:val="outset" w:sz="6" w:space="0" w:color="auto"/>
              <w:bottom w:val="outset" w:sz="6" w:space="0" w:color="auto"/>
              <w:right w:val="outset" w:sz="6" w:space="0" w:color="auto"/>
            </w:tcBorders>
            <w:shd w:val="clear" w:color="auto" w:fill="FFFFFF"/>
            <w:hideMark/>
          </w:tcPr>
          <w:p w14:paraId="10EA5ACB" w14:textId="77777777" w:rsidR="001009DC" w:rsidRPr="001009DC" w:rsidRDefault="001009DC" w:rsidP="001009DC">
            <w:pPr>
              <w:spacing w:after="100" w:afterAutospacing="1" w:line="240" w:lineRule="auto"/>
              <w:rPr>
                <w:rFonts w:ascii="Segoe UI" w:eastAsia="Times New Roman" w:hAnsi="Segoe UI" w:cs="Segoe UI"/>
                <w:color w:val="212529"/>
                <w:sz w:val="24"/>
                <w:szCs w:val="24"/>
              </w:rPr>
            </w:pPr>
            <w:r w:rsidRPr="001009DC">
              <w:rPr>
                <w:rFonts w:ascii="Segoe UI" w:eastAsia="Times New Roman" w:hAnsi="Segoe UI" w:cs="Segoe UI"/>
                <w:color w:val="212529"/>
                <w:sz w:val="24"/>
                <w:szCs w:val="24"/>
              </w:rPr>
              <w:t> </w:t>
            </w:r>
          </w:p>
        </w:tc>
        <w:tc>
          <w:tcPr>
            <w:tcW w:w="198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09A9CA1B" w14:textId="77777777" w:rsidR="001009DC" w:rsidRPr="001009DC" w:rsidRDefault="001009DC" w:rsidP="001009DC">
            <w:pPr>
              <w:spacing w:after="100" w:afterAutospacing="1" w:line="240" w:lineRule="auto"/>
              <w:rPr>
                <w:rFonts w:ascii="Segoe UI" w:eastAsia="Times New Roman" w:hAnsi="Segoe UI" w:cs="Segoe UI"/>
                <w:color w:val="212529"/>
                <w:sz w:val="24"/>
                <w:szCs w:val="24"/>
              </w:rPr>
            </w:pPr>
            <w:r w:rsidRPr="001009DC">
              <w:rPr>
                <w:rFonts w:ascii="Courier New" w:eastAsia="Times New Roman" w:hAnsi="Courier New" w:cs="Courier New"/>
                <w:b/>
                <w:bCs/>
                <w:color w:val="212529"/>
                <w:sz w:val="20"/>
                <w:szCs w:val="20"/>
              </w:rPr>
              <w:t>5 15 12</w:t>
            </w:r>
          </w:p>
        </w:tc>
      </w:tr>
      <w:tr w:rsidR="001009DC" w:rsidRPr="001009DC" w14:paraId="5503AEA9" w14:textId="77777777" w:rsidTr="001009DC">
        <w:trPr>
          <w:trHeight w:val="332"/>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6069C05" w14:textId="77777777" w:rsidR="001009DC" w:rsidRPr="001009DC" w:rsidRDefault="001009DC" w:rsidP="001009DC">
            <w:pPr>
              <w:spacing w:after="0" w:line="240" w:lineRule="auto"/>
              <w:rPr>
                <w:rFonts w:ascii="Segoe UI" w:eastAsia="Times New Roman" w:hAnsi="Segoe UI" w:cs="Segoe UI"/>
                <w:color w:val="212529"/>
                <w:sz w:val="24"/>
                <w:szCs w:val="24"/>
              </w:rPr>
            </w:pPr>
          </w:p>
        </w:tc>
        <w:tc>
          <w:tcPr>
            <w:tcW w:w="270" w:type="dxa"/>
            <w:tcBorders>
              <w:top w:val="outset" w:sz="6" w:space="0" w:color="auto"/>
              <w:left w:val="outset" w:sz="6" w:space="0" w:color="auto"/>
              <w:bottom w:val="outset" w:sz="6" w:space="0" w:color="auto"/>
              <w:right w:val="outset" w:sz="6" w:space="0" w:color="auto"/>
            </w:tcBorders>
            <w:shd w:val="clear" w:color="auto" w:fill="FFFFFF"/>
            <w:hideMark/>
          </w:tcPr>
          <w:p w14:paraId="169C1674" w14:textId="77777777" w:rsidR="001009DC" w:rsidRPr="001009DC" w:rsidRDefault="001009DC" w:rsidP="001009DC">
            <w:pPr>
              <w:spacing w:after="100" w:afterAutospacing="1" w:line="240" w:lineRule="auto"/>
              <w:rPr>
                <w:rFonts w:ascii="Segoe UI" w:eastAsia="Times New Roman" w:hAnsi="Segoe UI" w:cs="Segoe UI"/>
                <w:color w:val="212529"/>
                <w:sz w:val="24"/>
                <w:szCs w:val="24"/>
              </w:rPr>
            </w:pPr>
            <w:r w:rsidRPr="001009DC">
              <w:rPr>
                <w:rFonts w:ascii="Segoe UI" w:eastAsia="Times New Roman" w:hAnsi="Segoe UI" w:cs="Segoe UI"/>
                <w:color w:val="212529"/>
                <w:sz w:val="24"/>
                <w:szCs w:val="24"/>
              </w:rPr>
              <w:t> </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D16212D" w14:textId="77777777" w:rsidR="001009DC" w:rsidRPr="001009DC" w:rsidRDefault="001009DC" w:rsidP="001009DC">
            <w:pPr>
              <w:spacing w:after="100" w:afterAutospacing="1" w:line="240" w:lineRule="auto"/>
              <w:jc w:val="center"/>
              <w:rPr>
                <w:rFonts w:ascii="Segoe UI" w:eastAsia="Times New Roman" w:hAnsi="Segoe UI" w:cs="Segoe UI"/>
                <w:color w:val="212529"/>
                <w:sz w:val="24"/>
                <w:szCs w:val="24"/>
              </w:rPr>
            </w:pPr>
            <w:r w:rsidRPr="001009DC">
              <w:rPr>
                <w:rFonts w:ascii="Segoe UI" w:eastAsia="Times New Roman" w:hAnsi="Segoe UI" w:cs="Segoe UI"/>
                <w:color w:val="212529"/>
                <w:sz w:val="24"/>
                <w:szCs w:val="24"/>
              </w:rPr>
              <w:t> </w:t>
            </w:r>
          </w:p>
        </w:tc>
      </w:tr>
    </w:tbl>
    <w:p w14:paraId="5E8B50E3" w14:textId="77777777" w:rsidR="00B451FB" w:rsidRDefault="00B451FB"/>
    <w:sectPr w:rsidR="00B4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32262"/>
    <w:multiLevelType w:val="multilevel"/>
    <w:tmpl w:val="A64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6"/>
    <w:rsid w:val="001009DC"/>
    <w:rsid w:val="00AA3506"/>
    <w:rsid w:val="00B4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3A23"/>
  <w15:chartTrackingRefBased/>
  <w15:docId w15:val="{04398196-6BC0-4B84-8D76-BA6D8B50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9DC"/>
    <w:rPr>
      <w:b/>
      <w:bCs/>
    </w:rPr>
  </w:style>
  <w:style w:type="character" w:styleId="Emphasis">
    <w:name w:val="Emphasis"/>
    <w:basedOn w:val="DefaultParagraphFont"/>
    <w:uiPriority w:val="20"/>
    <w:qFormat/>
    <w:rsid w:val="001009DC"/>
    <w:rPr>
      <w:i/>
      <w:iCs/>
    </w:rPr>
  </w:style>
  <w:style w:type="character" w:styleId="HTMLTypewriter">
    <w:name w:val="HTML Typewriter"/>
    <w:basedOn w:val="DefaultParagraphFont"/>
    <w:uiPriority w:val="99"/>
    <w:semiHidden/>
    <w:unhideWhenUsed/>
    <w:rsid w:val="00100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5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Cao</dc:creator>
  <cp:keywords/>
  <dc:description/>
  <cp:lastModifiedBy>Phú Cao</cp:lastModifiedBy>
  <cp:revision>2</cp:revision>
  <dcterms:created xsi:type="dcterms:W3CDTF">2021-03-21T15:34:00Z</dcterms:created>
  <dcterms:modified xsi:type="dcterms:W3CDTF">2021-03-21T15:35:00Z</dcterms:modified>
</cp:coreProperties>
</file>