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CB" w:rsidRDefault="00292ACB" w:rsidP="00292ACB">
      <w:pPr>
        <w:pStyle w:val="1"/>
        <w:shd w:val="clear" w:color="auto" w:fill="FFFFFF"/>
        <w:spacing w:before="0" w:beforeAutospacing="0" w:after="135" w:afterAutospacing="0" w:line="390" w:lineRule="atLeast"/>
        <w:rPr>
          <w:rFonts w:ascii="微软雅黑" w:eastAsia="微软雅黑" w:hAnsi="微软雅黑"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color w:val="444444"/>
          <w:sz w:val="36"/>
          <w:szCs w:val="36"/>
        </w:rPr>
        <w:t>中国城市步行评价报告出炉 四川巴中位居第一</w:t>
      </w:r>
    </w:p>
    <w:p w:rsidR="006D1E13" w:rsidRDefault="006D1E13" w:rsidP="00292ACB"/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A latest report shows 95% of Chinese cities </w:t>
      </w:r>
      <w:r w:rsidRPr="006C28C2">
        <w:rPr>
          <w:rFonts w:ascii="Verdana" w:eastAsia="宋体" w:hAnsi="Verdana" w:cs="宋体"/>
          <w:b/>
          <w:bCs/>
          <w:color w:val="024382"/>
          <w:kern w:val="0"/>
          <w:szCs w:val="21"/>
        </w:rPr>
        <w:t>score</w:t>
      </w:r>
      <w:r w:rsidRPr="006C28C2">
        <w:rPr>
          <w:rFonts w:ascii="Verdana" w:eastAsia="宋体" w:hAnsi="Verdana" w:cs="宋体"/>
          <w:color w:val="282828"/>
          <w:kern w:val="0"/>
          <w:szCs w:val="21"/>
        </w:rPr>
        <w:t>highly on measures of walkability - how easy it is forpedestrians to get around during their daily lives.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一份最新报告显示，我国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95%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的城市可步行性（即日常生活中行人四处走动的容易程度）方面的得分都很高。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The China Urban Walkability Report was released bythe National Resources Defense Council, aninternational nonprofit environmental organization.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国际非盈利环保组织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“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自然资源保护协会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”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近日发布了《中国城市步行报告》。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The report evaluated street walkability in 287 Chinese cities.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该报告对我国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287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座城市的街道步行性进行了评估。</w:t>
      </w:r>
    </w:p>
    <w:p w:rsidR="006C28C2" w:rsidRPr="006C28C2" w:rsidRDefault="006C28C2" w:rsidP="006C28C2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noProof/>
          <w:color w:val="282828"/>
          <w:kern w:val="0"/>
          <w:szCs w:val="21"/>
        </w:rPr>
        <w:drawing>
          <wp:inline distT="0" distB="0" distL="0" distR="0">
            <wp:extent cx="3335655" cy="2048510"/>
            <wp:effectExtent l="0" t="0" r="0" b="8890"/>
            <wp:docPr id="1" name="图片 1" descr="中国城市步行评价报告出炉 四川巴中位居第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城市步行评价报告出炉 四川巴中位居第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Out of the 36 capital and major cities, 12 cities scored above 80 points. Xiamen topped the list, with a </w:t>
      </w:r>
      <w:r w:rsidRPr="006C28C2">
        <w:rPr>
          <w:rFonts w:ascii="Verdana" w:eastAsia="宋体" w:hAnsi="Verdana" w:cs="宋体"/>
          <w:b/>
          <w:bCs/>
          <w:color w:val="024382"/>
          <w:kern w:val="0"/>
          <w:szCs w:val="21"/>
        </w:rPr>
        <w:t>score</w:t>
      </w:r>
      <w:r w:rsidRPr="006C28C2">
        <w:rPr>
          <w:rFonts w:ascii="Verdana" w:eastAsia="宋体" w:hAnsi="Verdana" w:cs="宋体"/>
          <w:color w:val="282828"/>
          <w:kern w:val="0"/>
          <w:szCs w:val="21"/>
        </w:rPr>
        <w:t> of 83.3 points.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在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36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座省会和大城市中，有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12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座城市的成绩在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80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分以上。其中厦门得分最高，为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83.3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分。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The only city in China that scored above 90 points was Bazhong City in Sichuan.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我国唯一</w:t>
      </w:r>
      <w:proofErr w:type="gramStart"/>
      <w:r w:rsidRPr="006C28C2">
        <w:rPr>
          <w:rFonts w:ascii="Verdana" w:eastAsia="宋体" w:hAnsi="Verdana" w:cs="宋体"/>
          <w:color w:val="006200"/>
          <w:kern w:val="0"/>
          <w:szCs w:val="21"/>
        </w:rPr>
        <w:t>一</w:t>
      </w:r>
      <w:proofErr w:type="gramEnd"/>
      <w:r w:rsidRPr="006C28C2">
        <w:rPr>
          <w:rFonts w:ascii="Verdana" w:eastAsia="宋体" w:hAnsi="Verdana" w:cs="宋体"/>
          <w:color w:val="006200"/>
          <w:kern w:val="0"/>
          <w:szCs w:val="21"/>
        </w:rPr>
        <w:t>座分数在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90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分以上的城市是四川省巴中市。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When grouped by </w:t>
      </w:r>
      <w:r w:rsidRPr="006C28C2">
        <w:rPr>
          <w:rFonts w:ascii="Verdana" w:eastAsia="宋体" w:hAnsi="Verdana" w:cs="宋体"/>
          <w:b/>
          <w:bCs/>
          <w:color w:val="024382"/>
          <w:kern w:val="0"/>
          <w:szCs w:val="21"/>
        </w:rPr>
        <w:t>population</w:t>
      </w:r>
      <w:r w:rsidRPr="006C28C2">
        <w:rPr>
          <w:rFonts w:ascii="Verdana" w:eastAsia="宋体" w:hAnsi="Verdana" w:cs="宋体"/>
          <w:color w:val="282828"/>
          <w:kern w:val="0"/>
          <w:szCs w:val="21"/>
        </w:rPr>
        <w:t> size, six out of the 12 cities with a </w:t>
      </w:r>
      <w:r w:rsidRPr="006C28C2">
        <w:rPr>
          <w:rFonts w:ascii="Verdana" w:eastAsia="宋体" w:hAnsi="Verdana" w:cs="宋体"/>
          <w:b/>
          <w:bCs/>
          <w:color w:val="024382"/>
          <w:kern w:val="0"/>
          <w:szCs w:val="21"/>
        </w:rPr>
        <w:t>population</w:t>
      </w:r>
      <w:r w:rsidRPr="006C28C2">
        <w:rPr>
          <w:rFonts w:ascii="Verdana" w:eastAsia="宋体" w:hAnsi="Verdana" w:cs="宋体"/>
          <w:color w:val="282828"/>
          <w:kern w:val="0"/>
          <w:szCs w:val="21"/>
        </w:rPr>
        <w:t> of five millionpeople or more exceeded 80 points.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当按人口规模分组时，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12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座人口规模为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500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万及以上的城市中，有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6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座城市的得分超过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80</w:t>
      </w:r>
      <w:r w:rsidRPr="006C28C2">
        <w:rPr>
          <w:rFonts w:ascii="Verdana" w:eastAsia="宋体" w:hAnsi="Verdana" w:cs="宋体"/>
          <w:color w:val="006200"/>
          <w:kern w:val="0"/>
          <w:szCs w:val="21"/>
        </w:rPr>
        <w:t>分。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6C28C2">
        <w:rPr>
          <w:rFonts w:ascii="Verdana" w:eastAsia="宋体" w:hAnsi="Verdana" w:cs="宋体"/>
          <w:color w:val="282828"/>
          <w:kern w:val="0"/>
          <w:szCs w:val="21"/>
        </w:rPr>
        <w:t>Within this group, the city with the highest </w:t>
      </w:r>
      <w:r w:rsidRPr="006C28C2">
        <w:rPr>
          <w:rFonts w:ascii="Verdana" w:eastAsia="宋体" w:hAnsi="Verdana" w:cs="宋体"/>
          <w:b/>
          <w:bCs/>
          <w:color w:val="024382"/>
          <w:kern w:val="0"/>
          <w:szCs w:val="21"/>
        </w:rPr>
        <w:t>score</w:t>
      </w:r>
      <w:r w:rsidRPr="006C28C2">
        <w:rPr>
          <w:rFonts w:ascii="Verdana" w:eastAsia="宋体" w:hAnsi="Verdana" w:cs="宋体"/>
          <w:color w:val="282828"/>
          <w:kern w:val="0"/>
          <w:szCs w:val="21"/>
        </w:rPr>
        <w:t> was Shantou, followed by Xi'an, Chengdu, Chongqing, Hangzhou and Shanghai.</w:t>
      </w:r>
    </w:p>
    <w:p w:rsidR="006C28C2" w:rsidRPr="006C28C2" w:rsidRDefault="006C28C2" w:rsidP="006C28C2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6C28C2">
        <w:rPr>
          <w:rFonts w:ascii="Verdana" w:eastAsia="宋体" w:hAnsi="Verdana" w:cs="宋体"/>
          <w:color w:val="006200"/>
          <w:kern w:val="0"/>
          <w:szCs w:val="21"/>
        </w:rPr>
        <w:t>其中分数最高的城市为汕头，西安、成都、重庆、杭州和上海的分数紧随其后。</w:t>
      </w:r>
    </w:p>
    <w:p w:rsidR="006C28C2" w:rsidRPr="006C28C2" w:rsidRDefault="006C28C2" w:rsidP="00292ACB">
      <w:bookmarkStart w:id="0" w:name="_GoBack"/>
      <w:bookmarkEnd w:id="0"/>
    </w:p>
    <w:sectPr w:rsidR="006C28C2" w:rsidRPr="006C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09"/>
    <w:rsid w:val="00012B5C"/>
    <w:rsid w:val="00025CE1"/>
    <w:rsid w:val="00033255"/>
    <w:rsid w:val="00046987"/>
    <w:rsid w:val="00096B12"/>
    <w:rsid w:val="00192A5F"/>
    <w:rsid w:val="001A554D"/>
    <w:rsid w:val="001B38FA"/>
    <w:rsid w:val="00242009"/>
    <w:rsid w:val="00251BF8"/>
    <w:rsid w:val="00292ACB"/>
    <w:rsid w:val="002C7C71"/>
    <w:rsid w:val="002D188F"/>
    <w:rsid w:val="00314317"/>
    <w:rsid w:val="00331895"/>
    <w:rsid w:val="00335B98"/>
    <w:rsid w:val="00340D8A"/>
    <w:rsid w:val="00356BF8"/>
    <w:rsid w:val="003E183E"/>
    <w:rsid w:val="004C560D"/>
    <w:rsid w:val="005119A4"/>
    <w:rsid w:val="0054025E"/>
    <w:rsid w:val="0059043F"/>
    <w:rsid w:val="00605D68"/>
    <w:rsid w:val="0068562A"/>
    <w:rsid w:val="00695E66"/>
    <w:rsid w:val="006C28C2"/>
    <w:rsid w:val="006D1E13"/>
    <w:rsid w:val="006E3713"/>
    <w:rsid w:val="006E4A5F"/>
    <w:rsid w:val="006E66AB"/>
    <w:rsid w:val="0075088E"/>
    <w:rsid w:val="007672A7"/>
    <w:rsid w:val="007A6857"/>
    <w:rsid w:val="007F726A"/>
    <w:rsid w:val="007F7E28"/>
    <w:rsid w:val="008B2D66"/>
    <w:rsid w:val="00A10BA4"/>
    <w:rsid w:val="00AE5950"/>
    <w:rsid w:val="00B014AA"/>
    <w:rsid w:val="00B1246B"/>
    <w:rsid w:val="00B81E3B"/>
    <w:rsid w:val="00BB196B"/>
    <w:rsid w:val="00C32807"/>
    <w:rsid w:val="00C42066"/>
    <w:rsid w:val="00C55BAF"/>
    <w:rsid w:val="00D02D96"/>
    <w:rsid w:val="00E163D8"/>
    <w:rsid w:val="00E81438"/>
    <w:rsid w:val="00EB7F05"/>
    <w:rsid w:val="00F63C9C"/>
    <w:rsid w:val="00F96078"/>
    <w:rsid w:val="00FA013A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250F-BDF9-4267-A1FB-710ED38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A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2A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cdict">
    <w:name w:val="hcdict"/>
    <w:basedOn w:val="a0"/>
    <w:rsid w:val="00B8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55</cp:revision>
  <dcterms:created xsi:type="dcterms:W3CDTF">2018-03-03T10:28:00Z</dcterms:created>
  <dcterms:modified xsi:type="dcterms:W3CDTF">2018-03-03T10:48:00Z</dcterms:modified>
</cp:coreProperties>
</file>