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事件对象:存储或者描述了事件更加详细的信息;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body简写： document.body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html简写：document;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clientX: 水平坐标;尽量结合scrollLeft使用;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clientY: 垂直坐标;尽量结合scrollTop使用;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event:兼容IE系列和chrome;不兼容火狐,火狐下报event is not 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火狐下面用传参的方法解决的;传参的方法兼容chrome和火狐，同样兼容IE8++；IE8--报undefined;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解决方法：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var oEvent = ev || event;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nclick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点击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nmouseover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:鼠标悬停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nmouseout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鼠标一开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nscroll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滚动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onresize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nfocus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聚焦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nblur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失去焦点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onmousemove:移动;触发的频率非常高,复杂的代码不要放到这个事件里面;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https://www.baidu.com/?: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url构成：？前面是纯地址,？后面放的是数据;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关于form: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必须的东西是：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action：提交的网址;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name：数据的名字;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value：输入的值;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method：提交的方式[get&amp;&amp;post];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get:数据显示在URL上,不安全;容量小(32KB);有缓存;非常适合做分享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32"/>
        </w:rPr>
        <w:t>post:数据不显示在URL上,相对安全;容量大(1GB);没有缓存的;不适合做分享;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GET:https://www.baidu.com/?user=SADAS&amp;pass=13213213ADSADASAS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POST:https://www.baidu.com/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缓存[cache]:针对浏览器来说的,一个相同的网址,只会访问一次;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要改变元素的位置，这个元素要有定位;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onmouseenter:鼠标进入；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onmouseleave:鼠标离开；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事件冒泡：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子元素的事件会传递到父元素身上;如果父级有相同的事件会一直传递执行,没有的话继续冒泡;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取消事件冒泡：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oEvent.cancelBubble = true;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document.oncontextmenu:鼠标右键;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取消浏览器默认行为：return false;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键盘事件：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onkeydown:键盘按下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onkeyup:键盘抬起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keyCode:键码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键码：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左上右下：37/38/39/40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回车键：13；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ctrl:ctrlKey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alt: altKey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shift: shiftKey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F56F8"/>
    <w:rsid w:val="594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2017-10-27T14:18:43Z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