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>滚轮事件: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obj.onmousewheel:滚动鼠标滚轮的时候触发;兼容IE系列和chrome;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DOMMouseScroll:只能通过事件绑定的形式添加此事件;只兼容FF;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兼容性问题解决方案:判断浏览器;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oEvent.wheelDelta:不兼容FF；火狐下报undefined;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chrome&amp;&amp;IE：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下：-120；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上：120；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oEvent.detail: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FF: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下：3；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上：-3；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return false阻止浏览器默认行为,遇到绑定添加的事件的时候就失效了;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用oEvent.preventDefault();在使用此方法之前要做判断;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onkeydown: 文字还没有进入到输入框;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onkeyup: 文字计进入到输入框;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onchange:当值改变的时候触发;输入框失去焦点的时候触发;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oninput:IE8--不兼容，ie9只有增加没有删除;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onpropertychange:兼容IE系列;IE9只有增加没有删除,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A6929"/>
    <w:rsid w:val="07AE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2017-11-04T05:10:03Z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