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gitlab服务器页面登陆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4785" cy="249174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生成本地秘钥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在桌面空白地方，右键点击“git bash here”打开bash窗口。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/>
          <w:lang w:val="en-US" w:eastAsia="zh-CN"/>
        </w:rPr>
        <w:t>在窗口中 输入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ssh-keygen -t rsa -C "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xx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(xx为git的账号名)，敲三次回车符，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在当前用户目录下面生成了.ssh文件夹，里面生成了id_rsa（私钥）和id_rsa.pub（公钥）</w:t>
      </w:r>
    </w:p>
    <w:p>
      <w:pPr>
        <w:numPr>
          <w:ilvl w:val="0"/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607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在gitlab首页点击“Profile Settings”-&gt;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SSH Keys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 SSH 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,将刚生成的公钥文件内容输入“Key”的文本框中，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文本框输入git账号--&gt;点击“Add key”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141220"/>
            <wp:effectExtent l="0" t="0" r="1333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7330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B8EA"/>
    <w:multiLevelType w:val="singleLevel"/>
    <w:tmpl w:val="572AB8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134C6B"/>
    <w:rsid w:val="231C6153"/>
    <w:rsid w:val="24886D13"/>
    <w:rsid w:val="35E846CE"/>
    <w:rsid w:val="52E71F95"/>
    <w:rsid w:val="6FB53C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Administrator</cp:lastModifiedBy>
  <dcterms:modified xsi:type="dcterms:W3CDTF">2017-02-14T09:29:53Z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