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偏差分析算法小文档</w:t>
      </w:r>
    </w:p>
    <w:p>
      <w:pPr>
        <w:pStyle w:val="2"/>
      </w:pPr>
      <w:r>
        <w:rPr>
          <w:rFonts w:hint="eastAsia"/>
        </w:rPr>
        <w:t>偏差分析设计</w:t>
      </w:r>
    </w:p>
    <w:p>
      <w:pPr>
        <w:pStyle w:val="3"/>
      </w:pPr>
      <w:r>
        <w:rPr>
          <w:rFonts w:hint="eastAsia"/>
        </w:rPr>
        <w:t>1、提供条件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实现偏差分析的功能需要提供以下条件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即输入条件</w:t>
      </w:r>
      <w:r>
        <w:rPr>
          <w:rFonts w:hint="eastAsia" w:ascii="仿宋" w:hAnsi="仿宋" w:eastAsia="仿宋"/>
          <w:sz w:val="28"/>
          <w:szCs w:val="28"/>
        </w:rPr>
        <w:t>：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（1）</w:t>
      </w:r>
      <w:r>
        <w:rPr>
          <w:rFonts w:hint="eastAsia" w:ascii="仿宋" w:hAnsi="仿宋" w:eastAsia="仿宋"/>
          <w:sz w:val="28"/>
          <w:szCs w:val="28"/>
        </w:rPr>
        <w:t>加速度的有效值的idf文件的文件路径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（2）台账数据一个excel文件路径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（3）</w:t>
      </w:r>
      <w:r>
        <w:rPr>
          <w:rFonts w:hint="eastAsia" w:ascii="仿宋" w:hAnsi="仿宋" w:eastAsia="仿宋"/>
          <w:sz w:val="28"/>
          <w:szCs w:val="28"/>
        </w:rPr>
        <w:t>参数值：直线或曲线超限阈值（默认值为4）、道岔超限阈值（默认值为6）</w:t>
      </w:r>
    </w:p>
    <w:p/>
    <w:p>
      <w:pPr>
        <w:pStyle w:val="3"/>
      </w:pPr>
      <w:r>
        <w:rPr>
          <w:rFonts w:hint="eastAsia"/>
        </w:rPr>
        <w:t>2、类设计</w:t>
      </w:r>
    </w:p>
    <w:p>
      <w:pPr>
        <w:pStyle w:val="4"/>
      </w:pPr>
      <w:r>
        <w:rPr>
          <w:rFonts w:hint="eastAsia"/>
        </w:rPr>
        <w:t>2.1实体类</w:t>
      </w:r>
    </w:p>
    <w:p>
      <w:r>
        <w:rPr>
          <w:rFonts w:hint="eastAsia"/>
          <w:b/>
          <w:sz w:val="28"/>
          <w:szCs w:val="28"/>
        </w:rPr>
        <w:t>超限值类</w:t>
      </w:r>
      <w:r>
        <w:rPr>
          <w:rFonts w:hint="eastAsia"/>
        </w:rPr>
        <w:t>【</w:t>
      </w:r>
      <w:r>
        <w:rPr>
          <w:b/>
          <w:sz w:val="28"/>
          <w:szCs w:val="28"/>
        </w:rPr>
        <w:t>SegmentRmsItemClass</w:t>
      </w:r>
      <w:r>
        <w:rPr>
          <w:rFonts w:hint="eastAsia"/>
        </w:rPr>
        <w:t>】</w:t>
      </w:r>
    </w:p>
    <w:p/>
    <w:tbl>
      <w:tblPr>
        <w:tblStyle w:val="6"/>
        <w:tblW w:w="81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2218"/>
        <w:gridCol w:w="1412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序号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名称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数据类型</w:t>
            </w:r>
          </w:p>
        </w:tc>
        <w:tc>
          <w:tcPr>
            <w:tcW w:w="319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Id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int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超标值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kiloMeter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超标值的里程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speed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超标值处的速度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segmentRms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50米区段大值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segmentRmsPeak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轨道冲击指数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valid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7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channelName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通道名称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8</w:t>
            </w:r>
          </w:p>
        </w:tc>
        <w:tc>
          <w:tcPr>
            <w:tcW w:w="2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isDaoCha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是否道岔</w:t>
            </w:r>
          </w:p>
        </w:tc>
      </w:tr>
    </w:tbl>
    <w:p/>
    <w:p>
      <w:r>
        <w:rPr>
          <w:rFonts w:hint="eastAsia"/>
          <w:b/>
          <w:sz w:val="28"/>
          <w:szCs w:val="28"/>
        </w:rPr>
        <w:t>通道超限值列表类</w:t>
      </w:r>
      <w:r>
        <w:rPr>
          <w:rFonts w:hint="eastAsia"/>
        </w:rPr>
        <w:t>【</w:t>
      </w:r>
      <w:r>
        <w:rPr>
          <w:sz w:val="28"/>
          <w:szCs w:val="28"/>
        </w:rPr>
        <w:t>SegmentRmsClass</w:t>
      </w:r>
      <w:r>
        <w:t>】</w:t>
      </w:r>
    </w:p>
    <w:p/>
    <w:tbl>
      <w:tblPr>
        <w:tblStyle w:val="6"/>
        <w:tblW w:w="81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268"/>
        <w:gridCol w:w="2409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序号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名称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数据类型</w:t>
            </w:r>
          </w:p>
        </w:tc>
        <w:tc>
          <w:tcPr>
            <w:tcW w:w="248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tableName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string</w:t>
            </w:r>
          </w:p>
        </w:tc>
        <w:tc>
          <w:tcPr>
            <w:tcW w:w="2486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 w:cs="新宋体"/>
                <w:color w:val="000000"/>
                <w:kern w:val="0"/>
                <w:sz w:val="28"/>
                <w:szCs w:val="28"/>
                <w:highlight w:val="white"/>
              </w:rPr>
              <w:t>segmentRmsItemClsList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List&lt;SegmentRmsItemClass&gt;</w:t>
            </w:r>
          </w:p>
        </w:tc>
        <w:tc>
          <w:tcPr>
            <w:tcW w:w="2486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表名称对应的超限值列表</w:t>
            </w:r>
          </w:p>
        </w:tc>
      </w:tr>
    </w:tbl>
    <w:p/>
    <w:p>
      <w:pPr>
        <w:pStyle w:val="4"/>
      </w:pPr>
      <w:r>
        <w:rPr>
          <w:rFonts w:hint="eastAsia"/>
        </w:rPr>
        <w:t>2.2实现步骤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（1）</w:t>
      </w:r>
      <w:r>
        <w:rPr>
          <w:rFonts w:hint="eastAsia" w:ascii="仿宋" w:hAnsi="仿宋" w:eastAsia="仿宋"/>
          <w:sz w:val="28"/>
          <w:szCs w:val="28"/>
        </w:rPr>
        <w:t>读取idf文件中的所有表名信息，包括CitFileInfo表名和各个通道的表名。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（2）通过CitFileInfo表获取线路名称LineCode。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（3）</w:t>
      </w:r>
      <w:r>
        <w:rPr>
          <w:rFonts w:hint="eastAsia" w:ascii="仿宋" w:hAnsi="仿宋" w:eastAsia="仿宋"/>
          <w:sz w:val="28"/>
          <w:szCs w:val="28"/>
        </w:rPr>
        <w:t>根据获取到的线路名称LineCode去台账数据excel中找到该线路的台账信息。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（4）</w:t>
      </w:r>
      <w:r>
        <w:rPr>
          <w:rFonts w:hint="eastAsia" w:ascii="仿宋" w:hAnsi="仿宋" w:eastAsia="仿宋"/>
          <w:sz w:val="28"/>
          <w:szCs w:val="28"/>
        </w:rPr>
        <w:t>获取通道表中的数据，根据读到的里程和台账数据判断是否为道岔</w:t>
      </w:r>
      <w:r>
        <w:rPr>
          <w:rFonts w:hint="eastAsia" w:ascii="仿宋" w:hAnsi="仿宋" w:eastAsia="仿宋"/>
          <w:sz w:val="28"/>
          <w:szCs w:val="28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（5）</w:t>
      </w:r>
      <w:r>
        <w:rPr>
          <w:rFonts w:hint="eastAsia" w:ascii="仿宋" w:hAnsi="仿宋" w:eastAsia="仿宋"/>
          <w:sz w:val="28"/>
          <w:szCs w:val="28"/>
        </w:rPr>
        <w:t>如果是道岔数据，读取通道表中的超限值大于道岔超限阈值的记录；如果不是道岔数据，读取通道表中的超限值大于直线或曲线超限阈值的记录。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（6）</w:t>
      </w:r>
      <w:r>
        <w:rPr>
          <w:rFonts w:hint="eastAsia" w:ascii="仿宋" w:hAnsi="仿宋" w:eastAsia="仿宋"/>
          <w:sz w:val="28"/>
          <w:szCs w:val="28"/>
        </w:rPr>
        <w:t>得到</w:t>
      </w:r>
      <w:r>
        <w:rPr>
          <w:rFonts w:ascii="仿宋" w:hAnsi="仿宋" w:eastAsia="仿宋"/>
          <w:sz w:val="28"/>
          <w:szCs w:val="28"/>
        </w:rPr>
        <w:t xml:space="preserve">List&lt;SegmentRmsItemClass&gt; </w:t>
      </w:r>
      <w:r>
        <w:rPr>
          <w:rFonts w:hint="eastAsia" w:ascii="仿宋" w:hAnsi="仿宋" w:eastAsia="仿宋"/>
          <w:sz w:val="28"/>
          <w:szCs w:val="28"/>
        </w:rPr>
        <w:t>list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的结果，然后将结果导出到csv文件中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所以生成物是一个csv文件。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1C"/>
    <w:rsid w:val="001E32FD"/>
    <w:rsid w:val="002509AF"/>
    <w:rsid w:val="00341920"/>
    <w:rsid w:val="00490AA9"/>
    <w:rsid w:val="00640709"/>
    <w:rsid w:val="00650DAE"/>
    <w:rsid w:val="00712E4B"/>
    <w:rsid w:val="00894E9E"/>
    <w:rsid w:val="00A0342B"/>
    <w:rsid w:val="00C803BE"/>
    <w:rsid w:val="00DD5502"/>
    <w:rsid w:val="00E745B0"/>
    <w:rsid w:val="00F0023D"/>
    <w:rsid w:val="00F6656F"/>
    <w:rsid w:val="00F83E0F"/>
    <w:rsid w:val="00FC6E1C"/>
    <w:rsid w:val="144829BD"/>
    <w:rsid w:val="327E710D"/>
    <w:rsid w:val="5ED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</Words>
  <Characters>675</Characters>
  <Lines>5</Lines>
  <Paragraphs>1</Paragraphs>
  <TotalTime>0</TotalTime>
  <ScaleCrop>false</ScaleCrop>
  <LinksUpToDate>false</LinksUpToDate>
  <CharactersWithSpaces>792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2017-12-17T14:52:00Z</dcterms:created>
  <dc:creator>曹凯</dc:creator>
  <cp:lastModifiedBy>SDWQ</cp:lastModifiedBy>
  <dcterms:modified xsi:type="dcterms:W3CDTF">2017-12-20T04:21:42Z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