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C46B79" w:rsidRDefault="00C46B79" w:rsidP="00C46B79">
      <w:pPr>
        <w:jc w:val="center"/>
        <w:rPr>
          <w:b/>
          <w:sz w:val="32"/>
          <w:szCs w:val="32"/>
        </w:rPr>
      </w:pPr>
      <w:r w:rsidRPr="00C46B79">
        <w:rPr>
          <w:rFonts w:hint="eastAsia"/>
          <w:b/>
          <w:sz w:val="32"/>
          <w:szCs w:val="32"/>
        </w:rPr>
        <w:t>功率谱计算说明</w:t>
      </w:r>
    </w:p>
    <w:p w:rsidR="00C46B79" w:rsidRDefault="00C46B79"/>
    <w:p w:rsidR="00C46B79" w:rsidRDefault="00C46B79" w:rsidP="00C46B7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功率谱流程</w:t>
      </w:r>
    </w:p>
    <w:p w:rsidR="00C46B79" w:rsidRDefault="00C46B79" w:rsidP="00C46B7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功能描述</w:t>
      </w:r>
    </w:p>
    <w:p w:rsidR="00C46B79" w:rsidRDefault="00C46B79" w:rsidP="00C46B79">
      <w:r>
        <w:rPr>
          <w:rFonts w:hint="eastAsia"/>
        </w:rPr>
        <w:t>1</w:t>
      </w:r>
      <w:r>
        <w:rPr>
          <w:rFonts w:hint="eastAsia"/>
        </w:rPr>
        <w:t>、获取该</w:t>
      </w:r>
      <w:r>
        <w:rPr>
          <w:rFonts w:hint="eastAsia"/>
        </w:rPr>
        <w:t>cit</w:t>
      </w:r>
      <w:r>
        <w:rPr>
          <w:rFonts w:hint="eastAsia"/>
        </w:rPr>
        <w:t>的里程标数据</w:t>
      </w:r>
    </w:p>
    <w:p w:rsidR="00C46B79" w:rsidRDefault="00C46B79" w:rsidP="00C46B79">
      <w:r>
        <w:t>2</w:t>
      </w:r>
      <w:r>
        <w:t>、</w:t>
      </w:r>
      <w:r>
        <w:rPr>
          <w:rFonts w:hint="eastAsia"/>
        </w:rPr>
        <w:t>获取该通道的数据</w:t>
      </w:r>
    </w:p>
    <w:p w:rsidR="00C46B79" w:rsidRDefault="00C46B79" w:rsidP="00C46B79">
      <w:pPr>
        <w:rPr>
          <w:rFonts w:ascii="Arial" w:hAnsi="Arial"/>
          <w:sz w:val="20"/>
        </w:rPr>
      </w:pPr>
      <w:r>
        <w:t>3</w:t>
      </w:r>
      <w:r>
        <w:t>、</w:t>
      </w:r>
      <w:r>
        <w:rPr>
          <w:rFonts w:hint="eastAsia"/>
        </w:rPr>
        <w:t>将里程数据、通道数据、</w:t>
      </w:r>
      <w:r>
        <w:rPr>
          <w:rFonts w:ascii="Arial" w:hAnsi="Arial" w:hint="eastAsia"/>
          <w:sz w:val="20"/>
        </w:rPr>
        <w:t>傅立叶变换窗长、时间步长作为参数，调用</w:t>
      </w:r>
      <w:r>
        <w:rPr>
          <w:rFonts w:ascii="Arial" w:hAnsi="Arial" w:hint="eastAsia"/>
          <w:sz w:val="20"/>
        </w:rPr>
        <w:t>Matlab</w:t>
      </w:r>
      <w:r>
        <w:rPr>
          <w:rFonts w:ascii="Arial" w:hAnsi="Arial" w:hint="eastAsia"/>
          <w:sz w:val="20"/>
        </w:rPr>
        <w:t>算法</w:t>
      </w:r>
    </w:p>
    <w:p w:rsidR="00C46B79" w:rsidRPr="004C27DE" w:rsidRDefault="00C46B79" w:rsidP="00C46B79">
      <w:r>
        <w:rPr>
          <w:rFonts w:ascii="Arial" w:hAnsi="Arial"/>
          <w:sz w:val="20"/>
        </w:rPr>
        <w:t>4</w:t>
      </w:r>
      <w:r>
        <w:rPr>
          <w:rFonts w:ascii="Arial" w:hAnsi="Arial"/>
          <w:sz w:val="20"/>
        </w:rPr>
        <w:t>、</w:t>
      </w:r>
      <w:r>
        <w:rPr>
          <w:rFonts w:ascii="Arial" w:hAnsi="Arial" w:hint="eastAsia"/>
          <w:sz w:val="20"/>
        </w:rPr>
        <w:t>得出该通道的频率和幅值谱数据集合。</w:t>
      </w:r>
    </w:p>
    <w:p w:rsidR="00C46B79" w:rsidRDefault="00C46B79" w:rsidP="00C46B79">
      <w:pPr>
        <w:pStyle w:val="3"/>
      </w:pP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流程图</w:t>
      </w:r>
    </w:p>
    <w:p w:rsidR="00C46B79" w:rsidRPr="004C27DE" w:rsidRDefault="00C46B79" w:rsidP="00C46B79">
      <w:r>
        <w:rPr>
          <w:noProof/>
        </w:rPr>
        <w:drawing>
          <wp:inline distT="0" distB="0" distL="0" distR="0" wp14:anchorId="3021DCA7" wp14:editId="1E1AC684">
            <wp:extent cx="5274310" cy="3882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9" w:rsidRDefault="00C46B79">
      <w:pPr>
        <w:rPr>
          <w:rFonts w:hint="eastAsia"/>
        </w:rPr>
      </w:pPr>
    </w:p>
    <w:sectPr w:rsidR="00C4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BAC" w:rsidRDefault="008C2BAC" w:rsidP="00C46B79">
      <w:r>
        <w:separator/>
      </w:r>
    </w:p>
  </w:endnote>
  <w:endnote w:type="continuationSeparator" w:id="0">
    <w:p w:rsidR="008C2BAC" w:rsidRDefault="008C2BAC" w:rsidP="00C4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BAC" w:rsidRDefault="008C2BAC" w:rsidP="00C46B79">
      <w:r>
        <w:separator/>
      </w:r>
    </w:p>
  </w:footnote>
  <w:footnote w:type="continuationSeparator" w:id="0">
    <w:p w:rsidR="008C2BAC" w:rsidRDefault="008C2BAC" w:rsidP="00C46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D7"/>
    <w:rsid w:val="003E6AD7"/>
    <w:rsid w:val="00712E4B"/>
    <w:rsid w:val="008C2BAC"/>
    <w:rsid w:val="00C46B79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81296-20D4-4A40-B40A-8A58DF88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6B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B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7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C46B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46B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2</cp:revision>
  <dcterms:created xsi:type="dcterms:W3CDTF">2017-11-28T12:22:00Z</dcterms:created>
  <dcterms:modified xsi:type="dcterms:W3CDTF">2017-11-28T12:23:00Z</dcterms:modified>
</cp:coreProperties>
</file>