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AA" w:rsidRDefault="002F32AA" w:rsidP="002F32AA">
      <w:pPr>
        <w:jc w:val="center"/>
      </w:pPr>
      <w:r>
        <w:rPr>
          <w:rFonts w:hint="eastAsia"/>
          <w:b/>
          <w:sz w:val="44"/>
          <w:szCs w:val="44"/>
        </w:rPr>
        <w:t>峰峰值统计模块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2F32AA" w:rsidRDefault="002F32AA" w:rsidP="002F32AA"/>
    <w:p w:rsidR="002F32AA" w:rsidRDefault="002F32AA" w:rsidP="002F32AA">
      <w:pPr>
        <w:pStyle w:val="1"/>
      </w:pPr>
      <w:r>
        <w:rPr>
          <w:rFonts w:hint="eastAsia"/>
        </w:rPr>
        <w:t>峰峰值统计模块</w:t>
      </w:r>
    </w:p>
    <w:p w:rsidR="002F32AA" w:rsidRDefault="002F32AA" w:rsidP="002F32AA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2F32AA" w:rsidRDefault="002F32AA" w:rsidP="002F32AA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2F32AA">
        <w:t>AccelerateNew.dll</w:t>
      </w:r>
      <w:r>
        <w:t>、</w:t>
      </w:r>
      <w:r w:rsidRPr="002F32AA">
        <w:t>CalcDC.dll</w:t>
      </w:r>
      <w:r>
        <w:t>、</w:t>
      </w:r>
      <w:r w:rsidRPr="00065F2F">
        <w:t>CitFileSDK.dll</w:t>
      </w:r>
      <w:r>
        <w:t>、</w:t>
      </w:r>
      <w:r w:rsidRPr="002F32AA">
        <w:t>CitIndexFileSDK.dll</w:t>
      </w:r>
      <w:r>
        <w:t>、</w:t>
      </w:r>
      <w:r w:rsidRPr="002F32AA">
        <w:t>CommonFileSDK.dll</w:t>
      </w:r>
      <w:r>
        <w:t>、</w:t>
      </w:r>
      <w:r w:rsidRPr="002F32AA">
        <w:t>DataProcess.dll</w:t>
      </w:r>
      <w:r w:rsidRPr="00065F2F">
        <w:t xml:space="preserve"> </w:t>
      </w:r>
      <w:r>
        <w:t>、</w:t>
      </w:r>
      <w:r w:rsidRPr="002F32AA">
        <w:t>DataProcessAdvance.dll</w:t>
      </w:r>
      <w:r>
        <w:t>、</w:t>
      </w:r>
      <w:r w:rsidRPr="002F32AA">
        <w:t>ICSharpCode.SharpZipLib.dll</w:t>
      </w:r>
      <w:r>
        <w:t>、</w:t>
      </w:r>
      <w:r w:rsidRPr="002F32AA">
        <w:t>InvalidDataProcessing.dll</w:t>
      </w:r>
      <w:r>
        <w:t>、</w:t>
      </w:r>
      <w:r w:rsidRPr="002F32AA">
        <w:t>MWArray.dll</w:t>
      </w:r>
      <w:r>
        <w:t>、</w:t>
      </w:r>
      <w:r w:rsidRPr="002F32AA">
        <w:t>NPOI.dll</w:t>
      </w:r>
      <w:r>
        <w:t>、</w:t>
      </w:r>
      <w:r w:rsidRPr="002F32AA">
        <w:t>NPOI.OOXML.dll</w:t>
      </w:r>
      <w:r>
        <w:t>、</w:t>
      </w:r>
      <w:r w:rsidRPr="002F32AA">
        <w:t>NPOI.OpenXml4Net.dll</w:t>
      </w:r>
      <w:r>
        <w:t>、</w:t>
      </w:r>
      <w:r w:rsidRPr="002F32AA">
        <w:t>NPOI.OpenXmlFormats.dll</w:t>
      </w:r>
      <w:r>
        <w:t>、</w:t>
      </w:r>
      <w:r w:rsidRPr="002F32AA">
        <w:t>PeakValue.dll</w:t>
      </w:r>
      <w:r>
        <w:t>、</w:t>
      </w:r>
      <w:r w:rsidRPr="00065F2F">
        <w:t xml:space="preserve">IntegratedDisplayCommon.dll 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B528C1" w:rsidRDefault="00B528C1" w:rsidP="002F32AA">
      <w:pPr>
        <w:rPr>
          <w:rFonts w:hint="eastAsia"/>
        </w:rPr>
      </w:pPr>
    </w:p>
    <w:p w:rsidR="002F32AA" w:rsidRDefault="002F32AA" w:rsidP="002F32AA">
      <w:r>
        <w:rPr>
          <w:rFonts w:hint="eastAsia"/>
        </w:rPr>
        <w:t>其中</w:t>
      </w:r>
      <w:r w:rsidR="00B528C1" w:rsidRPr="002F32AA">
        <w:t>PeakValue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 w:rsidR="00B528C1">
        <w:rPr>
          <w:rFonts w:hint="eastAsia"/>
        </w:rPr>
        <w:t>，</w:t>
      </w:r>
    </w:p>
    <w:p w:rsidR="00B528C1" w:rsidRDefault="00B528C1" w:rsidP="002F32AA">
      <w:r w:rsidRPr="00065F2F">
        <w:t>CitFileSDK.dll</w:t>
      </w:r>
      <w:r>
        <w:rPr>
          <w:rFonts w:hint="eastAsia"/>
        </w:rPr>
        <w:t>用于访问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B528C1" w:rsidRDefault="00B528C1" w:rsidP="002F32AA">
      <w:r w:rsidRPr="002F32AA">
        <w:t>CitIndexFileSDK.dll</w:t>
      </w:r>
      <w:r>
        <w:t>、</w:t>
      </w:r>
      <w:r w:rsidRPr="002F32AA">
        <w:t>CommonFileSDK.dll</w:t>
      </w:r>
      <w:r>
        <w:rPr>
          <w:rFonts w:hint="eastAsia"/>
        </w:rPr>
        <w:t>用于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B528C1" w:rsidRDefault="00B528C1" w:rsidP="002F32AA">
      <w:r w:rsidRPr="002F32AA">
        <w:t>AccelerateNew.dll</w:t>
      </w:r>
      <w:r>
        <w:rPr>
          <w:rFonts w:hint="eastAsia"/>
        </w:rPr>
        <w:t>、</w:t>
      </w:r>
      <w:r w:rsidRPr="002F32AA">
        <w:t>InvalidDataProcessing.dll</w:t>
      </w:r>
      <w:r>
        <w:t>、</w:t>
      </w:r>
      <w:r w:rsidRPr="002F32AA">
        <w:t>DataProcessAdvance.dll</w:t>
      </w:r>
      <w:r>
        <w:rPr>
          <w:rFonts w:hint="eastAsia"/>
        </w:rPr>
        <w:t>用于调用</w:t>
      </w:r>
      <w:r>
        <w:rPr>
          <w:rFonts w:hint="eastAsia"/>
        </w:rPr>
        <w:t>matlab</w:t>
      </w:r>
      <w:r>
        <w:rPr>
          <w:rFonts w:hint="eastAsia"/>
        </w:rPr>
        <w:t>函数，</w:t>
      </w:r>
    </w:p>
    <w:p w:rsidR="00B528C1" w:rsidRDefault="00B528C1" w:rsidP="002F32AA">
      <w:r w:rsidRPr="002F32AA">
        <w:t>MWArray.dll</w:t>
      </w:r>
      <w:r>
        <w:rPr>
          <w:rFonts w:hint="eastAsia"/>
        </w:rPr>
        <w:t>这个是</w:t>
      </w:r>
      <w:r>
        <w:rPr>
          <w:rFonts w:hint="eastAsia"/>
        </w:rPr>
        <w:t>matlab</w:t>
      </w:r>
      <w:r>
        <w:rPr>
          <w:rFonts w:hint="eastAsia"/>
        </w:rPr>
        <w:t>的相关插件，</w:t>
      </w:r>
    </w:p>
    <w:p w:rsidR="00B528C1" w:rsidRDefault="00B528C1" w:rsidP="002F32AA">
      <w:r w:rsidRPr="002F32AA">
        <w:t>MWArray.dll</w:t>
      </w:r>
      <w:r>
        <w:t>、</w:t>
      </w:r>
      <w:r w:rsidRPr="002F32AA">
        <w:t>NPOI.dll</w:t>
      </w:r>
      <w:r>
        <w:t>、</w:t>
      </w:r>
      <w:r w:rsidRPr="002F32AA">
        <w:t>NPOI.OOXML.dll</w:t>
      </w:r>
      <w:r>
        <w:t>、</w:t>
      </w:r>
      <w:r w:rsidRPr="002F32AA">
        <w:t>NPOI.OpenXml4Net.dll</w:t>
      </w:r>
      <w:r>
        <w:t>、</w:t>
      </w:r>
      <w:r w:rsidRPr="002F32AA">
        <w:t>NPOI.OpenXmlFormats.dll</w:t>
      </w:r>
      <w:r>
        <w:rPr>
          <w:rFonts w:hint="eastAsia"/>
        </w:rPr>
        <w:t>用于创建</w:t>
      </w:r>
      <w:r>
        <w:rPr>
          <w:rFonts w:hint="eastAsia"/>
        </w:rPr>
        <w:t>Excel</w:t>
      </w:r>
      <w:r>
        <w:rPr>
          <w:rFonts w:hint="eastAsia"/>
        </w:rPr>
        <w:t>文件，</w:t>
      </w:r>
    </w:p>
    <w:p w:rsidR="00B528C1" w:rsidRDefault="00B528C1" w:rsidP="00B528C1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B528C1" w:rsidRDefault="00B528C1" w:rsidP="00B528C1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  <w:bookmarkStart w:id="5" w:name="_GoBack"/>
      <w:bookmarkEnd w:id="5"/>
    </w:p>
    <w:p w:rsidR="00B528C1" w:rsidRDefault="00B528C1" w:rsidP="002F32AA">
      <w:pPr>
        <w:rPr>
          <w:rFonts w:hint="eastAsia"/>
        </w:rPr>
      </w:pPr>
    </w:p>
    <w:p w:rsidR="002F32AA" w:rsidRDefault="002F32AA" w:rsidP="002F32AA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2F32AA" w:rsidRDefault="002F32AA" w:rsidP="002F32AA">
      <w:r>
        <w:rPr>
          <w:rFonts w:ascii="新宋体" w:hAnsi="新宋体" w:cs="新宋体"/>
          <w:color w:val="000000"/>
          <w:sz w:val="19"/>
          <w:szCs w:val="19"/>
          <w:highlight w:val="white"/>
        </w:rPr>
        <w:t>PeakValue</w:t>
      </w:r>
      <w:r>
        <w:rPr>
          <w:rFonts w:ascii="新宋体" w:hAnsi="新宋体" w:cs="新宋体" w:hint="eastAsia"/>
          <w:color w:val="000000"/>
          <w:sz w:val="19"/>
          <w:szCs w:val="19"/>
        </w:rPr>
        <w:t>.</w:t>
      </w:r>
      <w:r>
        <w:rPr>
          <w:rFonts w:ascii="新宋体" w:hAnsi="新宋体" w:cs="新宋体"/>
          <w:color w:val="2B91AF"/>
          <w:sz w:val="19"/>
          <w:szCs w:val="19"/>
          <w:highlight w:val="white"/>
        </w:rPr>
        <w:t>PeakValue</w:t>
      </w:r>
    </w:p>
    <w:p w:rsidR="002F32AA" w:rsidRDefault="002F32AA" w:rsidP="002F32AA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2F32AA" w:rsidRDefault="002F32AA" w:rsidP="002F32AA">
      <w:pPr>
        <w:pStyle w:val="3"/>
      </w:pPr>
      <w:r>
        <w:t xml:space="preserve">3.1 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峰峰值处理事件</w:t>
      </w:r>
    </w:p>
    <w:p w:rsidR="002F32AA" w:rsidRDefault="002F32AA" w:rsidP="002F32AA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2F32AA" w:rsidRDefault="002F32AA" w:rsidP="002F32AA">
      <w:r>
        <w:rPr>
          <w:rFonts w:ascii="新宋体" w:hAnsi="新宋体" w:cs="新宋体"/>
          <w:color w:val="000000"/>
          <w:sz w:val="19"/>
          <w:szCs w:val="19"/>
          <w:highlight w:val="white"/>
        </w:rPr>
        <w:t>HandlePeakValue</w:t>
      </w:r>
    </w:p>
    <w:p w:rsidR="002F32AA" w:rsidRDefault="002F32AA" w:rsidP="002F32AA">
      <w:pPr>
        <w:pStyle w:val="4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2F32AA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citFile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idfFile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 w:hint="eastAsia"/>
                <w:sz w:val="19"/>
                <w:szCs w:val="19"/>
                <w:highlight w:val="white"/>
              </w:rPr>
              <w:t>idf</w:t>
            </w: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  <w:r w:rsidRPr="002F32AA">
              <w:rPr>
                <w:rFonts w:ascii="新宋体" w:hAnsi="新宋体" w:cs="新宋体" w:hint="eastAsia"/>
                <w:sz w:val="19"/>
                <w:szCs w:val="19"/>
              </w:rPr>
              <w:t xml:space="preserve"> </w:t>
            </w:r>
            <w:r w:rsidRPr="002F32AA">
              <w:rPr>
                <w:rFonts w:ascii="新宋体" w:hAnsi="新宋体" w:cs="新宋体" w:hint="eastAsia"/>
                <w:sz w:val="19"/>
                <w:szCs w:val="19"/>
                <w:highlight w:val="white"/>
              </w:rPr>
              <w:t>可为空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innerdbpath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innerdb</w:t>
            </w: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路径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pointCount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将文件按传入点位数分段读取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32AA" w:rsidRDefault="002F32AA" w:rsidP="002F32AA"/>
    <w:p w:rsidR="002F32AA" w:rsidRDefault="002F32AA" w:rsidP="002F32AA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2F32AA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32AA" w:rsidRDefault="002F32AA" w:rsidP="002F32AA"/>
    <w:p w:rsidR="002F32AA" w:rsidRDefault="002F32AA" w:rsidP="002F32AA">
      <w:pPr>
        <w:pStyle w:val="3"/>
      </w:pPr>
      <w:r>
        <w:t xml:space="preserve">3.2 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保存到CSV文件方法</w:t>
      </w:r>
    </w:p>
    <w:p w:rsidR="002F32AA" w:rsidRDefault="002F32AA" w:rsidP="002F32AA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函数名称</w:t>
      </w:r>
    </w:p>
    <w:p w:rsidR="002F32AA" w:rsidRDefault="002F32AA" w:rsidP="002F32AA">
      <w:r>
        <w:rPr>
          <w:rFonts w:ascii="新宋体" w:hAnsi="新宋体" w:cs="新宋体"/>
          <w:color w:val="000000"/>
          <w:sz w:val="19"/>
          <w:szCs w:val="19"/>
          <w:highlight w:val="white"/>
        </w:rPr>
        <w:t>ExportExcel</w:t>
      </w:r>
    </w:p>
    <w:p w:rsidR="002F32AA" w:rsidRDefault="002F32AA" w:rsidP="002F32AA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2F32AA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citFile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cit</w:t>
            </w: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idfFile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 w:hint="eastAsia"/>
                <w:sz w:val="19"/>
                <w:szCs w:val="19"/>
                <w:highlight w:val="white"/>
              </w:rPr>
              <w:t>idf</w:t>
            </w: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文件路径</w:t>
            </w:r>
            <w:r w:rsidRPr="002F32AA">
              <w:rPr>
                <w:rFonts w:ascii="新宋体" w:hAnsi="新宋体" w:cs="新宋体" w:hint="eastAsia"/>
                <w:sz w:val="19"/>
                <w:szCs w:val="19"/>
              </w:rPr>
              <w:t xml:space="preserve"> </w:t>
            </w:r>
            <w:r w:rsidRPr="002F32AA">
              <w:rPr>
                <w:rFonts w:ascii="新宋体" w:hAnsi="新宋体" w:cs="新宋体" w:hint="eastAsia"/>
                <w:sz w:val="19"/>
                <w:szCs w:val="19"/>
                <w:highlight w:val="white"/>
              </w:rPr>
              <w:t>可为空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innerdbpath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innerdb</w:t>
            </w: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路径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pointCount</w:t>
            </w:r>
          </w:p>
        </w:tc>
        <w:tc>
          <w:tcPr>
            <w:tcW w:w="2061" w:type="dxa"/>
          </w:tcPr>
          <w:p w:rsidR="002F32AA" w:rsidRP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 w:rsidRPr="002F32AA">
              <w:rPr>
                <w:rFonts w:ascii="新宋体" w:hAnsi="新宋体" w:cs="新宋体"/>
                <w:sz w:val="19"/>
                <w:szCs w:val="19"/>
                <w:highlight w:val="white"/>
              </w:rPr>
              <w:t>将文件按传入点位数分段读取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32AA" w:rsidRDefault="002F32AA" w:rsidP="002F32AA"/>
    <w:p w:rsidR="002F32AA" w:rsidRDefault="002F32AA" w:rsidP="002F32AA">
      <w:pPr>
        <w:pStyle w:val="4"/>
      </w:pPr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2F32AA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2F32AA" w:rsidRDefault="002F32AA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32AA" w:rsidTr="00DB3869">
        <w:trPr>
          <w:trHeight w:val="331"/>
        </w:trPr>
        <w:tc>
          <w:tcPr>
            <w:tcW w:w="1254" w:type="dxa"/>
            <w:vAlign w:val="center"/>
          </w:tcPr>
          <w:p w:rsidR="002F32AA" w:rsidRDefault="002F32AA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32AA" w:rsidRDefault="002F32AA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32AA" w:rsidRDefault="002F32AA" w:rsidP="002F32AA"/>
    <w:p w:rsidR="005E1643" w:rsidRDefault="004867AF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7AF" w:rsidRDefault="004867AF" w:rsidP="002F32AA">
      <w:r>
        <w:separator/>
      </w:r>
    </w:p>
  </w:endnote>
  <w:endnote w:type="continuationSeparator" w:id="0">
    <w:p w:rsidR="004867AF" w:rsidRDefault="004867AF" w:rsidP="002F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7AF" w:rsidRDefault="004867AF" w:rsidP="002F32AA">
      <w:r>
        <w:separator/>
      </w:r>
    </w:p>
  </w:footnote>
  <w:footnote w:type="continuationSeparator" w:id="0">
    <w:p w:rsidR="004867AF" w:rsidRDefault="004867AF" w:rsidP="002F3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A8"/>
    <w:rsid w:val="002F32AA"/>
    <w:rsid w:val="004867AF"/>
    <w:rsid w:val="00712E4B"/>
    <w:rsid w:val="00B45578"/>
    <w:rsid w:val="00B528C1"/>
    <w:rsid w:val="00F752A8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2D0EA-A86F-4458-B880-9A06CC5C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2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2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32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F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F3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F32A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2F32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3</cp:revision>
  <dcterms:created xsi:type="dcterms:W3CDTF">2017-11-26T15:05:00Z</dcterms:created>
  <dcterms:modified xsi:type="dcterms:W3CDTF">2017-11-28T12:58:00Z</dcterms:modified>
</cp:coreProperties>
</file>