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553DBC6B">
      <w:pPr>
        <w:pStyle w:val="00001d"/>
      </w:pPr>
      <w:r>
        <w:rPr>
          <w:rFonts w:hint="eastAsia" w:ascii="微软雅黑" w:hAnsi="微软雅黑" w:eastAsia="微软雅黑"/>
          <w:color w:val="1F3864"/>
        </w:rPr>
        <w:t>嘉立创EDA（专业版）· 电源区原理图绘制步骤</w:t>
      </w:r>
    </w:p>
    <w:p w14:paraId="0FBF8C04">
      <w:pPr>
        <w:jc w:val="center"/>
      </w:pPr>
      <w:r>
        <w:rPr>
          <w:rFonts w:hint="eastAsia" w:ascii="微软雅黑" w:hAnsi="微软雅黑" w:eastAsia="微软雅黑"/>
          <w:color w:val="595959"/>
          <w:sz w:val="18"/>
        </w:rPr>
        <w:t>项目：JMGatt_client 蓝牙语音智能马桶控制器  版本：Rev 1.0   日期：2026-10-09</w:t>
      </w:r>
    </w:p>
    <w:p w14:paraId="40C96BED">
      <w:pPr>
        <w:spacing w:after="80"/>
      </w:pPr>
      <w:r>
        <w:rPr>
          <w:rFonts w:hint="eastAsia" w:ascii="微软雅黑" w:hAnsi="微软雅黑" w:eastAsia="微软雅黑"/>
          <w:b w:val="0"/>
          <w:i w:val="1"/>
          <w:color w:val="595959"/>
          <w:sz w:val="19"/>
        </w:rPr>
        <w:t>适用范围：电源区原理图——Type-C 6P 输入 → 保护/储能 → SY8089A1AAC 降压 → +3.3V；VBUS → +5V 直通至 ASRPRO。本文按嘉立创EDA专业版（LCEDA Pro）的菜单与操作路径编写。</w:t>
      </w:r>
    </w:p>
    <w:p w14:paraId="1D8030D7">
      <w:pPr>
        <w:pStyle w:val="000008"/>
      </w:pPr>
      <w:r>
        <w:rPr>
          <w:rFonts w:hint="eastAsia" w:ascii="微软雅黑" w:hAnsi="微软雅黑" w:eastAsia="微软雅黑"/>
          <w:color w:val="1F3864"/>
        </w:rPr>
        <w:t>一、目标电路与网络清单（先明确画什么）</w:t>
      </w:r>
    </w:p>
    <w:p w14:paraId="09D6FE88">
      <w:pPr>
        <w:spacing w:after="80"/>
      </w:pPr>
      <w:r>
        <w:rPr>
          <w:rFonts w:hint="eastAsia" w:ascii="微软雅黑" w:hAnsi="微软雅黑" w:eastAsia="微软雅黑"/>
          <w:b w:val="0"/>
          <w:i w:val="0"/>
          <w:sz w:val="21"/>
        </w:rPr>
        <w:t>电源区需要画出的元件与连接关系如下（与 BOM 对应）：</w:t>
      </w:r>
    </w:p>
    <w:tbl>
      <w:tblPr>
        <w:tblStyle w:val="000059"/>
        <w:tblW w:w="0" w:type="auto"/>
        <w:jc w:val="center"/>
        <w:tblLook w:firstRow="1" w:lastRow="0" w:firstColumn="1" w:lastColumn="0" w:noHBand="0" w:noVBand="1" w:val="04A0"/>
      </w:tblPr>
      <w:tblGrid>
        <w:gridCol w:w="2408"/>
        <w:gridCol w:w="2408"/>
        <w:gridCol w:w="2408"/>
        <w:gridCol w:w="2408"/>
      </w:tblGrid>
      <w:tr>
        <w:trPr/>
        <w:tc>
          <w:tcPr>
            <w:tcW w:w="907" w:type="dxa"/>
          </w:tcPr>
          <w:p w14:paraId="02B65C86"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sz w:val="18"/>
              </w:rPr>
              <w:t>位号</w:t>
            </w:r>
          </w:p>
        </w:tc>
        <w:tc>
          <w:tcPr>
            <w:tcW w:w="2494" w:type="dxa"/>
          </w:tcPr>
          <w:p w14:paraId="7B963E84"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sz w:val="18"/>
              </w:rPr>
              <w:t>器件</w:t>
            </w:r>
          </w:p>
        </w:tc>
        <w:tc>
          <w:tcPr>
            <w:tcW w:w="1361" w:type="dxa"/>
          </w:tcPr>
          <w:p w14:paraId="7377DF9A"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sz w:val="18"/>
              </w:rPr>
              <w:t>封装</w:t>
            </w:r>
          </w:p>
        </w:tc>
        <w:tc>
          <w:tcPr>
            <w:tcW w:w="4535" w:type="dxa"/>
          </w:tcPr>
          <w:p w14:paraId="22B6CFBF"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sz w:val="18"/>
              </w:rPr>
              <w:t>在原理图中的连接</w:t>
            </w:r>
          </w:p>
        </w:tc>
      </w:tr>
      <w:tr>
        <w:trPr/>
        <w:tc>
          <w:tcPr>
            <w:tcW w:w="907" w:type="dxa"/>
          </w:tcPr>
          <w:p w14:paraId="39807761">
            <w:r>
              <w:rPr>
                <w:rFonts w:ascii="微软雅黑" w:hAnsi="微软雅黑" w:eastAsia="微软雅黑"/>
                <w:sz w:val="17"/>
              </w:rPr>
              <w:t>J3</w:t>
            </w:r>
          </w:p>
        </w:tc>
        <w:tc>
          <w:tcPr>
            <w:tcW w:w="2494" w:type="dxa"/>
          </w:tcPr>
          <w:p w14:paraId="7ED90E48">
            <w:r>
              <w:rPr>
                <w:rFonts w:hint="eastAsia" w:ascii="微软雅黑" w:hAnsi="微软雅黑" w:eastAsia="微软雅黑"/>
                <w:sz w:val="17"/>
              </w:rPr>
              <w:t>Type-C 6P 电源座</w:t>
            </w:r>
          </w:p>
        </w:tc>
        <w:tc>
          <w:tcPr>
            <w:tcW w:w="1361" w:type="dxa"/>
          </w:tcPr>
          <w:p w14:paraId="70924DCC">
            <w:r>
              <w:rPr>
                <w:rFonts w:ascii="微软雅黑" w:hAnsi="微软雅黑" w:eastAsia="微软雅黑"/>
                <w:sz w:val="17"/>
              </w:rPr>
              <w:t>SMD 6P</w:t>
            </w:r>
          </w:p>
        </w:tc>
        <w:tc>
          <w:tcPr>
            <w:tcW w:w="4535" w:type="dxa"/>
          </w:tcPr>
          <w:p w14:paraId="0A57438F">
            <w:r>
              <w:rPr>
                <w:rFonts w:hint="eastAsia" w:ascii="微软雅黑" w:hAnsi="微软雅黑" w:eastAsia="微软雅黑"/>
                <w:sz w:val="17"/>
              </w:rPr>
              <w:t>VBUS→F1；GND→GND；CC1→R8→GND；CC2→R9→GND</w:t>
            </w:r>
          </w:p>
        </w:tc>
      </w:tr>
      <w:tr>
        <w:trPr/>
        <w:tc>
          <w:tcPr>
            <w:tcW w:w="907" w:type="dxa"/>
          </w:tcPr>
          <w:p w14:paraId="217F8819">
            <w:r>
              <w:rPr>
                <w:rFonts w:ascii="微软雅黑" w:hAnsi="微软雅黑" w:eastAsia="微软雅黑"/>
                <w:sz w:val="17"/>
              </w:rPr>
              <w:t>F1</w:t>
            </w:r>
          </w:p>
        </w:tc>
        <w:tc>
          <w:tcPr>
            <w:tcW w:w="2494" w:type="dxa"/>
          </w:tcPr>
          <w:p w14:paraId="41497922">
            <w:r>
              <w:rPr>
                <w:rFonts w:hint="eastAsia" w:ascii="微软雅黑" w:hAnsi="微软雅黑" w:eastAsia="微软雅黑"/>
                <w:sz w:val="17"/>
              </w:rPr>
              <w:t>PPTC 自恢复保险丝 1.5A</w:t>
            </w:r>
          </w:p>
        </w:tc>
        <w:tc>
          <w:tcPr>
            <w:tcW w:w="1361" w:type="dxa"/>
          </w:tcPr>
          <w:p w14:paraId="7601E5ED">
            <w:r>
              <w:rPr>
                <w:rFonts w:ascii="微软雅黑" w:hAnsi="微软雅黑" w:eastAsia="微软雅黑"/>
                <w:sz w:val="17"/>
              </w:rPr>
              <w:t>1206</w:t>
            </w:r>
          </w:p>
        </w:tc>
        <w:tc>
          <w:tcPr>
            <w:tcW w:w="4535" w:type="dxa"/>
          </w:tcPr>
          <w:p w14:paraId="5CF29FE2">
            <w:r>
              <w:rPr>
                <w:rFonts w:hint="eastAsia" w:ascii="微软雅黑" w:hAnsi="微软雅黑" w:eastAsia="微软雅黑"/>
                <w:sz w:val="17"/>
              </w:rPr>
              <w:t>串在 VBUS 主路：J3.VBUS → F1 → D1 阳极</w:t>
            </w:r>
          </w:p>
        </w:tc>
      </w:tr>
      <w:tr>
        <w:trPr/>
        <w:tc>
          <w:tcPr>
            <w:tcW w:w="907" w:type="dxa"/>
          </w:tcPr>
          <w:p w14:paraId="2F75B878">
            <w:r>
              <w:rPr>
                <w:rFonts w:ascii="微软雅黑" w:hAnsi="微软雅黑" w:eastAsia="微软雅黑"/>
                <w:sz w:val="17"/>
              </w:rPr>
              <w:t>TVS1</w:t>
            </w:r>
          </w:p>
        </w:tc>
        <w:tc>
          <w:tcPr>
            <w:tcW w:w="2494" w:type="dxa"/>
          </w:tcPr>
          <w:p w14:paraId="395CFE04">
            <w:r>
              <w:rPr>
                <w:rFonts w:hint="eastAsia" w:ascii="微软雅黑" w:hAnsi="微软雅黑" w:eastAsia="微软雅黑"/>
                <w:sz w:val="17"/>
              </w:rPr>
              <w:t>VBUS 浪涌/ESD</w:t>
            </w:r>
          </w:p>
        </w:tc>
        <w:tc>
          <w:tcPr>
            <w:tcW w:w="1361" w:type="dxa"/>
          </w:tcPr>
          <w:p w14:paraId="4957C58A">
            <w:r>
              <w:rPr>
                <w:rFonts w:ascii="微软雅黑" w:hAnsi="微软雅黑" w:eastAsia="微软雅黑"/>
                <w:sz w:val="17"/>
              </w:rPr>
              <w:t>SOD-123</w:t>
            </w:r>
          </w:p>
        </w:tc>
        <w:tc>
          <w:tcPr>
            <w:tcW w:w="4535" w:type="dxa"/>
          </w:tcPr>
          <w:p w14:paraId="6001E2D5">
            <w:r>
              <w:rPr>
                <w:rFonts w:hint="eastAsia" w:ascii="微软雅黑" w:hAnsi="微软雅黑" w:eastAsia="微软雅黑"/>
                <w:sz w:val="17"/>
              </w:rPr>
              <w:t>F1 之后节点 → TVS1 → GND</w:t>
            </w:r>
          </w:p>
        </w:tc>
      </w:tr>
      <w:tr>
        <w:trPr/>
        <w:tc>
          <w:tcPr>
            <w:tcW w:w="907" w:type="dxa"/>
          </w:tcPr>
          <w:p w14:paraId="793D9C77">
            <w:r>
              <w:rPr>
                <w:rFonts w:ascii="微软雅黑" w:hAnsi="微软雅黑" w:eastAsia="微软雅黑"/>
                <w:sz w:val="17"/>
              </w:rPr>
              <w:t>D1</w:t>
            </w:r>
          </w:p>
        </w:tc>
        <w:tc>
          <w:tcPr>
            <w:tcW w:w="2494" w:type="dxa"/>
          </w:tcPr>
          <w:p w14:paraId="01DB9239">
            <w:r>
              <w:rPr>
                <w:rFonts w:hint="eastAsia" w:ascii="微软雅黑" w:hAnsi="微软雅黑" w:eastAsia="微软雅黑"/>
                <w:sz w:val="17"/>
              </w:rPr>
              <w:t>SS34 肖特基防倒灌</w:t>
            </w:r>
          </w:p>
        </w:tc>
        <w:tc>
          <w:tcPr>
            <w:tcW w:w="1361" w:type="dxa"/>
          </w:tcPr>
          <w:p w14:paraId="1933EB4F">
            <w:r>
              <w:rPr>
                <w:rFonts w:ascii="微软雅黑" w:hAnsi="微软雅黑" w:eastAsia="微软雅黑"/>
                <w:sz w:val="17"/>
              </w:rPr>
              <w:t>SMA</w:t>
            </w:r>
          </w:p>
        </w:tc>
        <w:tc>
          <w:tcPr>
            <w:tcW w:w="4535" w:type="dxa"/>
          </w:tcPr>
          <w:p w14:paraId="46D90E08">
            <w:r>
              <w:rPr>
                <w:rFonts w:hint="eastAsia" w:ascii="微软雅黑" w:hAnsi="微软雅黑" w:eastAsia="微软雅黑"/>
                <w:sz w:val="17"/>
              </w:rPr>
              <w:t>F1 → D1 阳极；D1 阴极 → VIN 节点</w:t>
            </w:r>
          </w:p>
        </w:tc>
      </w:tr>
      <w:tr>
        <w:trPr/>
        <w:tc>
          <w:tcPr>
            <w:tcW w:w="907" w:type="dxa"/>
          </w:tcPr>
          <w:p w14:paraId="5E36F57F">
            <w:r>
              <w:rPr>
                <w:rFonts w:ascii="微软雅黑" w:hAnsi="微软雅黑" w:eastAsia="微软雅黑"/>
                <w:sz w:val="17"/>
              </w:rPr>
              <w:t>C5</w:t>
            </w:r>
          </w:p>
        </w:tc>
        <w:tc>
          <w:tcPr>
            <w:tcW w:w="2494" w:type="dxa"/>
          </w:tcPr>
          <w:p w14:paraId="48A796B2">
            <w:r>
              <w:rPr>
                <w:rFonts w:hint="eastAsia" w:ascii="微软雅黑" w:hAnsi="微软雅黑" w:eastAsia="微软雅黑"/>
                <w:sz w:val="17"/>
              </w:rPr>
              <w:t>100µF 输入储能</w:t>
            </w:r>
          </w:p>
        </w:tc>
        <w:tc>
          <w:tcPr>
            <w:tcW w:w="1361" w:type="dxa"/>
          </w:tcPr>
          <w:p w14:paraId="3A1697A6">
            <w:r>
              <w:rPr>
                <w:rFonts w:ascii="微软雅黑" w:hAnsi="微软雅黑" w:eastAsia="微软雅黑"/>
                <w:sz w:val="17"/>
              </w:rPr>
              <w:t>CASE-B</w:t>
            </w:r>
          </w:p>
        </w:tc>
        <w:tc>
          <w:tcPr>
            <w:tcW w:w="4535" w:type="dxa"/>
          </w:tcPr>
          <w:p w14:paraId="783D4CDD">
            <w:r>
              <w:rPr>
                <w:rFonts w:hint="eastAsia" w:ascii="微软雅黑" w:hAnsi="微软雅黑" w:eastAsia="微软雅黑"/>
                <w:sz w:val="17"/>
              </w:rPr>
              <w:t>VIN 节点 → C5 → GND</w:t>
            </w:r>
          </w:p>
        </w:tc>
      </w:tr>
      <w:tr>
        <w:trPr/>
        <w:tc>
          <w:tcPr>
            <w:tcW w:w="907" w:type="dxa"/>
          </w:tcPr>
          <w:p w14:paraId="11DB06C2">
            <w:r>
              <w:rPr>
                <w:rFonts w:ascii="微软雅黑" w:hAnsi="微软雅黑" w:eastAsia="微软雅黑"/>
                <w:sz w:val="17"/>
              </w:rPr>
              <w:t>U1</w:t>
            </w:r>
          </w:p>
        </w:tc>
        <w:tc>
          <w:tcPr>
            <w:tcW w:w="2494" w:type="dxa"/>
          </w:tcPr>
          <w:p w14:paraId="18005DEA">
            <w:r>
              <w:rPr>
                <w:rFonts w:ascii="微软雅黑" w:hAnsi="微软雅黑" w:eastAsia="微软雅黑"/>
                <w:sz w:val="17"/>
              </w:rPr>
              <w:t>SY8089A1AAC</w:t>
            </w:r>
          </w:p>
        </w:tc>
        <w:tc>
          <w:tcPr>
            <w:tcW w:w="1361" w:type="dxa"/>
          </w:tcPr>
          <w:p w14:paraId="2812257C">
            <w:r>
              <w:rPr>
                <w:rFonts w:ascii="微软雅黑" w:hAnsi="微软雅黑" w:eastAsia="微软雅黑"/>
                <w:sz w:val="17"/>
              </w:rPr>
              <w:t>SOT23-5</w:t>
            </w:r>
          </w:p>
        </w:tc>
        <w:tc>
          <w:tcPr>
            <w:tcW w:w="4535" w:type="dxa"/>
          </w:tcPr>
          <w:p w14:paraId="6080F0E1">
            <w:r>
              <w:rPr>
                <w:rFonts w:hint="eastAsia" w:ascii="微软雅黑" w:hAnsi="微软雅黑" w:eastAsia="微软雅黑"/>
                <w:sz w:val="17"/>
              </w:rPr>
              <w:t>IN=VIN；GND；LX→L1；FB→R1/R2 中点；EN→R3→VIN</w:t>
            </w:r>
          </w:p>
        </w:tc>
      </w:tr>
      <w:tr>
        <w:trPr/>
        <w:tc>
          <w:tcPr>
            <w:tcW w:w="907" w:type="dxa"/>
          </w:tcPr>
          <w:p w14:paraId="787688BB">
            <w:r>
              <w:rPr>
                <w:rFonts w:ascii="微软雅黑" w:hAnsi="微软雅黑" w:eastAsia="微软雅黑"/>
                <w:sz w:val="17"/>
              </w:rPr>
              <w:t>L1</w:t>
            </w:r>
          </w:p>
        </w:tc>
        <w:tc>
          <w:tcPr>
            <w:tcW w:w="2494" w:type="dxa"/>
          </w:tcPr>
          <w:p w14:paraId="622545C5">
            <w:r>
              <w:rPr>
                <w:rFonts w:hint="eastAsia" w:ascii="微软雅黑" w:hAnsi="微软雅黑" w:eastAsia="微软雅黑"/>
                <w:sz w:val="17"/>
              </w:rPr>
              <w:t>2.2µH 功率电感</w:t>
            </w:r>
          </w:p>
        </w:tc>
        <w:tc>
          <w:tcPr>
            <w:tcW w:w="1361" w:type="dxa"/>
          </w:tcPr>
          <w:p w14:paraId="105B764E">
            <w:r>
              <w:rPr>
                <w:rFonts w:ascii="微软雅黑" w:hAnsi="微软雅黑" w:eastAsia="微软雅黑"/>
                <w:sz w:val="17"/>
              </w:rPr>
              <w:t>SMD 3015</w:t>
            </w:r>
          </w:p>
        </w:tc>
        <w:tc>
          <w:tcPr>
            <w:tcW w:w="4535" w:type="dxa"/>
          </w:tcPr>
          <w:p w14:paraId="04A5CF90">
            <w:r>
              <w:rPr>
                <w:rFonts w:hint="eastAsia" w:ascii="微软雅黑" w:hAnsi="微软雅黑" w:eastAsia="微软雅黑"/>
                <w:sz w:val="17"/>
              </w:rPr>
              <w:t>U1.LX ↔ L1 ↔ +3.3V 输出节点</w:t>
            </w:r>
          </w:p>
        </w:tc>
      </w:tr>
      <w:tr>
        <w:trPr/>
        <w:tc>
          <w:tcPr>
            <w:tcW w:w="907" w:type="dxa"/>
          </w:tcPr>
          <w:p w14:paraId="1DC93718">
            <w:r>
              <w:rPr>
                <w:rFonts w:ascii="微软雅黑" w:hAnsi="微软雅黑" w:eastAsia="微软雅黑"/>
                <w:sz w:val="17"/>
              </w:rPr>
              <w:t>C1</w:t>
            </w:r>
          </w:p>
        </w:tc>
        <w:tc>
          <w:tcPr>
            <w:tcW w:w="2494" w:type="dxa"/>
          </w:tcPr>
          <w:p w14:paraId="4BDCA6F9">
            <w:r>
              <w:rPr>
                <w:rFonts w:ascii="微软雅黑" w:hAnsi="微软雅黑" w:eastAsia="微软雅黑"/>
                <w:sz w:val="17"/>
              </w:rPr>
              <w:t>10µF CIN</w:t>
            </w:r>
          </w:p>
        </w:tc>
        <w:tc>
          <w:tcPr>
            <w:tcW w:w="1361" w:type="dxa"/>
          </w:tcPr>
          <w:p w14:paraId="7E6F3910">
            <w:r>
              <w:rPr>
                <w:rFonts w:ascii="微软雅黑" w:hAnsi="微软雅黑" w:eastAsia="微软雅黑"/>
                <w:sz w:val="17"/>
              </w:rPr>
              <w:t>0805</w:t>
            </w:r>
          </w:p>
        </w:tc>
        <w:tc>
          <w:tcPr>
            <w:tcW w:w="4535" w:type="dxa"/>
          </w:tcPr>
          <w:p w14:paraId="2E1232F9">
            <w:r>
              <w:rPr>
                <w:rFonts w:hint="eastAsia" w:ascii="微软雅黑" w:hAnsi="微软雅黑" w:eastAsia="微软雅黑"/>
                <w:sz w:val="17"/>
              </w:rPr>
              <w:t>VIN → C1 → GND（紧贴 IN/GND）</w:t>
            </w:r>
          </w:p>
        </w:tc>
      </w:tr>
      <w:tr>
        <w:trPr/>
        <w:tc>
          <w:tcPr>
            <w:tcW w:w="907" w:type="dxa"/>
          </w:tcPr>
          <w:p w14:paraId="47003B43">
            <w:r>
              <w:rPr>
                <w:rFonts w:ascii="微软雅黑" w:hAnsi="微软雅黑" w:eastAsia="微软雅黑"/>
                <w:sz w:val="17"/>
              </w:rPr>
              <w:t>C2</w:t>
            </w:r>
          </w:p>
        </w:tc>
        <w:tc>
          <w:tcPr>
            <w:tcW w:w="2494" w:type="dxa"/>
          </w:tcPr>
          <w:p w14:paraId="309383F5">
            <w:r>
              <w:rPr>
                <w:rFonts w:hint="eastAsia" w:ascii="微软雅黑" w:hAnsi="微软雅黑" w:eastAsia="微软雅黑"/>
                <w:sz w:val="17"/>
              </w:rPr>
              <w:t>100nF 输入去耦</w:t>
            </w:r>
          </w:p>
        </w:tc>
        <w:tc>
          <w:tcPr>
            <w:tcW w:w="1361" w:type="dxa"/>
          </w:tcPr>
          <w:p w14:paraId="67646A5C">
            <w:r>
              <w:rPr>
                <w:rFonts w:ascii="微软雅黑" w:hAnsi="微软雅黑" w:eastAsia="微软雅黑"/>
                <w:sz w:val="17"/>
              </w:rPr>
              <w:t>0402</w:t>
            </w:r>
          </w:p>
        </w:tc>
        <w:tc>
          <w:tcPr>
            <w:tcW w:w="4535" w:type="dxa"/>
          </w:tcPr>
          <w:p w14:paraId="4BD9E29B">
            <w:r>
              <w:rPr>
                <w:rFonts w:ascii="微软雅黑" w:hAnsi="微软雅黑" w:eastAsia="微软雅黑"/>
                <w:sz w:val="17"/>
              </w:rPr>
              <w:t>VIN → C2 → GND</w:t>
            </w:r>
          </w:p>
        </w:tc>
      </w:tr>
      <w:tr>
        <w:trPr/>
        <w:tc>
          <w:tcPr>
            <w:tcW w:w="907" w:type="dxa"/>
          </w:tcPr>
          <w:p w14:paraId="60FC6804">
            <w:r>
              <w:rPr>
                <w:rFonts w:ascii="微软雅黑" w:hAnsi="微软雅黑" w:eastAsia="微软雅黑"/>
                <w:sz w:val="17"/>
              </w:rPr>
              <w:t>C3</w:t>
            </w:r>
          </w:p>
        </w:tc>
        <w:tc>
          <w:tcPr>
            <w:tcW w:w="2494" w:type="dxa"/>
          </w:tcPr>
          <w:p w14:paraId="09EFB972">
            <w:r>
              <w:rPr>
                <w:rFonts w:ascii="微软雅黑" w:hAnsi="微软雅黑" w:eastAsia="微软雅黑"/>
                <w:sz w:val="17"/>
              </w:rPr>
              <w:t>22µF COUT ×2</w:t>
            </w:r>
          </w:p>
        </w:tc>
        <w:tc>
          <w:tcPr>
            <w:tcW w:w="1361" w:type="dxa"/>
          </w:tcPr>
          <w:p w14:paraId="3C5F361F">
            <w:r>
              <w:rPr>
                <w:rFonts w:ascii="微软雅黑" w:hAnsi="微软雅黑" w:eastAsia="微软雅黑"/>
                <w:sz w:val="17"/>
              </w:rPr>
              <w:t>0805</w:t>
            </w:r>
          </w:p>
        </w:tc>
        <w:tc>
          <w:tcPr>
            <w:tcW w:w="4535" w:type="dxa"/>
          </w:tcPr>
          <w:p w14:paraId="5C81C7F6">
            <w:r>
              <w:rPr>
                <w:rFonts w:ascii="微软雅黑" w:hAnsi="微软雅黑" w:eastAsia="微软雅黑"/>
                <w:sz w:val="17"/>
              </w:rPr>
              <w:t>+3.3V → C3 → GND</w:t>
            </w:r>
          </w:p>
        </w:tc>
      </w:tr>
      <w:tr>
        <w:trPr/>
        <w:tc>
          <w:tcPr>
            <w:tcW w:w="907" w:type="dxa"/>
          </w:tcPr>
          <w:p w14:paraId="75958F42">
            <w:r>
              <w:rPr>
                <w:rFonts w:ascii="微软雅黑" w:hAnsi="微软雅黑" w:eastAsia="微软雅黑"/>
                <w:sz w:val="17"/>
              </w:rPr>
              <w:t>C4</w:t>
            </w:r>
          </w:p>
        </w:tc>
        <w:tc>
          <w:tcPr>
            <w:tcW w:w="2494" w:type="dxa"/>
          </w:tcPr>
          <w:p w14:paraId="7CBC54EE">
            <w:r>
              <w:rPr>
                <w:rFonts w:hint="eastAsia" w:ascii="微软雅黑" w:hAnsi="微软雅黑" w:eastAsia="微软雅黑"/>
                <w:sz w:val="17"/>
              </w:rPr>
              <w:t>22pF 前馈 Cff</w:t>
            </w:r>
          </w:p>
        </w:tc>
        <w:tc>
          <w:tcPr>
            <w:tcW w:w="1361" w:type="dxa"/>
          </w:tcPr>
          <w:p w14:paraId="336B316B">
            <w:r>
              <w:rPr>
                <w:rFonts w:ascii="微软雅黑" w:hAnsi="微软雅黑" w:eastAsia="微软雅黑"/>
                <w:sz w:val="17"/>
              </w:rPr>
              <w:t>0402</w:t>
            </w:r>
          </w:p>
        </w:tc>
        <w:tc>
          <w:tcPr>
            <w:tcW w:w="4535" w:type="dxa"/>
          </w:tcPr>
          <w:p w14:paraId="4965B2BD">
            <w:r>
              <w:rPr>
                <w:rFonts w:hint="eastAsia" w:ascii="微软雅黑" w:hAnsi="微软雅黑" w:eastAsia="微软雅黑"/>
                <w:sz w:val="17"/>
              </w:rPr>
              <w:t>跨接 R1 两端（输出 ↔ FB），可选</w:t>
            </w:r>
          </w:p>
        </w:tc>
      </w:tr>
      <w:tr>
        <w:trPr/>
        <w:tc>
          <w:tcPr>
            <w:tcW w:w="907" w:type="dxa"/>
          </w:tcPr>
          <w:p w14:paraId="607E380C">
            <w:r>
              <w:rPr>
                <w:rFonts w:ascii="微软雅黑" w:hAnsi="微软雅黑" w:eastAsia="微软雅黑"/>
                <w:sz w:val="17"/>
              </w:rPr>
              <w:t>R1</w:t>
            </w:r>
          </w:p>
        </w:tc>
        <w:tc>
          <w:tcPr>
            <w:tcW w:w="2494" w:type="dxa"/>
          </w:tcPr>
          <w:p w14:paraId="2CD7BBB5">
            <w:r>
              <w:rPr>
                <w:rFonts w:hint="eastAsia" w:ascii="微软雅黑" w:hAnsi="微软雅黑" w:eastAsia="微软雅黑"/>
                <w:sz w:val="17"/>
              </w:rPr>
              <w:t>450kΩ 上分压</w:t>
            </w:r>
          </w:p>
        </w:tc>
        <w:tc>
          <w:tcPr>
            <w:tcW w:w="1361" w:type="dxa"/>
          </w:tcPr>
          <w:p w14:paraId="66378BE6">
            <w:r>
              <w:rPr>
                <w:rFonts w:ascii="微软雅黑" w:hAnsi="微软雅黑" w:eastAsia="微软雅黑"/>
                <w:sz w:val="17"/>
              </w:rPr>
              <w:t>0402</w:t>
            </w:r>
          </w:p>
        </w:tc>
        <w:tc>
          <w:tcPr>
            <w:tcW w:w="4535" w:type="dxa"/>
          </w:tcPr>
          <w:p w14:paraId="4265B24D">
            <w:r>
              <w:rPr>
                <w:rFonts w:hint="eastAsia" w:ascii="微软雅黑" w:hAnsi="微软雅黑" w:eastAsia="微软雅黑"/>
                <w:sz w:val="17"/>
              </w:rPr>
              <w:t>+3.3V → R1 → FB 节点</w:t>
            </w:r>
          </w:p>
        </w:tc>
      </w:tr>
      <w:tr>
        <w:trPr/>
        <w:tc>
          <w:tcPr>
            <w:tcW w:w="907" w:type="dxa"/>
          </w:tcPr>
          <w:p w14:paraId="55B20544">
            <w:r>
              <w:rPr>
                <w:rFonts w:ascii="微软雅黑" w:hAnsi="微软雅黑" w:eastAsia="微软雅黑"/>
                <w:sz w:val="17"/>
              </w:rPr>
              <w:t>R2</w:t>
            </w:r>
          </w:p>
        </w:tc>
        <w:tc>
          <w:tcPr>
            <w:tcW w:w="2494" w:type="dxa"/>
          </w:tcPr>
          <w:p w14:paraId="21DBAE35">
            <w:r>
              <w:rPr>
                <w:rFonts w:hint="eastAsia" w:ascii="微软雅黑" w:hAnsi="微软雅黑" w:eastAsia="微软雅黑"/>
                <w:sz w:val="17"/>
              </w:rPr>
              <w:t>100kΩ 下分压</w:t>
            </w:r>
          </w:p>
        </w:tc>
        <w:tc>
          <w:tcPr>
            <w:tcW w:w="1361" w:type="dxa"/>
          </w:tcPr>
          <w:p w14:paraId="5B13B122">
            <w:r>
              <w:rPr>
                <w:rFonts w:ascii="微软雅黑" w:hAnsi="微软雅黑" w:eastAsia="微软雅黑"/>
                <w:sz w:val="17"/>
              </w:rPr>
              <w:t>0402</w:t>
            </w:r>
          </w:p>
        </w:tc>
        <w:tc>
          <w:tcPr>
            <w:tcW w:w="4535" w:type="dxa"/>
          </w:tcPr>
          <w:p w14:paraId="7B120E3A">
            <w:r>
              <w:rPr>
                <w:rFonts w:hint="eastAsia" w:ascii="微软雅黑" w:hAnsi="微软雅黑" w:eastAsia="微软雅黑"/>
                <w:sz w:val="17"/>
              </w:rPr>
              <w:t>FB 节点 → R2 → GND</w:t>
            </w:r>
          </w:p>
        </w:tc>
      </w:tr>
      <w:tr>
        <w:trPr/>
        <w:tc>
          <w:tcPr>
            <w:tcW w:w="907" w:type="dxa"/>
          </w:tcPr>
          <w:p w14:paraId="12004787">
            <w:r>
              <w:rPr>
                <w:rFonts w:ascii="微软雅黑" w:hAnsi="微软雅黑" w:eastAsia="微软雅黑"/>
                <w:sz w:val="17"/>
              </w:rPr>
              <w:t>R3</w:t>
            </w:r>
          </w:p>
        </w:tc>
        <w:tc>
          <w:tcPr>
            <w:tcW w:w="2494" w:type="dxa"/>
          </w:tcPr>
          <w:p w14:paraId="1B4F9F2D">
            <w:r>
              <w:rPr>
                <w:rFonts w:hint="eastAsia" w:ascii="微软雅黑" w:hAnsi="微软雅黑" w:eastAsia="微软雅黑"/>
                <w:sz w:val="17"/>
              </w:rPr>
              <w:t>100kΩ EN 上拉</w:t>
            </w:r>
          </w:p>
        </w:tc>
        <w:tc>
          <w:tcPr>
            <w:tcW w:w="1361" w:type="dxa"/>
          </w:tcPr>
          <w:p w14:paraId="4C1FAE2E">
            <w:r>
              <w:rPr>
                <w:rFonts w:ascii="微软雅黑" w:hAnsi="微软雅黑" w:eastAsia="微软雅黑"/>
                <w:sz w:val="17"/>
              </w:rPr>
              <w:t>0402</w:t>
            </w:r>
          </w:p>
        </w:tc>
        <w:tc>
          <w:tcPr>
            <w:tcW w:w="4535" w:type="dxa"/>
          </w:tcPr>
          <w:p w14:paraId="6C6E0146">
            <w:r>
              <w:rPr>
                <w:rFonts w:ascii="微软雅黑" w:hAnsi="微软雅黑" w:eastAsia="微软雅黑"/>
                <w:sz w:val="17"/>
              </w:rPr>
              <w:t>VIN → R3 → U1.EN</w:t>
            </w:r>
          </w:p>
        </w:tc>
      </w:tr>
      <w:tr>
        <w:trPr/>
        <w:tc>
          <w:tcPr>
            <w:tcW w:w="907" w:type="dxa"/>
          </w:tcPr>
          <w:p w14:paraId="5DAD62BA">
            <w:r>
              <w:rPr>
                <w:rFonts w:ascii="微软雅黑" w:hAnsi="微软雅黑" w:eastAsia="微软雅黑"/>
                <w:sz w:val="17"/>
              </w:rPr>
              <w:t>R8/R9</w:t>
            </w:r>
          </w:p>
        </w:tc>
        <w:tc>
          <w:tcPr>
            <w:tcW w:w="2494" w:type="dxa"/>
          </w:tcPr>
          <w:p w14:paraId="6A92036A">
            <w:r>
              <w:rPr>
                <w:rFonts w:hint="eastAsia" w:ascii="微软雅黑" w:hAnsi="微软雅黑" w:eastAsia="微软雅黑"/>
                <w:sz w:val="17"/>
              </w:rPr>
              <w:t>5.1kΩ CC 下拉</w:t>
            </w:r>
          </w:p>
        </w:tc>
        <w:tc>
          <w:tcPr>
            <w:tcW w:w="1361" w:type="dxa"/>
          </w:tcPr>
          <w:p w14:paraId="1C7B5BE5">
            <w:r>
              <w:rPr>
                <w:rFonts w:ascii="微软雅黑" w:hAnsi="微软雅黑" w:eastAsia="微软雅黑"/>
                <w:sz w:val="17"/>
              </w:rPr>
              <w:t>0402</w:t>
            </w:r>
          </w:p>
        </w:tc>
        <w:tc>
          <w:tcPr>
            <w:tcW w:w="4535" w:type="dxa"/>
          </w:tcPr>
          <w:p w14:paraId="44A445B2">
            <w:r>
              <w:rPr>
                <w:rFonts w:hint="eastAsia" w:ascii="微软雅黑" w:hAnsi="微软雅黑" w:eastAsia="微软雅黑"/>
                <w:sz w:val="17"/>
              </w:rPr>
              <w:t>CC1 → R8 → GND；CC2 → R9 → GND</w:t>
            </w:r>
          </w:p>
        </w:tc>
      </w:tr>
    </w:tbl>
    <w:p w14:paraId="3DD755E8">
      <w:pPr>
        <w:spacing w:after="40"/>
      </w:pPr>
    </w:p>
    <w:p w14:paraId="23B60D84">
      <w:pPr>
        <w:spacing w:after="80"/>
      </w:pPr>
      <w:r>
        <w:rPr>
          <w:rFonts w:hint="eastAsia" w:ascii="微软雅黑" w:hAnsi="微软雅黑" w:eastAsia="微软雅黑"/>
          <w:b w:val="1"/>
          <w:i w:val="0"/>
          <w:sz w:val="21"/>
        </w:rPr>
        <w:t>关键电压：VIN = VBUS ≈ 5V；VOUT = 0.6×(1+R1/R2) = 0.6×(1+450k/100k) = 3.30V。</w:t>
      </w:r>
    </w:p>
    <w:p w14:paraId="192E335C">
      <w:pPr>
        <w:pStyle w:val="000008"/>
      </w:pPr>
      <w:r>
        <w:rPr>
          <w:rFonts w:hint="eastAsia" w:ascii="微软雅黑" w:hAnsi="微软雅黑" w:eastAsia="微软雅黑"/>
          <w:color w:val="1F3864"/>
        </w:rPr>
        <w:t>二、绘制步骤（LCEDA Pro 操作）</w:t>
      </w:r>
    </w:p>
    <w:p w14:paraId="6AB68BB7">
      <w:pPr>
        <w:pStyle w:val="00000a"/>
      </w:pPr>
      <w:r>
        <w:rPr>
          <w:rFonts w:hint="eastAsia" w:ascii="微软雅黑" w:hAnsi="微软雅黑" w:eastAsia="微软雅黑"/>
          <w:color w:val="1F3864"/>
        </w:rPr>
        <w:t>步骤 0：新建原理图</w:t>
      </w:r>
    </w:p>
    <w:p w14:paraId="2BA53E7E">
      <w:pPr>
        <w:pStyle w:val="00002c"/>
        <w:spacing w:after="40"/>
        <w:ind w:left="425"/>
      </w:pPr>
      <w:r>
        <w:rPr>
          <w:rFonts w:hint="eastAsia" w:ascii="微软雅黑" w:hAnsi="微软雅黑" w:eastAsia="微软雅黑"/>
          <w:sz w:val="21"/>
        </w:rPr>
        <w:t>打开工程 → 「文件 → 新建 → 原理图」（或工程树右键 → 新建 → 原理图），命名如 Power。</w:t>
      </w:r>
    </w:p>
    <w:p w14:paraId="475B72DB">
      <w:pPr>
        <w:pStyle w:val="00002c"/>
        <w:spacing w:after="40"/>
        <w:ind w:left="425"/>
      </w:pPr>
      <w:r>
        <w:rPr>
          <w:rFonts w:hint="eastAsia" w:ascii="微软雅黑" w:hAnsi="微软雅黑" w:eastAsia="微软雅黑"/>
          <w:sz w:val="21"/>
        </w:rPr>
        <w:t>菜单「设置 → 原理图设置」：栅格建议 100mil（0.1 英寸），便于连线对齐；单位可切换 mil/mm。</w:t>
      </w:r>
    </w:p>
    <w:p w14:paraId="22F2181A">
      <w:pPr>
        <w:pStyle w:val="00000a"/>
      </w:pPr>
      <w:r>
        <w:rPr>
          <w:rFonts w:hint="eastAsia" w:ascii="微软雅黑" w:hAnsi="微软雅黑" w:eastAsia="微软雅黑"/>
          <w:color w:val="1F3864"/>
        </w:rPr>
        <w:t>步骤 1：放置元件（从立创商城库调用）</w:t>
      </w:r>
    </w:p>
    <w:p w14:paraId="0D270DDA">
      <w:pPr>
        <w:pStyle w:val="000032"/>
        <w:spacing w:after="40"/>
        <w:ind w:left="425"/>
      </w:pPr>
      <w:r>
        <w:rPr>
          <w:rFonts w:hint="eastAsia" w:ascii="微软雅黑" w:hAnsi="微软雅黑" w:eastAsia="微软雅黑"/>
          <w:sz w:val="21"/>
        </w:rPr>
        <w:t>快捷键 P，或工具栏点「放置器件」，打开「器件库」搜索。</w:t>
      </w:r>
    </w:p>
    <w:p w14:paraId="15E7F8F8">
      <w:pPr>
        <w:pStyle w:val="000032"/>
        <w:spacing w:after="40"/>
        <w:ind w:left="425"/>
      </w:pPr>
      <w:r>
        <w:rPr>
          <w:rFonts w:hint="eastAsia" w:ascii="微软雅黑" w:hAnsi="微软雅黑" w:eastAsia="微软雅黑"/>
          <w:sz w:val="21"/>
        </w:rPr>
        <w:t>优先搜型号直接调用，能自动带出符号+封装+立创编号：SY8089A1AAC、SS34、Type-C 6P 母座、PPTC 1.5A、SMF5.0A、2.2µH 电感等。</w:t>
      </w:r>
    </w:p>
    <w:p w14:paraId="21B26591">
      <w:pPr>
        <w:pStyle w:val="000032"/>
        <w:spacing w:after="40"/>
        <w:ind w:left="425"/>
      </w:pPr>
      <w:r>
        <w:rPr>
          <w:rFonts w:hint="eastAsia" w:ascii="微软雅黑" w:hAnsi="微软雅黑" w:eastAsia="微软雅黑"/>
          <w:sz w:val="21"/>
        </w:rPr>
        <w:t>对无精确型号的（电阻电容），搜「电阻/电容」用通用器件，放置后双击改「属性」里的阻值/容值。</w:t>
      </w:r>
    </w:p>
    <w:p w14:paraId="25B757ED">
      <w:pPr>
        <w:pStyle w:val="000032"/>
        <w:spacing w:after="40"/>
        <w:ind w:left="425"/>
      </w:pPr>
      <w:r>
        <w:rPr>
          <w:rFonts w:hint="eastAsia" w:ascii="微软雅黑" w:hAnsi="微软雅黑" w:eastAsia="微软雅黑"/>
          <w:sz w:val="21"/>
        </w:rPr>
        <w:t>放置时用空格旋转、按 Q 切单位；同类器件放完用「对齐工具」排齐。</w:t>
      </w:r>
    </w:p>
    <w:p w14:paraId="3A125A65">
      <w:pPr>
        <w:spacing w:after="80"/>
      </w:pPr>
      <w:r>
        <w:rPr>
          <w:rFonts w:hint="eastAsia" w:ascii="微软雅黑" w:hAnsi="微软雅黑" w:eastAsia="微软雅黑"/>
          <w:b w:val="0"/>
          <w:i w:val="1"/>
          <w:sz w:val="19"/>
        </w:rPr>
        <w:t>提示：从立创商城调用器件会自动关联 LCSC 编号，后续一键 BOM 与下单更方便。</w:t>
      </w:r>
    </w:p>
    <w:p w14:paraId="3892C201">
      <w:pPr>
        <w:pStyle w:val="00000a"/>
      </w:pPr>
      <w:r>
        <w:rPr>
          <w:rFonts w:hint="eastAsia" w:ascii="微软雅黑" w:hAnsi="微软雅黑" w:eastAsia="微软雅黑"/>
          <w:color w:val="1F3864"/>
        </w:rPr>
        <w:t>步骤 2：按模块摆放（左进右出）</w:t>
      </w:r>
    </w:p>
    <w:p w14:paraId="7493DFF1">
      <w:pPr>
        <w:pStyle w:val="00002c"/>
        <w:spacing w:after="40"/>
        <w:ind w:left="425"/>
      </w:pPr>
      <w:r>
        <w:rPr>
          <w:rFonts w:hint="eastAsia" w:ascii="微软雅黑" w:hAnsi="微软雅黑" w:eastAsia="微软雅黑"/>
          <w:sz w:val="21"/>
        </w:rPr>
        <w:t>建议从左到右依次摆放：J3 → F1 → TVS1 → D1 → C5 → U1(L1/C1/C2/C3/C4/R1/R2/R3) → 输出端口。</w:t>
      </w:r>
    </w:p>
    <w:p w14:paraId="06E513EF">
      <w:pPr>
        <w:pStyle w:val="00002c"/>
        <w:spacing w:after="40"/>
        <w:ind w:left="425"/>
      </w:pPr>
      <w:r>
        <w:rPr>
          <w:rFonts w:hint="eastAsia" w:ascii="微软雅黑" w:hAnsi="微软雅黑" w:eastAsia="微软雅黑"/>
          <w:sz w:val="21"/>
        </w:rPr>
        <w:t>把 C1/C2 摆在 U1 的 IN/GND 一侧，C3 摆在输出侧；R1/R2 竖直叠放于 FB 引脚旁（分压中点=FB）。</w:t>
      </w:r>
    </w:p>
    <w:p w14:paraId="12CB657B">
      <w:pPr>
        <w:pStyle w:val="00002c"/>
        <w:spacing w:after="40"/>
        <w:ind w:left="425"/>
      </w:pPr>
      <w:r>
        <w:rPr>
          <w:rFonts w:hint="eastAsia" w:ascii="微软雅黑" w:hAnsi="微软雅黑" w:eastAsia="微软雅黑"/>
          <w:sz w:val="21"/>
        </w:rPr>
        <w:t>电源类网络尽量画成水平主干线，减少交叉，便于阅读。</w:t>
      </w:r>
    </w:p>
    <w:p w14:paraId="39D9A612">
      <w:pPr>
        <w:pStyle w:val="00000a"/>
      </w:pPr>
      <w:r>
        <w:rPr>
          <w:rFonts w:hint="eastAsia" w:ascii="微软雅黑" w:hAnsi="微软雅黑" w:eastAsia="微软雅黑"/>
          <w:color w:val="1F3864"/>
        </w:rPr>
        <w:t>步骤 3：连线（电气连接）</w:t>
      </w:r>
    </w:p>
    <w:p w14:paraId="5B489F43">
      <w:pPr>
        <w:pStyle w:val="000032"/>
        <w:spacing w:after="40"/>
        <w:ind w:left="425"/>
      </w:pPr>
      <w:r>
        <w:rPr>
          <w:rFonts w:hint="eastAsia" w:ascii="微软雅黑" w:hAnsi="微软雅黑" w:eastAsia="微软雅黑"/>
          <w:sz w:val="21"/>
        </w:rPr>
        <w:t>快捷键 W 进入「连线」，点击起点焊盘/引脚，拉到目标引脚点击结束。</w:t>
      </w:r>
    </w:p>
    <w:p w14:paraId="796408D5">
      <w:pPr>
        <w:pStyle w:val="000032"/>
        <w:spacing w:after="40"/>
        <w:ind w:left="425"/>
      </w:pPr>
      <w:r>
        <w:rPr>
          <w:rFonts w:hint="eastAsia" w:ascii="微软雅黑" w:hAnsi="微软雅黑" w:eastAsia="微软雅黑"/>
          <w:sz w:val="21"/>
        </w:rPr>
        <w:t>所有电源主路（J3.VBUS→F1→D1→VIN、LX→L1→+3.3V）用粗线或用网络标签方式画都行，原理图线宽不影响 PCB，只影响可读性。</w:t>
      </w:r>
    </w:p>
    <w:p w14:paraId="34124690">
      <w:pPr>
        <w:pStyle w:val="000032"/>
        <w:spacing w:after="40"/>
        <w:ind w:left="425"/>
      </w:pPr>
      <w:r>
        <w:rPr>
          <w:rFonts w:hint="eastAsia" w:ascii="微软雅黑" w:hAnsi="微软雅黑" w:eastAsia="微软雅黑"/>
          <w:sz w:val="21"/>
        </w:rPr>
        <w:t>交叉不相连处不要出现「结点（实心圆）」——LCEDA 只有 T 型交叉才自动生成结点；十字交叉默认不相连，需注意别误连。</w:t>
      </w:r>
    </w:p>
    <w:p w14:paraId="65640337">
      <w:pPr>
        <w:pStyle w:val="000032"/>
        <w:spacing w:after="40"/>
        <w:ind w:left="425"/>
      </w:pPr>
      <w:r>
        <w:rPr>
          <w:rFonts w:hint="eastAsia" w:ascii="微软雅黑" w:hAnsi="微软雅黑" w:eastAsia="微软雅黑"/>
          <w:sz w:val="21"/>
        </w:rPr>
        <w:t>总线方式：若网络多，可用「总线」+「总线入口」整理（本项目电源区不复杂，直接连即可）。</w:t>
      </w:r>
    </w:p>
    <w:p w14:paraId="7733CC1A">
      <w:pPr>
        <w:pStyle w:val="00000a"/>
      </w:pPr>
      <w:r>
        <w:rPr>
          <w:rFonts w:hint="eastAsia" w:ascii="微软雅黑" w:hAnsi="微软雅黑" w:eastAsia="微软雅黑"/>
          <w:color w:val="1F3864"/>
        </w:rPr>
        <w:t>步骤 4：放置网络标签（关键，决定 PCB 网表）</w:t>
      </w:r>
    </w:p>
    <w:p w14:paraId="451ECE6D">
      <w:pPr>
        <w:spacing w:after="80"/>
      </w:pPr>
      <w:r>
        <w:rPr>
          <w:rFonts w:hint="eastAsia" w:ascii="微软雅黑" w:hAnsi="微软雅黑" w:eastAsia="微软雅黑"/>
          <w:b w:val="1"/>
          <w:i w:val="0"/>
          <w:sz w:val="21"/>
        </w:rPr>
        <w:t>原理图到 PCB 靠「网络名」传递连接，务必统一命名：</w:t>
      </w:r>
    </w:p>
    <w:tbl>
      <w:tblPr>
        <w:tblStyle w:val="000059"/>
        <w:tblW w:w="0" w:type="auto"/>
        <w:jc w:val="center"/>
        <w:tblLook w:firstRow="1" w:lastRow="0" w:firstColumn="1" w:lastColumn="0" w:noHBand="0" w:noVBand="1" w:val="04A0"/>
      </w:tblPr>
      <w:tblGrid>
        <w:gridCol w:w="3211"/>
        <w:gridCol w:w="3211"/>
        <w:gridCol w:w="3211"/>
      </w:tblGrid>
      <w:tr>
        <w:trPr/>
        <w:tc>
          <w:tcPr>
            <w:tcW w:w="1361" w:type="dxa"/>
          </w:tcPr>
          <w:p w14:paraId="5C00A8D3"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sz w:val="18"/>
              </w:rPr>
              <w:t>网络名</w:t>
            </w:r>
          </w:p>
        </w:tc>
        <w:tc>
          <w:tcPr>
            <w:tcW w:w="2608" w:type="dxa"/>
          </w:tcPr>
          <w:p w14:paraId="552406D5"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sz w:val="18"/>
              </w:rPr>
              <w:t>含义</w:t>
            </w:r>
          </w:p>
        </w:tc>
        <w:tc>
          <w:tcPr>
            <w:tcW w:w="5216" w:type="dxa"/>
          </w:tcPr>
          <w:p w14:paraId="654E7F40"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sz w:val="18"/>
              </w:rPr>
              <w:t>标注在哪些引脚</w:t>
            </w:r>
          </w:p>
        </w:tc>
      </w:tr>
      <w:tr>
        <w:trPr/>
        <w:tc>
          <w:tcPr>
            <w:tcW w:w="1361" w:type="dxa"/>
          </w:tcPr>
          <w:p w14:paraId="31D6C7CD">
            <w:r>
              <w:rPr>
                <w:rFonts w:ascii="微软雅黑" w:hAnsi="微软雅黑" w:eastAsia="微软雅黑"/>
                <w:sz w:val="17"/>
              </w:rPr>
              <w:t>VBUS</w:t>
            </w:r>
          </w:p>
        </w:tc>
        <w:tc>
          <w:tcPr>
            <w:tcW w:w="2608" w:type="dxa"/>
          </w:tcPr>
          <w:p w14:paraId="392D1CA3">
            <w:r>
              <w:rPr>
                <w:rFonts w:hint="eastAsia" w:ascii="微软雅黑" w:hAnsi="微软雅黑" w:eastAsia="微软雅黑"/>
                <w:sz w:val="17"/>
              </w:rPr>
              <w:t>Type-C 输入正极</w:t>
            </w:r>
          </w:p>
        </w:tc>
        <w:tc>
          <w:tcPr>
            <w:tcW w:w="5216" w:type="dxa"/>
          </w:tcPr>
          <w:p w14:paraId="1EE4398D">
            <w:r>
              <w:rPr>
                <w:rFonts w:hint="eastAsia" w:ascii="微软雅黑" w:hAnsi="微软雅黑" w:eastAsia="微软雅黑"/>
                <w:sz w:val="17"/>
              </w:rPr>
              <w:t>J3.VBUS、F1 一端、TVS1</w:t>
            </w:r>
          </w:p>
        </w:tc>
      </w:tr>
      <w:tr>
        <w:trPr/>
        <w:tc>
          <w:tcPr>
            <w:tcW w:w="1361" w:type="dxa"/>
          </w:tcPr>
          <w:p w14:paraId="4B5B318F">
            <w:r>
              <w:rPr>
                <w:rFonts w:ascii="微软雅黑" w:hAnsi="微软雅黑" w:eastAsia="微软雅黑"/>
                <w:sz w:val="17"/>
              </w:rPr>
              <w:t>VIN</w:t>
            </w:r>
          </w:p>
        </w:tc>
        <w:tc>
          <w:tcPr>
            <w:tcW w:w="2608" w:type="dxa"/>
          </w:tcPr>
          <w:p w14:paraId="36152B67">
            <w:r>
              <w:rPr>
                <w:rFonts w:hint="eastAsia" w:ascii="微软雅黑" w:hAnsi="微软雅黑" w:eastAsia="微软雅黑"/>
                <w:sz w:val="17"/>
              </w:rPr>
              <w:t>保护后输入（去 DC-DC）</w:t>
            </w:r>
          </w:p>
        </w:tc>
        <w:tc>
          <w:tcPr>
            <w:tcW w:w="5216" w:type="dxa"/>
          </w:tcPr>
          <w:p w14:paraId="2A398429">
            <w:r>
              <w:rPr>
                <w:rFonts w:hint="eastAsia" w:ascii="微软雅黑" w:hAnsi="微软雅黑" w:eastAsia="微软雅黑"/>
                <w:sz w:val="17"/>
              </w:rPr>
              <w:t>F1 另一端/D1 阴极、C5+、C1+、C2+、U1.IN、R3 上端</w:t>
            </w:r>
          </w:p>
        </w:tc>
      </w:tr>
      <w:tr>
        <w:trPr/>
        <w:tc>
          <w:tcPr>
            <w:tcW w:w="1361" w:type="dxa"/>
          </w:tcPr>
          <w:p w14:paraId="618161E2">
            <w:r>
              <w:rPr>
                <w:rFonts w:ascii="微软雅黑" w:hAnsi="微软雅黑" w:eastAsia="微软雅黑"/>
                <w:sz w:val="17"/>
              </w:rPr>
              <w:t>+5V</w:t>
            </w:r>
          </w:p>
        </w:tc>
        <w:tc>
          <w:tcPr>
            <w:tcW w:w="2608" w:type="dxa"/>
          </w:tcPr>
          <w:p w14:paraId="2CCB8EFB">
            <w:r>
              <w:rPr>
                <w:rFonts w:hint="eastAsia" w:ascii="微软雅黑" w:hAnsi="微软雅黑" w:eastAsia="微软雅黑"/>
                <w:sz w:val="17"/>
              </w:rPr>
              <w:t>5V 直通给 ASRPRO</w:t>
            </w:r>
          </w:p>
        </w:tc>
        <w:tc>
          <w:tcPr>
            <w:tcW w:w="5216" w:type="dxa"/>
          </w:tcPr>
          <w:p w14:paraId="132E673D">
            <w:r>
              <w:rPr>
                <w:rFonts w:hint="eastAsia" w:ascii="微软雅黑" w:hAnsi="微软雅黑" w:eastAsia="微软雅黑"/>
                <w:sz w:val="17"/>
              </w:rPr>
              <w:t>在 VIN 节点引出（经 π 滤波后送 ASRPRO）</w:t>
            </w:r>
          </w:p>
        </w:tc>
      </w:tr>
      <w:tr>
        <w:trPr/>
        <w:tc>
          <w:tcPr>
            <w:tcW w:w="1361" w:type="dxa"/>
          </w:tcPr>
          <w:p w14:paraId="02EF3931">
            <w:r>
              <w:rPr>
                <w:rFonts w:ascii="微软雅黑" w:hAnsi="微软雅黑" w:eastAsia="微软雅黑"/>
                <w:sz w:val="17"/>
              </w:rPr>
              <w:t>+3.3V</w:t>
            </w:r>
          </w:p>
        </w:tc>
        <w:tc>
          <w:tcPr>
            <w:tcW w:w="2608" w:type="dxa"/>
          </w:tcPr>
          <w:p w14:paraId="30DE35C0">
            <w:r>
              <w:rPr>
                <w:rFonts w:hint="eastAsia" w:ascii="微软雅黑" w:hAnsi="微软雅黑" w:eastAsia="微软雅黑"/>
                <w:sz w:val="17"/>
              </w:rPr>
              <w:t>DC-DC 输出</w:t>
            </w:r>
          </w:p>
        </w:tc>
        <w:tc>
          <w:tcPr>
            <w:tcW w:w="5216" w:type="dxa"/>
          </w:tcPr>
          <w:p w14:paraId="3773A39A">
            <w:r>
              <w:rPr>
                <w:rFonts w:hint="eastAsia" w:ascii="微软雅黑" w:hAnsi="微软雅黑" w:eastAsia="微软雅黑"/>
                <w:sz w:val="17"/>
              </w:rPr>
              <w:t>L1 另一端、C3+、R1 上端、ESP32 3V3（跨页用端口/标签）</w:t>
            </w:r>
          </w:p>
        </w:tc>
      </w:tr>
      <w:tr>
        <w:trPr/>
        <w:tc>
          <w:tcPr>
            <w:tcW w:w="1361" w:type="dxa"/>
          </w:tcPr>
          <w:p w14:paraId="4C03BB0E">
            <w:r>
              <w:rPr>
                <w:rFonts w:ascii="微软雅黑" w:hAnsi="微软雅黑" w:eastAsia="微软雅黑"/>
                <w:sz w:val="17"/>
              </w:rPr>
              <w:t>FB</w:t>
            </w:r>
          </w:p>
        </w:tc>
        <w:tc>
          <w:tcPr>
            <w:tcW w:w="2608" w:type="dxa"/>
          </w:tcPr>
          <w:p w14:paraId="651332BE">
            <w:r>
              <w:rPr>
                <w:rFonts w:hint="eastAsia" w:ascii="微软雅黑" w:hAnsi="微软雅黑" w:eastAsia="微软雅黑"/>
                <w:sz w:val="17"/>
              </w:rPr>
              <w:t>反馈点</w:t>
            </w:r>
          </w:p>
        </w:tc>
        <w:tc>
          <w:tcPr>
            <w:tcW w:w="5216" w:type="dxa"/>
          </w:tcPr>
          <w:p w14:paraId="569EE630">
            <w:r>
              <w:rPr>
                <w:rFonts w:hint="eastAsia" w:ascii="微软雅黑" w:hAnsi="微软雅黑" w:eastAsia="微软雅黑"/>
                <w:sz w:val="17"/>
              </w:rPr>
              <w:t>U1.FB、R1 下端、R2 上端、C4 一端</w:t>
            </w:r>
          </w:p>
        </w:tc>
      </w:tr>
      <w:tr>
        <w:trPr/>
        <w:tc>
          <w:tcPr>
            <w:tcW w:w="1361" w:type="dxa"/>
          </w:tcPr>
          <w:p w14:paraId="0C4F995F">
            <w:r>
              <w:rPr>
                <w:rFonts w:ascii="微软雅黑" w:hAnsi="微软雅黑" w:eastAsia="微软雅黑"/>
                <w:sz w:val="17"/>
              </w:rPr>
              <w:t>GND</w:t>
            </w:r>
          </w:p>
        </w:tc>
        <w:tc>
          <w:tcPr>
            <w:tcW w:w="2608" w:type="dxa"/>
          </w:tcPr>
          <w:p w14:paraId="66E41ECE">
            <w:r>
              <w:rPr>
                <w:rFonts w:hint="eastAsia" w:ascii="微软雅黑" w:hAnsi="微软雅黑" w:eastAsia="微软雅黑"/>
                <w:sz w:val="17"/>
              </w:rPr>
              <w:t>地</w:t>
            </w:r>
          </w:p>
        </w:tc>
        <w:tc>
          <w:tcPr>
            <w:tcW w:w="5216" w:type="dxa"/>
          </w:tcPr>
          <w:p w14:paraId="45653FE4">
            <w:r>
              <w:rPr>
                <w:rFonts w:hint="eastAsia" w:ascii="微软雅黑" w:hAnsi="微软雅黑" w:eastAsia="微软雅黑"/>
                <w:sz w:val="17"/>
              </w:rPr>
              <w:t>所有器件地脚；用「接地符号」统一放置</w:t>
            </w:r>
          </w:p>
        </w:tc>
      </w:tr>
      <w:tr>
        <w:trPr/>
        <w:tc>
          <w:tcPr>
            <w:tcW w:w="1361" w:type="dxa"/>
          </w:tcPr>
          <w:p w14:paraId="2FD89E3E">
            <w:r>
              <w:rPr>
                <w:rFonts w:ascii="微软雅黑" w:hAnsi="微软雅黑" w:eastAsia="微软雅黑"/>
                <w:sz w:val="17"/>
              </w:rPr>
              <w:t>CC1 / CC2</w:t>
            </w:r>
          </w:p>
        </w:tc>
        <w:tc>
          <w:tcPr>
            <w:tcW w:w="2608" w:type="dxa"/>
          </w:tcPr>
          <w:p w14:paraId="3603D186">
            <w:r>
              <w:rPr>
                <w:rFonts w:hint="eastAsia" w:ascii="微软雅黑" w:hAnsi="微软雅黑" w:eastAsia="微软雅黑"/>
                <w:sz w:val="17"/>
              </w:rPr>
              <w:t>Type-C 配置通道</w:t>
            </w:r>
          </w:p>
        </w:tc>
        <w:tc>
          <w:tcPr>
            <w:tcW w:w="5216" w:type="dxa"/>
          </w:tcPr>
          <w:p w14:paraId="0A49EABF">
            <w:r>
              <w:rPr>
                <w:rFonts w:ascii="微软雅黑" w:hAnsi="微软雅黑" w:eastAsia="微软雅黑"/>
                <w:sz w:val="17"/>
              </w:rPr>
              <w:t>J3.CC1/CC2 → R8/R9</w:t>
            </w:r>
          </w:p>
        </w:tc>
      </w:tr>
    </w:tbl>
    <w:p w14:paraId="0D2544F9">
      <w:pPr>
        <w:spacing w:after="40"/>
      </w:pPr>
    </w:p>
    <w:p w14:paraId="54EAC9F1">
      <w:pPr>
        <w:pStyle w:val="00002c"/>
        <w:spacing w:after="40"/>
        <w:ind w:left="425"/>
      </w:pPr>
      <w:r>
        <w:rPr>
          <w:rFonts w:hint="eastAsia" w:ascii="微软雅黑" w:hAnsi="微软雅黑" w:eastAsia="微软雅黑"/>
          <w:sz w:val="21"/>
        </w:rPr>
        <w:t>放网络标签：快捷键 N（或工具栏「网络标签」），点在线/引脚上输入名称。同名即相连，跨页也可用。</w:t>
      </w:r>
    </w:p>
    <w:p w14:paraId="24CEDF4E">
      <w:pPr>
        <w:pStyle w:val="00002c"/>
        <w:spacing w:after="40"/>
        <w:ind w:left="425"/>
      </w:pPr>
      <w:r>
        <w:rPr>
          <w:rFonts w:hint="eastAsia" w:ascii="微软雅黑" w:hAnsi="微软雅黑" w:eastAsia="微软雅黑"/>
          <w:sz w:val="21"/>
        </w:rPr>
        <w:t>也可以放置「网络端口（Port）」做跨页连接；电源正负建议全板统一用标签，避免同名冲突。</w:t>
      </w:r>
    </w:p>
    <w:p w14:paraId="65017C9F">
      <w:pPr>
        <w:pStyle w:val="00002c"/>
        <w:spacing w:after="40"/>
        <w:ind w:left="425"/>
      </w:pPr>
      <w:r>
        <w:rPr>
          <w:rFonts w:hint="eastAsia" w:ascii="微软雅黑" w:hAnsi="微软雅黑" w:eastAsia="微软雅黑"/>
          <w:sz w:val="21"/>
        </w:rPr>
        <w:t>接地统一用「GND 符号」（快捷键 G 或工具栏），不要手写线段当地。</w:t>
      </w:r>
    </w:p>
    <w:p w14:paraId="6C4A2301">
      <w:pPr>
        <w:pStyle w:val="00000a"/>
      </w:pPr>
      <w:r>
        <w:rPr>
          <w:rFonts w:hint="eastAsia" w:ascii="微软雅黑" w:hAnsi="微软雅黑" w:eastAsia="微软雅黑"/>
          <w:color w:val="1F3864"/>
        </w:rPr>
        <w:t>步骤 5：电源符号与去耦</w:t>
      </w:r>
    </w:p>
    <w:p w14:paraId="68B8643E">
      <w:pPr>
        <w:pStyle w:val="000032"/>
        <w:spacing w:after="40"/>
        <w:ind w:left="425"/>
      </w:pPr>
      <w:r>
        <w:rPr>
          <w:rFonts w:hint="eastAsia" w:ascii="微软雅黑" w:hAnsi="微软雅黑" w:eastAsia="微软雅黑"/>
          <w:sz w:val="21"/>
        </w:rPr>
        <w:t>用「电源符号」放置 +5V、+3.3V、VBUS 等（工具栏电源符号，可选 VCC/GND 样式）。</w:t>
      </w:r>
    </w:p>
    <w:p w14:paraId="6A815DE6">
      <w:pPr>
        <w:pStyle w:val="000032"/>
        <w:spacing w:after="40"/>
        <w:ind w:left="425"/>
      </w:pPr>
      <w:r>
        <w:rPr>
          <w:rFonts w:hint="eastAsia" w:ascii="微软雅黑" w:hAnsi="微软雅黑" w:eastAsia="微软雅黑"/>
          <w:sz w:val="21"/>
        </w:rPr>
        <w:t>ESP32 与 ASRPRO 的 3V3/5V 脚若画在其它页，本页用网络标签/端口汇出即可，不必跨页画线。</w:t>
      </w:r>
    </w:p>
    <w:p w14:paraId="57FF33D7">
      <w:pPr>
        <w:pStyle w:val="000032"/>
        <w:spacing w:after="40"/>
        <w:ind w:left="425"/>
      </w:pPr>
      <w:r>
        <w:rPr>
          <w:rFonts w:hint="eastAsia" w:ascii="微软雅黑" w:hAnsi="微软雅黑" w:eastAsia="微软雅黑"/>
          <w:sz w:val="21"/>
        </w:rPr>
        <w:t>去耦电容可紧贴被去耦引脚放置，也可集中放「去耦区」，用标签连接。</w:t>
      </w:r>
    </w:p>
    <w:p w14:paraId="5CA5CA18">
      <w:pPr>
        <w:pStyle w:val="00000a"/>
      </w:pPr>
      <w:r>
        <w:rPr>
          <w:rFonts w:hint="eastAsia" w:ascii="微软雅黑" w:hAnsi="微软雅黑" w:eastAsia="微软雅黑"/>
          <w:color w:val="1F3864"/>
        </w:rPr>
        <w:t>步骤 6：属性与位号标注</w:t>
      </w:r>
    </w:p>
    <w:p w14:paraId="69F87844">
      <w:pPr>
        <w:pStyle w:val="000032"/>
        <w:spacing w:after="40"/>
        <w:ind w:left="425"/>
      </w:pPr>
      <w:r>
        <w:rPr>
          <w:rFonts w:hint="eastAsia" w:ascii="微软雅黑" w:hAnsi="微软雅黑" w:eastAsia="微软雅黑"/>
          <w:sz w:val="21"/>
        </w:rPr>
        <w:t>双击元件改「属性」：位号(Designator)、值(Value)、封装(Footprint)，确保与 BOM 一致。</w:t>
      </w:r>
    </w:p>
    <w:p w14:paraId="1C83F08D">
      <w:pPr>
        <w:pStyle w:val="000032"/>
        <w:spacing w:after="40"/>
        <w:ind w:left="425"/>
      </w:pPr>
      <w:r>
        <w:rPr>
          <w:rFonts w:hint="eastAsia" w:ascii="微软雅黑" w:hAnsi="微软雅黑" w:eastAsia="微软雅黑"/>
          <w:sz w:val="21"/>
        </w:rPr>
        <w:t>菜单「工具 → 标注/位号」自动编号；「工具 → 检查 → 封装管理器」确认每个器件都有封装。</w:t>
      </w:r>
    </w:p>
    <w:p w14:paraId="767E19D4">
      <w:pPr>
        <w:pStyle w:val="000032"/>
        <w:spacing w:after="40"/>
        <w:ind w:left="425"/>
      </w:pPr>
      <w:r>
        <w:rPr>
          <w:rFonts w:hint="eastAsia" w:ascii="微软雅黑" w:hAnsi="微软雅黑" w:eastAsia="微软雅黑"/>
          <w:sz w:val="21"/>
        </w:rPr>
        <w:t>执行「设计 → 检查原理图（ERC）」：检查悬空引脚、单端网络、电源网络冲突等。</w:t>
      </w:r>
    </w:p>
    <w:p w14:paraId="4FC8B46C">
      <w:pPr>
        <w:spacing w:after="80"/>
      </w:pPr>
      <w:r>
        <w:rPr>
          <w:rFonts w:hint="eastAsia" w:ascii="微软雅黑" w:hAnsi="微软雅黑" w:eastAsia="微软雅黑"/>
          <w:b w:val="0"/>
          <w:i w:val="1"/>
          <w:sz w:val="19"/>
        </w:rPr>
        <w:t>ERC 常见提示：U1.EN 若接了 R3 到 VIN 则正常；若报「输入引脚未驱动」，检查是否漏接 EN 上拉。</w:t>
      </w:r>
    </w:p>
    <w:p w14:paraId="015E0241">
      <w:pPr>
        <w:pStyle w:val="00000a"/>
      </w:pPr>
      <w:r>
        <w:rPr>
          <w:rFonts w:hint="eastAsia" w:ascii="微软雅黑" w:hAnsi="微软雅黑" w:eastAsia="微软雅黑"/>
          <w:color w:val="1F3864"/>
        </w:rPr>
        <w:t>步骤 7：生成 PCB / 更新网表</w:t>
      </w:r>
    </w:p>
    <w:p w14:paraId="56DA020C">
      <w:pPr>
        <w:pStyle w:val="00002c"/>
        <w:spacing w:after="40"/>
        <w:ind w:left="425"/>
      </w:pPr>
      <w:r>
        <w:rPr>
          <w:rFonts w:hint="eastAsia" w:ascii="微软雅黑" w:hAnsi="微软雅黑" w:eastAsia="微软雅黑"/>
          <w:sz w:val="21"/>
        </w:rPr>
        <w:t>菜单「设计 → 转换/更新到 PCB」或「工具 → 导入 PCB」，把原理图网表同步到 PCB。</w:t>
      </w:r>
    </w:p>
    <w:p w14:paraId="04645039">
      <w:pPr>
        <w:pStyle w:val="00002c"/>
        <w:spacing w:after="40"/>
        <w:ind w:left="425"/>
      </w:pPr>
      <w:r>
        <w:rPr>
          <w:rFonts w:hint="eastAsia" w:ascii="微软雅黑" w:hAnsi="微软雅黑" w:eastAsia="微软雅黑"/>
          <w:sz w:val="21"/>
        </w:rPr>
        <w:t>同步后 PCB 中每个网络名与原理图一致，之前电源走线说明里的网络（VBUS/+5V/+3.3V/GND）即可直接命中。</w:t>
      </w:r>
    </w:p>
    <w:p w14:paraId="7FACB329">
      <w:pPr>
        <w:pStyle w:val="00002c"/>
        <w:spacing w:after="40"/>
        <w:ind w:left="425"/>
      </w:pPr>
      <w:r>
        <w:rPr>
          <w:rFonts w:hint="eastAsia" w:ascii="微软雅黑" w:hAnsi="微软雅黑" w:eastAsia="微软雅黑"/>
          <w:sz w:val="21"/>
        </w:rPr>
        <w:t>改动原理图后，用「更新 PCB」把增量同步过去（切勿在 PCB 里手动改网络名）。</w:t>
      </w:r>
    </w:p>
    <w:p w14:paraId="33DA0BEC">
      <w:r>
        <w:br w:type="page"/>
      </w:r>
    </w:p>
    <w:p w14:paraId="53EE9AFB">
      <w:pPr>
        <w:pStyle w:val="000008"/>
      </w:pPr>
      <w:r>
        <w:rPr>
          <w:rFonts w:hint="eastAsia" w:ascii="微软雅黑" w:hAnsi="微软雅黑" w:eastAsia="微软雅黑"/>
          <w:color w:val="1F3864"/>
        </w:rPr>
        <w:t>三、电源区网表速查（照此连线即可）</w:t>
      </w:r>
    </w:p>
    <w:tbl>
      <w:tblPr>
        <w:tblStyle w:val="000059"/>
        <w:tblW w:w="0" w:type="auto"/>
        <w:jc w:val="center"/>
        <w:tblLook w:firstRow="1" w:lastRow="0" w:firstColumn="1" w:lastColumn="0" w:noHBand="0" w:noVBand="1" w:val="04A0"/>
      </w:tblPr>
      <w:tblGrid>
        <w:gridCol w:w="3211"/>
        <w:gridCol w:w="3211"/>
        <w:gridCol w:w="3211"/>
      </w:tblGrid>
      <w:tr>
        <w:trPr/>
        <w:tc>
          <w:tcPr>
            <w:tcW w:w="794" w:type="dxa"/>
          </w:tcPr>
          <w:p w14:paraId="4A8F78BD"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sz w:val="18"/>
              </w:rPr>
              <w:t>序号</w:t>
            </w:r>
          </w:p>
        </w:tc>
        <w:tc>
          <w:tcPr>
            <w:tcW w:w="1474" w:type="dxa"/>
          </w:tcPr>
          <w:p w14:paraId="41AFDD7F"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sz w:val="18"/>
              </w:rPr>
              <w:t>网络</w:t>
            </w:r>
          </w:p>
        </w:tc>
        <w:tc>
          <w:tcPr>
            <w:tcW w:w="6803" w:type="dxa"/>
          </w:tcPr>
          <w:p w14:paraId="5A97A12D"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sz w:val="18"/>
              </w:rPr>
              <w:t>连接点</w:t>
            </w:r>
          </w:p>
        </w:tc>
      </w:tr>
      <w:tr>
        <w:trPr/>
        <w:tc>
          <w:tcPr>
            <w:tcW w:w="794" w:type="dxa"/>
          </w:tcPr>
          <w:p w14:paraId="51B635E3"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w="1474" w:type="dxa"/>
          </w:tcPr>
          <w:p w14:paraId="0C953616">
            <w:r>
              <w:rPr>
                <w:rFonts w:ascii="微软雅黑" w:hAnsi="微软雅黑" w:eastAsia="微软雅黑"/>
                <w:sz w:val="17"/>
              </w:rPr>
              <w:t>VBUS</w:t>
            </w:r>
          </w:p>
        </w:tc>
        <w:tc>
          <w:tcPr>
            <w:tcW w:w="6803" w:type="dxa"/>
          </w:tcPr>
          <w:p w14:paraId="78135F90">
            <w:r>
              <w:rPr>
                <w:rFonts w:ascii="微软雅黑" w:hAnsi="微软雅黑" w:eastAsia="微软雅黑"/>
                <w:sz w:val="17"/>
              </w:rPr>
              <w:t>J3.VBUS → F1.1 → TVS1.1</w:t>
            </w:r>
          </w:p>
        </w:tc>
      </w:tr>
      <w:tr>
        <w:trPr/>
        <w:tc>
          <w:tcPr>
            <w:tcW w:w="794" w:type="dxa"/>
          </w:tcPr>
          <w:p w14:paraId="7F4BFFAA"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w="1474" w:type="dxa"/>
          </w:tcPr>
          <w:p w14:paraId="086C6766">
            <w:r>
              <w:rPr>
                <w:rFonts w:ascii="微软雅黑" w:hAnsi="微软雅黑" w:eastAsia="微软雅黑"/>
                <w:sz w:val="17"/>
              </w:rPr>
              <w:t>VIN</w:t>
            </w:r>
          </w:p>
        </w:tc>
        <w:tc>
          <w:tcPr>
            <w:tcW w:w="6803" w:type="dxa"/>
          </w:tcPr>
          <w:p w14:paraId="2C2DA39D">
            <w:r>
              <w:rPr>
                <w:rFonts w:ascii="微软雅黑" w:hAnsi="微软雅黑" w:eastAsia="微软雅黑"/>
                <w:sz w:val="17"/>
              </w:rPr>
              <w:t>F1.2 → D1.A → D1.K → C5.+ → C1.+ → C2.+ → U1.IN → R3.1</w:t>
            </w:r>
          </w:p>
        </w:tc>
      </w:tr>
      <w:tr>
        <w:trPr/>
        <w:tc>
          <w:tcPr>
            <w:tcW w:w="794" w:type="dxa"/>
          </w:tcPr>
          <w:p w14:paraId="2349CB9A"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w="1474" w:type="dxa"/>
          </w:tcPr>
          <w:p w14:paraId="3CCA6B01">
            <w:r>
              <w:rPr>
                <w:rFonts w:ascii="微软雅黑" w:hAnsi="微软雅黑" w:eastAsia="微软雅黑"/>
                <w:sz w:val="17"/>
              </w:rPr>
              <w:t>+5V</w:t>
            </w:r>
          </w:p>
        </w:tc>
        <w:tc>
          <w:tcPr>
            <w:tcW w:w="6803" w:type="dxa"/>
          </w:tcPr>
          <w:p w14:paraId="1ED9F146">
            <w:r>
              <w:rPr>
                <w:rFonts w:hint="eastAsia" w:ascii="微软雅黑" w:hAnsi="微软雅黑" w:eastAsia="微软雅黑"/>
                <w:sz w:val="17"/>
              </w:rPr>
              <w:t>VIN 节点 → π 滤波 → ASRPRO.5V（网络标签 +5V）</w:t>
            </w:r>
          </w:p>
        </w:tc>
      </w:tr>
      <w:tr>
        <w:trPr/>
        <w:tc>
          <w:tcPr>
            <w:tcW w:w="794" w:type="dxa"/>
          </w:tcPr>
          <w:p w14:paraId="15B55CC0"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w="1474" w:type="dxa"/>
          </w:tcPr>
          <w:p w14:paraId="622CC74A">
            <w:r>
              <w:rPr>
                <w:rFonts w:ascii="微软雅黑" w:hAnsi="微软雅黑" w:eastAsia="微软雅黑"/>
                <w:sz w:val="17"/>
              </w:rPr>
              <w:t>+3.3V</w:t>
            </w:r>
          </w:p>
        </w:tc>
        <w:tc>
          <w:tcPr>
            <w:tcW w:w="6803" w:type="dxa"/>
          </w:tcPr>
          <w:p w14:paraId="2B11F6BB">
            <w:r>
              <w:rPr>
                <w:rFonts w:ascii="微软雅黑" w:hAnsi="微软雅黑" w:eastAsia="微软雅黑"/>
                <w:sz w:val="17"/>
              </w:rPr>
              <w:t>L1.2 → C3.+ → R1.1 → ESP32.3V3</w:t>
            </w:r>
          </w:p>
        </w:tc>
      </w:tr>
      <w:tr>
        <w:trPr/>
        <w:tc>
          <w:tcPr>
            <w:tcW w:w="794" w:type="dxa"/>
          </w:tcPr>
          <w:p w14:paraId="22CA6581"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  <w:tc>
          <w:tcPr>
            <w:tcW w:w="1474" w:type="dxa"/>
          </w:tcPr>
          <w:p w14:paraId="7EBAEC0C">
            <w:r>
              <w:rPr>
                <w:rFonts w:ascii="微软雅黑" w:hAnsi="微软雅黑" w:eastAsia="微软雅黑"/>
                <w:sz w:val="17"/>
              </w:rPr>
              <w:t>SW/LX</w:t>
            </w:r>
          </w:p>
        </w:tc>
        <w:tc>
          <w:tcPr>
            <w:tcW w:w="6803" w:type="dxa"/>
          </w:tcPr>
          <w:p w14:paraId="27CA1D27">
            <w:r>
              <w:rPr>
                <w:rFonts w:ascii="微软雅黑" w:hAnsi="微软雅黑" w:eastAsia="微软雅黑"/>
                <w:sz w:val="17"/>
              </w:rPr>
              <w:t>U1.LX → L1.1</w:t>
            </w:r>
          </w:p>
        </w:tc>
      </w:tr>
      <w:tr>
        <w:trPr/>
        <w:tc>
          <w:tcPr>
            <w:tcW w:w="794" w:type="dxa"/>
          </w:tcPr>
          <w:p w14:paraId="1F2ABCF9">
            <w:r>
              <w:rPr>
                <w:rFonts w:ascii="微软雅黑" w:hAnsi="微软雅黑" w:eastAsia="微软雅黑"/>
                <w:sz w:val="17"/>
              </w:rPr>
              <w:t>6</w:t>
            </w:r>
          </w:p>
        </w:tc>
        <w:tc>
          <w:tcPr>
            <w:tcW w:w="1474" w:type="dxa"/>
          </w:tcPr>
          <w:p w14:paraId="16011B33">
            <w:r>
              <w:rPr>
                <w:rFonts w:ascii="微软雅黑" w:hAnsi="微软雅黑" w:eastAsia="微软雅黑"/>
                <w:sz w:val="17"/>
              </w:rPr>
              <w:t>FB</w:t>
            </w:r>
          </w:p>
        </w:tc>
        <w:tc>
          <w:tcPr>
            <w:tcW w:w="6803" w:type="dxa"/>
          </w:tcPr>
          <w:p w14:paraId="09DE9269">
            <w:r>
              <w:rPr>
                <w:rFonts w:hint="eastAsia" w:ascii="微软雅黑" w:hAnsi="微软雅黑" w:eastAsia="微软雅黑"/>
                <w:sz w:val="17"/>
              </w:rPr>
              <w:t>U1.FB → R1.2 → R2.1 → C4.1（R2.2→GND）</w:t>
            </w:r>
          </w:p>
        </w:tc>
      </w:tr>
      <w:tr>
        <w:trPr/>
        <w:tc>
          <w:tcPr>
            <w:tcW w:w="794" w:type="dxa"/>
          </w:tcPr>
          <w:p w14:paraId="010105AF">
            <w:r>
              <w:rPr>
                <w:rFonts w:ascii="微软雅黑" w:hAnsi="微软雅黑" w:eastAsia="微软雅黑"/>
                <w:sz w:val="17"/>
              </w:rPr>
              <w:t>7</w:t>
            </w:r>
          </w:p>
        </w:tc>
        <w:tc>
          <w:tcPr>
            <w:tcW w:w="1474" w:type="dxa"/>
          </w:tcPr>
          <w:p w14:paraId="785C958C">
            <w:r>
              <w:rPr>
                <w:rFonts w:ascii="微软雅黑" w:hAnsi="微软雅黑" w:eastAsia="微软雅黑"/>
                <w:sz w:val="17"/>
              </w:rPr>
              <w:t>EN</w:t>
            </w:r>
          </w:p>
        </w:tc>
        <w:tc>
          <w:tcPr>
            <w:tcW w:w="6803" w:type="dxa"/>
          </w:tcPr>
          <w:p w14:paraId="5BFAB0B2">
            <w:r>
              <w:rPr>
                <w:rFonts w:ascii="微软雅黑" w:hAnsi="微软雅黑" w:eastAsia="微软雅黑"/>
                <w:sz w:val="17"/>
              </w:rPr>
              <w:t>U1.EN → R3.2 → VIN</w:t>
            </w:r>
          </w:p>
        </w:tc>
      </w:tr>
      <w:tr>
        <w:trPr/>
        <w:tc>
          <w:tcPr>
            <w:tcW w:w="794" w:type="dxa"/>
          </w:tcPr>
          <w:p w14:paraId="53030778">
            <w:r>
              <w:rPr>
                <w:rFonts w:ascii="微软雅黑" w:hAnsi="微软雅黑" w:eastAsia="微软雅黑"/>
                <w:sz w:val="17"/>
              </w:rPr>
              <w:t>8</w:t>
            </w:r>
          </w:p>
        </w:tc>
        <w:tc>
          <w:tcPr>
            <w:tcW w:w="1474" w:type="dxa"/>
          </w:tcPr>
          <w:p w14:paraId="6BF3D820">
            <w:r>
              <w:rPr>
                <w:rFonts w:ascii="微软雅黑" w:hAnsi="微软雅黑" w:eastAsia="微软雅黑"/>
                <w:sz w:val="17"/>
              </w:rPr>
              <w:t>CC1</w:t>
            </w:r>
          </w:p>
        </w:tc>
        <w:tc>
          <w:tcPr>
            <w:tcW w:w="6803" w:type="dxa"/>
          </w:tcPr>
          <w:p w14:paraId="75AE6D5B">
            <w:r>
              <w:rPr>
                <w:rFonts w:hint="eastAsia" w:ascii="微软雅黑" w:hAnsi="微软雅黑" w:eastAsia="微软雅黑"/>
                <w:sz w:val="17"/>
              </w:rPr>
              <w:t>J3.CC1 → R8.1；R8.2 → GND</w:t>
            </w:r>
          </w:p>
        </w:tc>
      </w:tr>
      <w:tr>
        <w:trPr/>
        <w:tc>
          <w:tcPr>
            <w:tcW w:w="794" w:type="dxa"/>
          </w:tcPr>
          <w:p w14:paraId="7E810152">
            <w:r>
              <w:rPr>
                <w:rFonts w:ascii="微软雅黑" w:hAnsi="微软雅黑" w:eastAsia="微软雅黑"/>
                <w:sz w:val="17"/>
              </w:rPr>
              <w:t>9</w:t>
            </w:r>
          </w:p>
        </w:tc>
        <w:tc>
          <w:tcPr>
            <w:tcW w:w="1474" w:type="dxa"/>
          </w:tcPr>
          <w:p w14:paraId="059755EF">
            <w:r>
              <w:rPr>
                <w:rFonts w:ascii="微软雅黑" w:hAnsi="微软雅黑" w:eastAsia="微软雅黑"/>
                <w:sz w:val="17"/>
              </w:rPr>
              <w:t>CC2</w:t>
            </w:r>
          </w:p>
        </w:tc>
        <w:tc>
          <w:tcPr>
            <w:tcW w:w="6803" w:type="dxa"/>
          </w:tcPr>
          <w:p w14:paraId="1725AA03">
            <w:r>
              <w:rPr>
                <w:rFonts w:hint="eastAsia" w:ascii="微软雅黑" w:hAnsi="微软雅黑" w:eastAsia="微软雅黑"/>
                <w:sz w:val="17"/>
              </w:rPr>
              <w:t>J3.CC2 → R9.1；R9.2 → GND</w:t>
            </w:r>
          </w:p>
        </w:tc>
      </w:tr>
      <w:tr>
        <w:trPr/>
        <w:tc>
          <w:tcPr>
            <w:tcW w:w="794" w:type="dxa"/>
          </w:tcPr>
          <w:p w14:paraId="3E48238C">
            <w:r>
              <w:rPr>
                <w:rFonts w:ascii="微软雅黑" w:hAnsi="微软雅黑" w:eastAsia="微软雅黑"/>
                <w:sz w:val="17"/>
              </w:rPr>
              <w:t>10</w:t>
            </w:r>
          </w:p>
        </w:tc>
        <w:tc>
          <w:tcPr>
            <w:tcW w:w="1474" w:type="dxa"/>
          </w:tcPr>
          <w:p w14:paraId="454A3B1C">
            <w:r>
              <w:rPr>
                <w:rFonts w:ascii="微软雅黑" w:hAnsi="微软雅黑" w:eastAsia="微软雅黑"/>
                <w:sz w:val="17"/>
              </w:rPr>
              <w:t>GND</w:t>
            </w:r>
          </w:p>
        </w:tc>
        <w:tc>
          <w:tcPr>
            <w:tcW w:w="6803" w:type="dxa"/>
          </w:tcPr>
          <w:p w14:paraId="2C75515B">
            <w:r>
              <w:rPr>
                <w:rFonts w:hint="eastAsia" w:ascii="微软雅黑" w:hAnsi="微软雅黑" w:eastAsia="微软雅黑"/>
                <w:sz w:val="17"/>
              </w:rPr>
              <w:t>J3.GND、TVS1、C1、C2、C3、C5、R2、R8、R9、U1.GND</w:t>
            </w:r>
          </w:p>
        </w:tc>
      </w:tr>
    </w:tbl>
    <w:p w14:paraId="1516C6D1">
      <w:pPr>
        <w:spacing w:after="40"/>
      </w:pPr>
    </w:p>
    <w:p w14:paraId="1857EB3B">
      <w:pPr>
        <w:spacing w:after="80"/>
      </w:pPr>
      <w:r>
        <w:rPr>
          <w:rFonts w:hint="eastAsia" w:ascii="微软雅黑" w:hAnsi="微软雅黑" w:eastAsia="微软雅黑"/>
          <w:b w:val="0"/>
          <w:i w:val="1"/>
          <w:sz w:val="19"/>
        </w:rPr>
        <w:t>注：D1 在原理图中串联（阳极接 F1 侧、阴极接 VIN 侧）；若用理想二极管/PMOS 替代，按对应电路连接。C4(22pF) 跨接在 R1 两端（即输出与 FB 之间），为可选前馈电容。</w:t>
      </w:r>
    </w:p>
    <w:p w14:paraId="11813078">
      <w:pPr>
        <w:pStyle w:val="000008"/>
      </w:pPr>
      <w:r>
        <w:rPr>
          <w:rFonts w:hint="eastAsia" w:ascii="微软雅黑" w:hAnsi="微软雅黑" w:eastAsia="微软雅黑"/>
          <w:color w:val="1F3864"/>
        </w:rPr>
        <w:t>四、原理图操作快捷键速查</w:t>
      </w:r>
    </w:p>
    <w:tbl>
      <w:tblPr>
        <w:tblStyle w:val="000059"/>
        <w:tblW w:w="0" w:type="auto"/>
        <w:jc w:val="center"/>
        <w:tblLook w:firstRow="1" w:lastRow="0" w:firstColumn="1" w:lastColumn="0" w:noHBand="0" w:noVBand="1" w:val="04A0"/>
      </w:tblPr>
      <w:tblGrid>
        <w:gridCol w:w="4816"/>
        <w:gridCol w:w="4816"/>
      </w:tblGrid>
      <w:tr>
        <w:trPr/>
        <w:tc>
          <w:tcPr>
            <w:tcW w:w="3402" w:type="dxa"/>
          </w:tcPr>
          <w:p w14:paraId="195D8182"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sz w:val="18"/>
              </w:rPr>
              <w:t>操作</w:t>
            </w:r>
          </w:p>
        </w:tc>
        <w:tc>
          <w:tcPr>
            <w:tcW w:w="5669" w:type="dxa"/>
          </w:tcPr>
          <w:p w14:paraId="4881119E"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sz w:val="18"/>
              </w:rPr>
              <w:t>快捷键 / 路径</w:t>
            </w:r>
          </w:p>
        </w:tc>
      </w:tr>
      <w:tr>
        <w:trPr/>
        <w:tc>
          <w:tcPr>
            <w:tcW w:w="3402" w:type="dxa"/>
          </w:tcPr>
          <w:p w14:paraId="1B033628">
            <w:r>
              <w:rPr>
                <w:rFonts w:hint="eastAsia" w:ascii="微软雅黑" w:hAnsi="微软雅黑" w:eastAsia="微软雅黑"/>
                <w:sz w:val="17"/>
              </w:rPr>
              <w:t>放置器件</w:t>
            </w:r>
          </w:p>
        </w:tc>
        <w:tc>
          <w:tcPr>
            <w:tcW w:w="5669" w:type="dxa"/>
          </w:tcPr>
          <w:p w14:paraId="66BA7CE5">
            <w:r>
              <w:rPr>
                <w:rFonts w:ascii="微软雅黑" w:hAnsi="微软雅黑" w:eastAsia="微软雅黑"/>
                <w:sz w:val="17"/>
              </w:rPr>
              <w:t>P</w:t>
            </w:r>
          </w:p>
        </w:tc>
      </w:tr>
      <w:tr>
        <w:trPr/>
        <w:tc>
          <w:tcPr>
            <w:tcW w:w="3402" w:type="dxa"/>
          </w:tcPr>
          <w:p w14:paraId="0DDBF627">
            <w:r>
              <w:rPr>
                <w:rFonts w:hint="eastAsia" w:ascii="微软雅黑" w:hAnsi="微软雅黑" w:eastAsia="微软雅黑"/>
                <w:sz w:val="17"/>
              </w:rPr>
              <w:t>连线</w:t>
            </w:r>
          </w:p>
        </w:tc>
        <w:tc>
          <w:tcPr>
            <w:tcW w:w="5669" w:type="dxa"/>
          </w:tcPr>
          <w:p w14:paraId="5763BF69">
            <w:r>
              <w:rPr>
                <w:rFonts w:ascii="微软雅黑" w:hAnsi="微软雅黑" w:eastAsia="微软雅黑"/>
                <w:sz w:val="17"/>
              </w:rPr>
              <w:t>W</w:t>
            </w:r>
          </w:p>
        </w:tc>
      </w:tr>
      <w:tr>
        <w:trPr/>
        <w:tc>
          <w:tcPr>
            <w:tcW w:w="3402" w:type="dxa"/>
          </w:tcPr>
          <w:p w14:paraId="677AC7F9">
            <w:r>
              <w:rPr>
                <w:rFonts w:hint="eastAsia" w:ascii="微软雅黑" w:hAnsi="微软雅黑" w:eastAsia="微软雅黑"/>
                <w:sz w:val="17"/>
              </w:rPr>
              <w:t>放置网络标签</w:t>
            </w:r>
          </w:p>
        </w:tc>
        <w:tc>
          <w:tcPr>
            <w:tcW w:w="5669" w:type="dxa"/>
          </w:tcPr>
          <w:p w14:paraId="42115FCF">
            <w:r>
              <w:rPr>
                <w:rFonts w:ascii="微软雅黑" w:hAnsi="微软雅黑" w:eastAsia="微软雅黑"/>
                <w:sz w:val="17"/>
              </w:rPr>
              <w:t>N</w:t>
            </w:r>
          </w:p>
        </w:tc>
      </w:tr>
      <w:tr>
        <w:trPr/>
        <w:tc>
          <w:tcPr>
            <w:tcW w:w="3402" w:type="dxa"/>
          </w:tcPr>
          <w:p w14:paraId="3D817CD2">
            <w:r>
              <w:rPr>
                <w:rFonts w:hint="eastAsia" w:ascii="微软雅黑" w:hAnsi="微软雅黑" w:eastAsia="微软雅黑"/>
                <w:sz w:val="17"/>
              </w:rPr>
              <w:t>放置 GND 符号</w:t>
            </w:r>
          </w:p>
        </w:tc>
        <w:tc>
          <w:tcPr>
            <w:tcW w:w="5669" w:type="dxa"/>
          </w:tcPr>
          <w:p w14:paraId="076EB8D6">
            <w:r>
              <w:rPr>
                <w:rFonts w:ascii="微软雅黑" w:hAnsi="微软雅黑" w:eastAsia="微软雅黑"/>
                <w:sz w:val="17"/>
              </w:rPr>
              <w:t>G</w:t>
            </w:r>
          </w:p>
        </w:tc>
      </w:tr>
      <w:tr>
        <w:trPr/>
        <w:tc>
          <w:tcPr>
            <w:tcW w:w="3402" w:type="dxa"/>
          </w:tcPr>
          <w:p w14:paraId="6BE66865">
            <w:r>
              <w:rPr>
                <w:rFonts w:hint="eastAsia" w:ascii="微软雅黑" w:hAnsi="微软雅黑" w:eastAsia="微软雅黑"/>
                <w:sz w:val="17"/>
              </w:rPr>
              <w:t>旋转元件</w:t>
            </w:r>
          </w:p>
        </w:tc>
        <w:tc>
          <w:tcPr>
            <w:tcW w:w="5669" w:type="dxa"/>
          </w:tcPr>
          <w:p w14:paraId="54872E23">
            <w:r>
              <w:rPr>
                <w:rFonts w:hint="eastAsia" w:ascii="微软雅黑" w:hAnsi="微软雅黑" w:eastAsia="微软雅黑"/>
                <w:sz w:val="17"/>
              </w:rPr>
              <w:t>空格</w:t>
            </w:r>
          </w:p>
        </w:tc>
      </w:tr>
      <w:tr>
        <w:trPr/>
        <w:tc>
          <w:tcPr>
            <w:tcW w:w="3402" w:type="dxa"/>
          </w:tcPr>
          <w:p w14:paraId="271F69AE">
            <w:r>
              <w:rPr>
                <w:rFonts w:hint="eastAsia" w:ascii="微软雅黑" w:hAnsi="微软雅黑" w:eastAsia="微软雅黑"/>
                <w:sz w:val="17"/>
              </w:rPr>
              <w:t>单位切换</w:t>
            </w:r>
          </w:p>
        </w:tc>
        <w:tc>
          <w:tcPr>
            <w:tcW w:w="5669" w:type="dxa"/>
          </w:tcPr>
          <w:p w14:paraId="02E6B91E">
            <w:r>
              <w:rPr>
                <w:rFonts w:ascii="微软雅黑" w:hAnsi="微软雅黑" w:eastAsia="微软雅黑"/>
                <w:sz w:val="17"/>
              </w:rPr>
              <w:t>Q</w:t>
            </w:r>
          </w:p>
        </w:tc>
      </w:tr>
      <w:tr>
        <w:trPr/>
        <w:tc>
          <w:tcPr>
            <w:tcW w:w="3402" w:type="dxa"/>
          </w:tcPr>
          <w:p w14:paraId="29D8328A">
            <w:r>
              <w:rPr>
                <w:rFonts w:hint="eastAsia" w:ascii="微软雅黑" w:hAnsi="微软雅黑" w:eastAsia="微软雅黑"/>
                <w:sz w:val="17"/>
              </w:rPr>
              <w:t>删除</w:t>
            </w:r>
          </w:p>
        </w:tc>
        <w:tc>
          <w:tcPr>
            <w:tcW w:w="5669" w:type="dxa"/>
          </w:tcPr>
          <w:p w14:paraId="22816876">
            <w:r>
              <w:rPr>
                <w:rFonts w:hint="eastAsia" w:ascii="微软雅黑" w:hAnsi="微软雅黑" w:eastAsia="微软雅黑"/>
                <w:sz w:val="17"/>
              </w:rPr>
              <w:t>选中 → Delete</w:t>
            </w:r>
          </w:p>
        </w:tc>
      </w:tr>
      <w:tr>
        <w:trPr/>
        <w:tc>
          <w:tcPr>
            <w:tcW w:w="3402" w:type="dxa"/>
          </w:tcPr>
          <w:p w14:paraId="7502EB98">
            <w:r>
              <w:rPr>
                <w:rFonts w:hint="eastAsia" w:ascii="微软雅黑" w:hAnsi="微软雅黑" w:eastAsia="微软雅黑"/>
                <w:sz w:val="17"/>
              </w:rPr>
              <w:t>自动位号</w:t>
            </w:r>
          </w:p>
        </w:tc>
        <w:tc>
          <w:tcPr>
            <w:tcW w:w="5669" w:type="dxa"/>
          </w:tcPr>
          <w:p w14:paraId="0573D06E">
            <w:r>
              <w:rPr>
                <w:rFonts w:hint="eastAsia" w:ascii="微软雅黑" w:hAnsi="微软雅黑" w:eastAsia="微软雅黑"/>
                <w:sz w:val="17"/>
              </w:rPr>
              <w:t>工具 → 标注</w:t>
            </w:r>
          </w:p>
        </w:tc>
      </w:tr>
      <w:tr>
        <w:trPr/>
        <w:tc>
          <w:tcPr>
            <w:tcW w:w="3402" w:type="dxa"/>
          </w:tcPr>
          <w:p w14:paraId="77BA54D2">
            <w:r>
              <w:rPr>
                <w:rFonts w:hint="eastAsia" w:ascii="微软雅黑" w:hAnsi="微软雅黑" w:eastAsia="微软雅黑"/>
                <w:sz w:val="17"/>
              </w:rPr>
              <w:t>封装管理器</w:t>
            </w:r>
          </w:p>
        </w:tc>
        <w:tc>
          <w:tcPr>
            <w:tcW w:w="5669" w:type="dxa"/>
          </w:tcPr>
          <w:p w14:paraId="62D80A45">
            <w:r>
              <w:rPr>
                <w:rFonts w:hint="eastAsia" w:ascii="微软雅黑" w:hAnsi="微软雅黑" w:eastAsia="微软雅黑"/>
                <w:sz w:val="17"/>
              </w:rPr>
              <w:t>工具 → 封装管理器</w:t>
            </w:r>
          </w:p>
        </w:tc>
      </w:tr>
      <w:tr>
        <w:trPr/>
        <w:tc>
          <w:tcPr>
            <w:tcW w:w="3402" w:type="dxa"/>
          </w:tcPr>
          <w:p w14:paraId="71265E2E">
            <w:r>
              <w:rPr>
                <w:rFonts w:hint="eastAsia" w:ascii="微软雅黑" w:hAnsi="微软雅黑" w:eastAsia="微软雅黑"/>
                <w:sz w:val="17"/>
              </w:rPr>
              <w:t>ERC 检查</w:t>
            </w:r>
          </w:p>
        </w:tc>
        <w:tc>
          <w:tcPr>
            <w:tcW w:w="5669" w:type="dxa"/>
          </w:tcPr>
          <w:p w14:paraId="734FC6B4">
            <w:r>
              <w:rPr>
                <w:rFonts w:hint="eastAsia" w:ascii="微软雅黑" w:hAnsi="微软雅黑" w:eastAsia="微软雅黑"/>
                <w:sz w:val="17"/>
              </w:rPr>
              <w:t>设计 → 检查原理图（ERC）</w:t>
            </w:r>
          </w:p>
        </w:tc>
      </w:tr>
      <w:tr>
        <w:trPr/>
        <w:tc>
          <w:tcPr>
            <w:tcW w:w="3402" w:type="dxa"/>
          </w:tcPr>
          <w:p w14:paraId="213ED784">
            <w:r>
              <w:rPr>
                <w:rFonts w:hint="eastAsia" w:ascii="微软雅黑" w:hAnsi="微软雅黑" w:eastAsia="微软雅黑"/>
                <w:sz w:val="17"/>
              </w:rPr>
              <w:t>更新到 PCB</w:t>
            </w:r>
          </w:p>
        </w:tc>
        <w:tc>
          <w:tcPr>
            <w:tcW w:w="5669" w:type="dxa"/>
          </w:tcPr>
          <w:p w14:paraId="2374B81B">
            <w:r>
              <w:rPr>
                <w:rFonts w:hint="eastAsia" w:ascii="微软雅黑" w:hAnsi="微软雅黑" w:eastAsia="微软雅黑"/>
                <w:sz w:val="17"/>
              </w:rPr>
              <w:t>设计 → 更新/转换到 PCB</w:t>
            </w:r>
          </w:p>
        </w:tc>
      </w:tr>
      <w:tr>
        <w:trPr/>
        <w:tc>
          <w:tcPr>
            <w:tcW w:w="3402" w:type="dxa"/>
          </w:tcPr>
          <w:p w14:paraId="68248D21">
            <w:r>
              <w:rPr>
                <w:rFonts w:hint="eastAsia" w:ascii="微软雅黑" w:hAnsi="微软雅黑" w:eastAsia="微软雅黑"/>
                <w:sz w:val="17"/>
              </w:rPr>
              <w:t>器件库</w:t>
            </w:r>
          </w:p>
        </w:tc>
        <w:tc>
          <w:tcPr>
            <w:tcW w:w="5669" w:type="dxa"/>
          </w:tcPr>
          <w:p w14:paraId="4D4ACDC9">
            <w:r>
              <w:rPr>
                <w:rFonts w:hint="eastAsia" w:ascii="微软雅黑" w:hAnsi="微软雅黑" w:eastAsia="微软雅黑"/>
                <w:sz w:val="17"/>
              </w:rPr>
              <w:t>工具栏「器件库」/ 立创商城</w:t>
            </w:r>
          </w:p>
        </w:tc>
      </w:tr>
    </w:tbl>
    <w:p w14:paraId="342ACD4F">
      <w:pPr>
        <w:spacing w:after="40"/>
      </w:pPr>
    </w:p>
    <w:p w14:paraId="4CF15B31">
      <w:pPr>
        <w:pStyle w:val="000008"/>
      </w:pPr>
      <w:r>
        <w:rPr>
          <w:rFonts w:hint="eastAsia" w:ascii="微软雅黑" w:hAnsi="微软雅黑" w:eastAsia="微软雅黑"/>
          <w:color w:val="1F3864"/>
        </w:rPr>
        <w:t>五、电源区原理图自检清单</w:t>
      </w:r>
    </w:p>
    <w:tbl>
      <w:tblPr>
        <w:tblStyle w:val="000059"/>
        <w:tblW w:w="0" w:type="auto"/>
        <w:jc w:val="center"/>
        <w:tblLook w:firstRow="1" w:lastRow="0" w:firstColumn="1" w:lastColumn="0" w:noHBand="0" w:noVBand="1" w:val="04A0"/>
      </w:tblPr>
      <w:tblGrid>
        <w:gridCol w:w="3211"/>
        <w:gridCol w:w="3211"/>
        <w:gridCol w:w="3211"/>
      </w:tblGrid>
      <w:tr>
        <w:trPr/>
        <w:tc>
          <w:tcPr>
            <w:tcW w:w="2608" w:type="dxa"/>
          </w:tcPr>
          <w:p w14:paraId="54012267"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sz w:val="18"/>
              </w:rPr>
              <w:t>检查项</w:t>
            </w:r>
          </w:p>
        </w:tc>
        <w:tc>
          <w:tcPr>
            <w:tcW w:w="4876" w:type="dxa"/>
          </w:tcPr>
          <w:p w14:paraId="5CFCB3A1"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sz w:val="18"/>
              </w:rPr>
              <w:t>标准</w:t>
            </w:r>
          </w:p>
        </w:tc>
        <w:tc>
          <w:tcPr>
            <w:tcW w:w="1134" w:type="dxa"/>
          </w:tcPr>
          <w:p w14:paraId="47D803FB"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sz w:val="18"/>
              </w:rPr>
              <w:t>结果</w:t>
            </w:r>
          </w:p>
        </w:tc>
      </w:tr>
      <w:tr>
        <w:trPr/>
        <w:tc>
          <w:tcPr>
            <w:tcW w:w="2608" w:type="dxa"/>
          </w:tcPr>
          <w:p w14:paraId="1234930D">
            <w:r>
              <w:rPr>
                <w:rFonts w:hint="eastAsia" w:ascii="微软雅黑" w:hAnsi="微软雅黑" w:eastAsia="微软雅黑"/>
                <w:sz w:val="17"/>
              </w:rPr>
              <w:t>R1/R2 分压</w:t>
            </w:r>
          </w:p>
        </w:tc>
        <w:tc>
          <w:tcPr>
            <w:tcW w:w="4876" w:type="dxa"/>
          </w:tcPr>
          <w:p w14:paraId="3ADA4DFB">
            <w:r>
              <w:rPr>
                <w:rFonts w:hint="eastAsia" w:ascii="微软雅黑" w:hAnsi="微软雅黑" w:eastAsia="微软雅黑"/>
                <w:sz w:val="17"/>
              </w:rPr>
              <w:t>450k/100k → 输出 3.30V</w:t>
            </w:r>
          </w:p>
        </w:tc>
        <w:tc>
          <w:tcPr>
            <w:tcW w:w="1134" w:type="dxa"/>
          </w:tcPr>
          <w:p w14:paraId="07B2E5AC">
            <w:r>
              <w:rPr>
                <w:rFonts w:ascii="微软雅黑" w:hAnsi="微软雅黑" w:eastAsia="微软雅黑"/>
                <w:sz w:val="17"/>
              </w:rPr>
              <w:t>□</w:t>
            </w:r>
          </w:p>
        </w:tc>
      </w:tr>
      <w:tr>
        <w:trPr/>
        <w:tc>
          <w:tcPr>
            <w:tcW w:w="2608" w:type="dxa"/>
          </w:tcPr>
          <w:p w14:paraId="53CBFCDC">
            <w:r>
              <w:rPr>
                <w:rFonts w:hint="eastAsia" w:ascii="微软雅黑" w:hAnsi="微软雅黑" w:eastAsia="微软雅黑"/>
                <w:sz w:val="17"/>
              </w:rPr>
              <w:t>EN 上拉 R3</w:t>
            </w:r>
          </w:p>
        </w:tc>
        <w:tc>
          <w:tcPr>
            <w:tcW w:w="4876" w:type="dxa"/>
          </w:tcPr>
          <w:p w14:paraId="290167C5">
            <w:r>
              <w:rPr>
                <w:rFonts w:hint="eastAsia" w:ascii="微软雅黑" w:hAnsi="微软雅黑" w:eastAsia="微软雅黑"/>
                <w:sz w:val="17"/>
              </w:rPr>
              <w:t>EN 接 VIN（不悬空）</w:t>
            </w:r>
          </w:p>
        </w:tc>
        <w:tc>
          <w:tcPr>
            <w:tcW w:w="1134" w:type="dxa"/>
          </w:tcPr>
          <w:p w14:paraId="73DA4FC8">
            <w:r>
              <w:rPr>
                <w:rFonts w:ascii="微软雅黑" w:hAnsi="微软雅黑" w:eastAsia="微软雅黑"/>
                <w:sz w:val="17"/>
              </w:rPr>
              <w:t>□</w:t>
            </w:r>
          </w:p>
        </w:tc>
      </w:tr>
      <w:tr>
        <w:trPr/>
        <w:tc>
          <w:tcPr>
            <w:tcW w:w="2608" w:type="dxa"/>
          </w:tcPr>
          <w:p w14:paraId="0395767E">
            <w:r>
              <w:rPr>
                <w:rFonts w:hint="eastAsia" w:ascii="微软雅黑" w:hAnsi="微软雅黑" w:eastAsia="微软雅黑"/>
                <w:sz w:val="17"/>
              </w:rPr>
              <w:t>CIN 去耦</w:t>
            </w:r>
          </w:p>
        </w:tc>
        <w:tc>
          <w:tcPr>
            <w:tcW w:w="4876" w:type="dxa"/>
          </w:tcPr>
          <w:p w14:paraId="7E4EB182">
            <w:r>
              <w:rPr>
                <w:rFonts w:hint="eastAsia" w:ascii="微软雅黑" w:hAnsi="微软雅黑" w:eastAsia="微软雅黑"/>
                <w:sz w:val="17"/>
              </w:rPr>
              <w:t>C1(10µF)+C2(100nF) 接 IN/GND</w:t>
            </w:r>
          </w:p>
        </w:tc>
        <w:tc>
          <w:tcPr>
            <w:tcW w:w="1134" w:type="dxa"/>
          </w:tcPr>
          <w:p w14:paraId="5891620E">
            <w:r>
              <w:rPr>
                <w:rFonts w:ascii="微软雅黑" w:hAnsi="微软雅黑" w:eastAsia="微软雅黑"/>
                <w:sz w:val="17"/>
              </w:rPr>
              <w:t>□</w:t>
            </w:r>
          </w:p>
        </w:tc>
      </w:tr>
      <w:tr>
        <w:trPr/>
        <w:tc>
          <w:tcPr>
            <w:tcW w:w="2608" w:type="dxa"/>
          </w:tcPr>
          <w:p w14:paraId="2C112291">
            <w:r>
              <w:rPr>
                <w:rFonts w:ascii="微软雅黑" w:hAnsi="微软雅黑" w:eastAsia="微软雅黑"/>
                <w:sz w:val="17"/>
              </w:rPr>
              <w:t>COUT</w:t>
            </w:r>
          </w:p>
        </w:tc>
        <w:tc>
          <w:tcPr>
            <w:tcW w:w="4876" w:type="dxa"/>
          </w:tcPr>
          <w:p w14:paraId="63EA4338">
            <w:r>
              <w:rPr>
                <w:rFonts w:hint="eastAsia" w:ascii="微软雅黑" w:hAnsi="微软雅黑" w:eastAsia="微软雅黑"/>
                <w:sz w:val="17"/>
              </w:rPr>
              <w:t>C3 2×22µF 接输出</w:t>
            </w:r>
          </w:p>
        </w:tc>
        <w:tc>
          <w:tcPr>
            <w:tcW w:w="1134" w:type="dxa"/>
          </w:tcPr>
          <w:p w14:paraId="4C4BD3F4">
            <w:r>
              <w:rPr>
                <w:rFonts w:ascii="微软雅黑" w:hAnsi="微软雅黑" w:eastAsia="微软雅黑"/>
                <w:sz w:val="17"/>
              </w:rPr>
              <w:t>□</w:t>
            </w:r>
          </w:p>
        </w:tc>
      </w:tr>
      <w:tr>
        <w:trPr/>
        <w:tc>
          <w:tcPr>
            <w:tcW w:w="2608" w:type="dxa"/>
          </w:tcPr>
          <w:p w14:paraId="73138B4A">
            <w:r>
              <w:rPr>
                <w:rFonts w:ascii="微软雅黑" w:hAnsi="微软雅黑" w:eastAsia="微软雅黑"/>
                <w:sz w:val="17"/>
              </w:rPr>
              <w:t>Cff</w:t>
            </w:r>
          </w:p>
        </w:tc>
        <w:tc>
          <w:tcPr>
            <w:tcW w:w="4876" w:type="dxa"/>
          </w:tcPr>
          <w:p w14:paraId="28F5B8CB">
            <w:r>
              <w:rPr>
                <w:rFonts w:hint="eastAsia" w:ascii="微软雅黑" w:hAnsi="微软雅黑" w:eastAsia="微软雅黑"/>
                <w:sz w:val="17"/>
              </w:rPr>
              <w:t>C4 跨接 R1（可选）</w:t>
            </w:r>
          </w:p>
        </w:tc>
        <w:tc>
          <w:tcPr>
            <w:tcW w:w="1134" w:type="dxa"/>
          </w:tcPr>
          <w:p w14:paraId="7559FA51">
            <w:r>
              <w:rPr>
                <w:rFonts w:ascii="微软雅黑" w:hAnsi="微软雅黑" w:eastAsia="微软雅黑"/>
                <w:sz w:val="17"/>
              </w:rPr>
              <w:t>□</w:t>
            </w:r>
          </w:p>
        </w:tc>
      </w:tr>
      <w:tr>
        <w:trPr/>
        <w:tc>
          <w:tcPr>
            <w:tcW w:w="2608" w:type="dxa"/>
          </w:tcPr>
          <w:p w14:paraId="649139A4">
            <w:r>
              <w:rPr>
                <w:rFonts w:hint="eastAsia" w:ascii="微软雅黑" w:hAnsi="微软雅黑" w:eastAsia="微软雅黑"/>
                <w:sz w:val="17"/>
              </w:rPr>
              <w:t>FB 网络</w:t>
            </w:r>
          </w:p>
        </w:tc>
        <w:tc>
          <w:tcPr>
            <w:tcW w:w="4876" w:type="dxa"/>
          </w:tcPr>
          <w:p w14:paraId="6617861E">
            <w:r>
              <w:rPr>
                <w:rFonts w:hint="eastAsia" w:ascii="微软雅黑" w:hAnsi="微软雅黑" w:eastAsia="微软雅黑"/>
                <w:sz w:val="17"/>
              </w:rPr>
              <w:t>R1/R2 中点连 U1.FB</w:t>
            </w:r>
          </w:p>
        </w:tc>
        <w:tc>
          <w:tcPr>
            <w:tcW w:w="1134" w:type="dxa"/>
          </w:tcPr>
          <w:p w14:paraId="43B81C8A">
            <w:r>
              <w:rPr>
                <w:rFonts w:ascii="微软雅黑" w:hAnsi="微软雅黑" w:eastAsia="微软雅黑"/>
                <w:sz w:val="17"/>
              </w:rPr>
              <w:t>□</w:t>
            </w:r>
          </w:p>
        </w:tc>
      </w:tr>
      <w:tr>
        <w:trPr/>
        <w:tc>
          <w:tcPr>
            <w:tcW w:w="2608" w:type="dxa"/>
          </w:tcPr>
          <w:p w14:paraId="32711F86">
            <w:r>
              <w:rPr>
                <w:rFonts w:hint="eastAsia" w:ascii="微软雅黑" w:hAnsi="微软雅黑" w:eastAsia="微软雅黑"/>
                <w:sz w:val="17"/>
              </w:rPr>
              <w:t>CC 下拉</w:t>
            </w:r>
          </w:p>
        </w:tc>
        <w:tc>
          <w:tcPr>
            <w:tcW w:w="4876" w:type="dxa"/>
          </w:tcPr>
          <w:p w14:paraId="11D83EBF">
            <w:r>
              <w:rPr>
                <w:rFonts w:hint="eastAsia" w:ascii="微软雅黑" w:hAnsi="微软雅黑" w:eastAsia="微软雅黑"/>
                <w:sz w:val="17"/>
              </w:rPr>
              <w:t>R8/R9 = 5.1k 到 GND</w:t>
            </w:r>
          </w:p>
        </w:tc>
        <w:tc>
          <w:tcPr>
            <w:tcW w:w="1134" w:type="dxa"/>
          </w:tcPr>
          <w:p w14:paraId="7B6366E9">
            <w:r>
              <w:rPr>
                <w:rFonts w:ascii="微软雅黑" w:hAnsi="微软雅黑" w:eastAsia="微软雅黑"/>
                <w:sz w:val="17"/>
              </w:rPr>
              <w:t>□</w:t>
            </w:r>
          </w:p>
        </w:tc>
      </w:tr>
      <w:tr>
        <w:trPr/>
        <w:tc>
          <w:tcPr>
            <w:tcW w:w="2608" w:type="dxa"/>
          </w:tcPr>
          <w:p w14:paraId="28837449">
            <w:r>
              <w:rPr>
                <w:rFonts w:ascii="微软雅黑" w:hAnsi="微软雅黑" w:eastAsia="微软雅黑"/>
                <w:sz w:val="17"/>
              </w:rPr>
              <w:t>TVS/ESD</w:t>
            </w:r>
          </w:p>
        </w:tc>
        <w:tc>
          <w:tcPr>
            <w:tcW w:w="4876" w:type="dxa"/>
          </w:tcPr>
          <w:p w14:paraId="2B65C86D">
            <w:r>
              <w:rPr>
                <w:rFonts w:hint="eastAsia" w:ascii="微软雅黑" w:hAnsi="微软雅黑" w:eastAsia="微软雅黑"/>
                <w:sz w:val="17"/>
              </w:rPr>
              <w:t>TVS1 接 VBUS-GND</w:t>
            </w:r>
          </w:p>
        </w:tc>
        <w:tc>
          <w:tcPr>
            <w:tcW w:w="1134" w:type="dxa"/>
          </w:tcPr>
          <w:p w14:paraId="74DDAABF">
            <w:r>
              <w:rPr>
                <w:rFonts w:ascii="微软雅黑" w:hAnsi="微软雅黑" w:eastAsia="微软雅黑"/>
                <w:sz w:val="17"/>
              </w:rPr>
              <w:t>□</w:t>
            </w:r>
          </w:p>
        </w:tc>
      </w:tr>
      <w:tr>
        <w:trPr/>
        <w:tc>
          <w:tcPr>
            <w:tcW w:w="2608" w:type="dxa"/>
          </w:tcPr>
          <w:p w14:paraId="5956FB22">
            <w:r>
              <w:rPr>
                <w:rFonts w:hint="eastAsia" w:ascii="微软雅黑" w:hAnsi="微软雅黑" w:eastAsia="微软雅黑"/>
                <w:sz w:val="17"/>
              </w:rPr>
              <w:t>网络命名</w:t>
            </w:r>
          </w:p>
        </w:tc>
        <w:tc>
          <w:tcPr>
            <w:tcW w:w="4876" w:type="dxa"/>
          </w:tcPr>
          <w:p w14:paraId="44F17064">
            <w:r>
              <w:rPr>
                <w:rFonts w:hint="eastAsia" w:ascii="微软雅黑" w:hAnsi="微软雅黑" w:eastAsia="微软雅黑"/>
                <w:sz w:val="17"/>
              </w:rPr>
              <w:t>VBUS/VIN/+5V/+3.3V/FB/GND/CC1/CC2 统一</w:t>
            </w:r>
          </w:p>
        </w:tc>
        <w:tc>
          <w:tcPr>
            <w:tcW w:w="1134" w:type="dxa"/>
          </w:tcPr>
          <w:p w14:paraId="2E1C8DA0">
            <w:r>
              <w:rPr>
                <w:rFonts w:ascii="微软雅黑" w:hAnsi="微软雅黑" w:eastAsia="微软雅黑"/>
                <w:sz w:val="17"/>
              </w:rPr>
              <w:t>□</w:t>
            </w:r>
          </w:p>
        </w:tc>
      </w:tr>
      <w:tr>
        <w:trPr/>
        <w:tc>
          <w:tcPr>
            <w:tcW w:w="2608" w:type="dxa"/>
          </w:tcPr>
          <w:p w14:paraId="105A61D5">
            <w:r>
              <w:rPr>
                <w:rFonts w:hint="eastAsia" w:ascii="微软雅黑" w:hAnsi="微软雅黑" w:eastAsia="微软雅黑"/>
                <w:sz w:val="17"/>
              </w:rPr>
              <w:t>封装完整性</w:t>
            </w:r>
          </w:p>
        </w:tc>
        <w:tc>
          <w:tcPr>
            <w:tcW w:w="4876" w:type="dxa"/>
          </w:tcPr>
          <w:p w14:paraId="2BBC84C0">
            <w:r>
              <w:rPr>
                <w:rFonts w:hint="eastAsia" w:ascii="微软雅黑" w:hAnsi="微软雅黑" w:eastAsia="微软雅黑"/>
                <w:sz w:val="17"/>
              </w:rPr>
              <w:t>封装管理器无缺封装告警</w:t>
            </w:r>
          </w:p>
        </w:tc>
        <w:tc>
          <w:tcPr>
            <w:tcW w:w="1134" w:type="dxa"/>
          </w:tcPr>
          <w:p w14:paraId="74D8EEDD">
            <w:r>
              <w:rPr>
                <w:rFonts w:ascii="微软雅黑" w:hAnsi="微软雅黑" w:eastAsia="微软雅黑"/>
                <w:sz w:val="17"/>
              </w:rPr>
              <w:t>□</w:t>
            </w:r>
          </w:p>
        </w:tc>
      </w:tr>
      <w:tr>
        <w:trPr/>
        <w:tc>
          <w:tcPr>
            <w:tcW w:w="2608" w:type="dxa"/>
          </w:tcPr>
          <w:p w14:paraId="3B815C72">
            <w:r>
              <w:rPr>
                <w:rFonts w:ascii="微软雅黑" w:hAnsi="微软雅黑" w:eastAsia="微软雅黑"/>
                <w:sz w:val="17"/>
              </w:rPr>
              <w:t>ERC</w:t>
            </w:r>
          </w:p>
        </w:tc>
        <w:tc>
          <w:tcPr>
            <w:tcW w:w="4876" w:type="dxa"/>
          </w:tcPr>
          <w:p w14:paraId="69664FE5">
            <w:r>
              <w:rPr>
                <w:rFonts w:hint="eastAsia" w:ascii="微软雅黑" w:hAnsi="微软雅黑" w:eastAsia="微软雅黑"/>
                <w:sz w:val="17"/>
              </w:rPr>
              <w:t>无悬空/冲突错误</w:t>
            </w:r>
          </w:p>
        </w:tc>
        <w:tc>
          <w:tcPr>
            <w:tcW w:w="1134" w:type="dxa"/>
          </w:tcPr>
          <w:p w14:paraId="32CEA7A2">
            <w:r>
              <w:rPr>
                <w:rFonts w:ascii="微软雅黑" w:hAnsi="微软雅黑" w:eastAsia="微软雅黑"/>
                <w:sz w:val="17"/>
              </w:rPr>
              <w:t>□</w:t>
            </w:r>
          </w:p>
        </w:tc>
      </w:tr>
      <w:tr>
        <w:trPr/>
        <w:tc>
          <w:tcPr>
            <w:tcW w:w="2608" w:type="dxa"/>
          </w:tcPr>
          <w:p w14:paraId="07567E2D">
            <w:r>
              <w:rPr>
                <w:rFonts w:hint="eastAsia" w:ascii="微软雅黑" w:hAnsi="微软雅黑" w:eastAsia="微软雅黑"/>
                <w:sz w:val="17"/>
              </w:rPr>
              <w:t>网表同步</w:t>
            </w:r>
          </w:p>
        </w:tc>
        <w:tc>
          <w:tcPr>
            <w:tcW w:w="4876" w:type="dxa"/>
          </w:tcPr>
          <w:p w14:paraId="70A75C03">
            <w:r>
              <w:rPr>
                <w:rFonts w:hint="eastAsia" w:ascii="微软雅黑" w:hAnsi="微软雅黑" w:eastAsia="微软雅黑"/>
                <w:sz w:val="17"/>
              </w:rPr>
              <w:t>更新到 PCB 成功</w:t>
            </w:r>
          </w:p>
        </w:tc>
        <w:tc>
          <w:tcPr>
            <w:tcW w:w="1134" w:type="dxa"/>
          </w:tcPr>
          <w:p w14:paraId="5A1EC185">
            <w:r>
              <w:rPr>
                <w:rFonts w:ascii="微软雅黑" w:hAnsi="微软雅黑" w:eastAsia="微软雅黑"/>
                <w:sz w:val="17"/>
              </w:rPr>
              <w:t>□</w:t>
            </w:r>
          </w:p>
        </w:tc>
      </w:tr>
    </w:tbl>
    <w:p w14:paraId="453CB596">
      <w:pPr>
        <w:spacing w:after="40"/>
      </w:pPr>
    </w:p>
    <w:p w14:paraId="02F8200A">
      <w:pPr>
        <w:spacing w:after="80"/>
      </w:pPr>
      <w:r>
        <w:rPr>
          <w:rFonts w:hint="eastAsia" w:ascii="微软雅黑" w:hAnsi="微软雅黑" w:eastAsia="微软雅黑"/>
          <w:b w:val="0"/>
          <w:i w:val="1"/>
          <w:sz w:val="21"/>
        </w:rPr>
        <w:t>说明：以上为电源区原理图的完整绘制步骤与验收标准。原理图 ERC 通过并成功更新到 PCB 后，即可按《嘉立创EDA电源区详细走线说明》进行布线。</w:t>
      </w:r>
    </w:p>
    <w:sectPr w:rsidRPr="0006063C" w:rsidR="00FC693F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1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5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num w:numId="5">
    <w:abstractNumId w:val="0"/>
  </w:num>
  <w:num w:numId="2">
    <w:abstractNumId w:val="5"/>
  </w:num>
  <w:num w:numId="3">
    <w:abstractNumId w:val="1"/>
  </w:num>
  <w:num w:numId="6">
    <w:abstractNumId w:val="4"/>
  </w:num>
  <w:num w:numId="4">
    <w:abstractNumId w:val="2"/>
  </w:num>
  <w:num w:numId="1">
    <w:abstractNumId w:val="3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overrideTableStyleFontSizeAndJustification" w:uri="http://schemas.microsoft.com/office/word" w:val="1"/>
    <w:compatSetting w:name="compatibilityMode" w:uri="http://schemas.microsoft.com/office/word" w:val="14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Medium List 2 Accent 6" w:uiPriority="66" w:semiHidden="0" w:unhideWhenUsed="0"/>
    <w:lsdException w:name="Medium Grid 2 Accent 4" w:uiPriority="68" w:semiHidden="0" w:unhideWhenUsed="0"/>
    <w:lsdException w:name="Colorful Grid Accent 2" w:uiPriority="73" w:semiHidden="0" w:unhideWhenUsed="0"/>
    <w:lsdException w:name="Colorful Shading Accent 5" w:uiPriority="71" w:semiHidden="0" w:unhideWhenUsed="0"/>
    <w:lsdException w:name="List Paragraph" w:uiPriority="34" w:semiHidden="0" w:unhideWhenUsed="0" w:qFormat="1"/>
    <w:lsdException w:name="Colorful Grid Accent 3" w:uiPriority="73" w:semiHidden="0" w:unhideWhenUsed="0"/>
    <w:lsdException w:name="Light Grid Accent 5" w:uiPriority="62" w:semiHidden="0" w:unhideWhenUsed="0"/>
    <w:lsdException w:name="Medium Shading 2 Accent 1" w:uiPriority="64" w:semiHidden="0" w:unhideWhenUsed="0"/>
    <w:lsdException w:name="toc 6" w:uiPriority="39"/>
    <w:lsdException w:name="Colorful List Accent 4" w:uiPriority="72" w:semiHidden="0" w:unhideWhenUsed="0"/>
    <w:lsdException w:name="Medium Grid 1 Accent 6" w:uiPriority="67" w:semiHidden="0" w:unhideWhenUsed="0"/>
    <w:lsdException w:name="Medium Grid 3 Accent 4" w:uiPriority="69" w:semiHidden="0" w:unhideWhenUsed="0"/>
    <w:lsdException w:name="Dark List" w:uiPriority="70" w:semiHidden="0" w:unhideWhenUsed="0"/>
    <w:lsdException w:name="Medium Grid 3 Accent 6" w:uiPriority="69" w:semiHidden="0" w:unhideWhenUsed="0"/>
    <w:lsdException w:name="Strong" w:uiPriority="22" w:semiHidden="0" w:unhideWhenUsed="0" w:qFormat="1"/>
    <w:lsdException w:name="TOC Heading" w:uiPriority="39" w:qFormat="1"/>
    <w:lsdException w:name="toc 7" w:uiPriority="39"/>
    <w:lsdException w:name="heading 4" w:uiPriority="9" w:qFormat="1"/>
    <w:lsdException w:name="heading 1" w:uiPriority="9" w:semiHidden="0" w:unhideWhenUsed="0" w:qFormat="1"/>
    <w:lsdException w:name="Colorful Grid Accent 4" w:uiPriority="73" w:semiHidden="0" w:unhideWhenUsed="0"/>
    <w:lsdException w:name="Medium Shading 1 Accent 6" w:uiPriority="63" w:semiHidden="0" w:unhideWhenUsed="0"/>
    <w:lsdException w:name="Colorful List" w:uiPriority="72" w:semiHidden="0" w:unhideWhenUsed="0"/>
    <w:lsdException w:name="Medium Grid 3 Accent 5" w:uiPriority="69" w:semiHidden="0" w:unhideWhenUsed="0"/>
    <w:lsdException w:name="Medium Shading 1 Accent 3" w:uiPriority="63" w:semiHidden="0" w:unhideWhenUsed="0"/>
    <w:lsdException w:name="Intense Quote" w:uiPriority="30" w:semiHidden="0" w:unhideWhenUsed="0" w:qFormat="1"/>
    <w:lsdException w:name="Medium Shading 2 Accent 2" w:uiPriority="64" w:semiHidden="0" w:unhideWhenUsed="0"/>
    <w:lsdException w:name="Medium Shading 2 Accent 5" w:uiPriority="64" w:semiHidden="0" w:unhideWhenUsed="0"/>
    <w:lsdException w:name="Medium List 1 Accent 1" w:uiPriority="65" w:semiHidden="0" w:unhideWhenUsed="0"/>
    <w:lsdException w:name="Default Paragraph Font" w:uiPriority="1"/>
    <w:lsdException w:name="Dark List Accent 3" w:uiPriority="70" w:semiHidden="0" w:unhideWhenUsed="0"/>
    <w:lsdException w:name="No Spacing" w:uiPriority="1" w:semiHidden="0" w:unhideWhenUsed="0" w:qFormat="1"/>
    <w:lsdException w:name="Colorful Shading Accent 4" w:uiPriority="71" w:semiHidden="0" w:unhideWhenUsed="0"/>
    <w:lsdException w:name="Medium Grid 3" w:uiPriority="69" w:semiHidden="0" w:unhideWhenUsed="0"/>
    <w:lsdException w:name="Light Grid Accent 4" w:uiPriority="62" w:semiHidden="0" w:unhideWhenUsed="0"/>
    <w:lsdException w:name="Medium Grid 1 Accent 2" w:uiPriority="67" w:semiHidden="0" w:unhideWhenUsed="0"/>
    <w:lsdException w:name="heading 2" w:uiPriority="9" w:qFormat="1"/>
    <w:lsdException w:name="Colorful List Accent 2" w:uiPriority="72" w:semiHidden="0" w:unhideWhenUsed="0"/>
    <w:lsdException w:name="Colorful List Accent 3" w:uiPriority="72" w:semiHidden="0" w:unhideWhenUsed="0"/>
    <w:lsdException w:name="Medium Grid 2" w:uiPriority="68" w:semiHidden="0" w:unhideWhenUsed="0"/>
    <w:lsdException w:name="Medium Grid 3 Accent 1" w:uiPriority="69" w:semiHidden="0" w:unhideWhenUsed="0"/>
    <w:lsdException w:name="Medium List 2 Accent 5" w:uiPriority="66" w:semiHidden="0" w:unhideWhenUsed="0"/>
    <w:lsdException w:name="Medium Shading 1" w:uiPriority="63" w:semiHidden="0" w:unhideWhenUsed="0"/>
    <w:lsdException w:name="heading 3" w:uiPriority="9" w:qFormat="1"/>
    <w:lsdException w:name="Medium List 1 Accent 2" w:uiPriority="65" w:semiHidden="0" w:unhideWhenUsed="0"/>
    <w:lsdException w:name="Medium List 1 Accent 3" w:uiPriority="65" w:semiHidden="0" w:unhideWhenUsed="0"/>
    <w:lsdException w:name="Medium Shading 1 Accent 1" w:uiPriority="63" w:semiHidden="0" w:unhideWhenUsed="0"/>
    <w:lsdException w:name="Medium Grid 1" w:uiPriority="67" w:semiHidden="0" w:unhideWhenUsed="0"/>
    <w:lsdException w:name="Light Shading" w:uiPriority="60" w:semiHidden="0" w:unhideWhenUsed="0"/>
    <w:lsdException w:name="Title" w:uiPriority="10" w:semiHidden="0" w:unhideWhenUsed="0" w:qFormat="1"/>
    <w:lsdException w:name="Medium Grid 2 Accent 1" w:uiPriority="68" w:semiHidden="0" w:unhideWhenUsed="0"/>
    <w:lsdException w:name="Light Shading Accent 1" w:uiPriority="60" w:semiHidden="0" w:unhideWhenUsed="0"/>
    <w:lsdException w:name="Medium Shading 2 Accent 3" w:uiPriority="64" w:semiHidden="0" w:unhideWhenUsed="0"/>
    <w:lsdException w:name="Medium Shading 1 Accent 2" w:uiPriority="63" w:semiHidden="0" w:unhideWhenUsed="0"/>
    <w:lsdException w:name="Medium Grid 1 Accent 4" w:uiPriority="67" w:semiHidden="0" w:unhideWhenUsed="0"/>
    <w:lsdException w:name="Dark List Accent 2" w:uiPriority="70" w:semiHidden="0" w:unhideWhenUsed="0"/>
    <w:lsdException w:name="toc 4" w:uiPriority="39"/>
    <w:lsdException w:name="Medium Grid 1 Accent 1" w:uiPriority="67" w:semiHidden="0" w:unhideWhenUsed="0"/>
    <w:lsdException w:name="Medium List 2 Accent 4" w:uiPriority="66" w:semiHidden="0" w:unhideWhenUsed="0"/>
    <w:lsdException w:name="Placeholder Text" w:unhideWhenUsed="0"/>
    <w:lsdException w:name="Colorful Grid Accent 1" w:uiPriority="73" w:semiHidden="0" w:unhideWhenUsed="0"/>
    <w:lsdException w:name="Light List Accent 5" w:uiPriority="61" w:semiHidden="0" w:unhideWhenUsed="0"/>
    <w:lsdException w:name="Intense Emphasis" w:uiPriority="21" w:semiHidden="0" w:unhideWhenUsed="0" w:qFormat="1"/>
    <w:lsdException w:name="Table Grid" w:uiPriority="59" w:semiHidden="0" w:unhideWhenUsed="0"/>
    <w:lsdException w:name="toc 2" w:uiPriority="39"/>
    <w:lsdException w:name="Medium Shading 2 Accent 4" w:uiPriority="64" w:semiHidden="0" w:unhideWhenUsed="0"/>
    <w:lsdException w:name="Colorful Shading Accent 2" w:uiPriority="71" w:semiHidden="0" w:unhideWhenUsed="0"/>
    <w:lsdException w:name="toc 3" w:uiPriority="39"/>
    <w:lsdException w:name="Medium Grid 1 Accent 3" w:uiPriority="67" w:semiHidden="0" w:unhideWhenUsed="0"/>
    <w:lsdException w:name="Medium List 2" w:uiPriority="66" w:semiHidden="0" w:unhideWhenUsed="0"/>
    <w:lsdException w:name="Medium Shading 1 Accent 4" w:uiPriority="63" w:semiHidden="0" w:unhideWhenUsed="0"/>
    <w:lsdException w:name="Medium Shading 2 Accent 6" w:uiPriority="64" w:semiHidden="0" w:unhideWhenUsed="0"/>
    <w:lsdException w:name="Colorful Shading" w:uiPriority="71" w:semiHidden="0" w:unhideWhenUsed="0"/>
    <w:lsdException w:name="Bibliography" w:uiPriority="37"/>
    <w:lsdException w:name="Colorful Shading Accent 3" w:uiPriority="71" w:semiHidden="0" w:unhideWhenUsed="0"/>
    <w:lsdException w:name="Medium Grid 3 Accent 3" w:uiPriority="69" w:semiHidden="0" w:unhideWhenUsed="0"/>
    <w:lsdException w:name="Light List Accent 4" w:uiPriority="61" w:semiHidden="0" w:unhideWhenUsed="0"/>
    <w:lsdException w:name="Colorful List Accent 1" w:uiPriority="72" w:semiHidden="0" w:unhideWhenUsed="0"/>
    <w:lsdException w:name="Medium Shading 1 Accent 5" w:uiPriority="63" w:semiHidden="0" w:unhideWhenUsed="0"/>
    <w:lsdException w:name="Dark List Accent 4" w:uiPriority="70" w:semiHidden="0" w:unhideWhenUsed="0"/>
    <w:lsdException w:name="Emphasis" w:uiPriority="20" w:semiHidden="0" w:unhideWhenUsed="0" w:qFormat="1"/>
    <w:lsdException w:name="Light Grid Accent 2" w:uiPriority="62" w:semiHidden="0" w:unhideWhenUsed="0"/>
    <w:lsdException w:name="toc 1" w:uiPriority="39"/>
    <w:lsdException w:name="Medium Shading 2" w:uiPriority="64" w:semiHidden="0" w:unhideWhenUsed="0"/>
    <w:lsdException w:name="Dark List Accent 5" w:uiPriority="70" w:semiHidden="0" w:unhideWhenUsed="0"/>
    <w:lsdException w:name="Dark List Accent 6" w:uiPriority="70" w:semiHidden="0" w:unhideWhenUsed="0"/>
    <w:lsdException w:name="Medium List 1 Accent 6" w:uiPriority="65" w:semiHidden="0" w:unhideWhenUsed="0"/>
    <w:lsdException w:name="Colorful Shading Accent 1" w:uiPriority="71" w:semiHidden="0" w:unhideWhenUsed="0"/>
    <w:lsdException w:name="heading 9" w:uiPriority="9" w:qFormat="1"/>
    <w:lsdException w:name="heading 6" w:uiPriority="9" w:qFormat="1"/>
    <w:lsdException w:name="Light List Accent 2" w:uiPriority="61" w:semiHidden="0" w:unhideWhenUsed="0"/>
    <w:lsdException w:name="Light Shading Accent 5" w:uiPriority="60" w:semiHidden="0" w:unhideWhenUsed="0"/>
    <w:lsdException w:name="Book Title" w:uiPriority="33" w:semiHidden="0" w:unhideWhenUsed="0" w:qFormat="1"/>
    <w:lsdException w:name="Medium List 1" w:uiPriority="65" w:semiHidden="0" w:unhideWhenUsed="0"/>
    <w:lsdException w:name="Light List Accent 3" w:uiPriority="61" w:semiHidden="0" w:unhideWhenUsed="0"/>
    <w:lsdException w:name="Light Grid Accent 6" w:uiPriority="62" w:semiHidden="0" w:unhideWhenUsed="0"/>
    <w:lsdException w:name="Revision" w:unhideWhenUsed="0"/>
    <w:lsdException w:name="Light Grid" w:uiPriority="62" w:semiHidden="0" w:unhideWhenUsed="0"/>
    <w:lsdException w:name="Normal" w:uiPriority="0" w:semiHidden="0" w:unhideWhenUsed="0" w:qFormat="1"/>
    <w:lsdException w:name="Light Grid Accent 1" w:uiPriority="62" w:semiHidden="0" w:unhideWhenUsed="0"/>
    <w:lsdException w:name="Medium Grid 3 Accent 2" w:uiPriority="69" w:semiHidden="0" w:unhideWhenUsed="0"/>
    <w:lsdException w:name="Light Shading Accent 6" w:uiPriority="60" w:semiHidden="0" w:unhideWhenUsed="0"/>
    <w:lsdException w:name="Dark List Accent 1" w:uiPriority="70" w:semiHidden="0" w:unhideWhenUsed="0"/>
    <w:lsdException w:name="Quote" w:uiPriority="29" w:semiHidden="0" w:unhideWhenUsed="0" w:qFormat="1"/>
    <w:lsdException w:name="caption" w:uiPriority="35" w:qFormat="1"/>
    <w:lsdException w:name="toc 9" w:uiPriority="39"/>
    <w:lsdException w:name="Medium Grid 2 Accent 3" w:uiPriority="68" w:semiHidden="0" w:unhideWhenUsed="0"/>
    <w:lsdException w:name="heading 8" w:uiPriority="9" w:qFormat="1"/>
    <w:lsdException w:name="Medium List 1 Accent 4" w:uiPriority="65" w:semiHidden="0" w:unhideWhenUsed="0"/>
    <w:lsdException w:name="Medium List 2 Accent 3" w:uiPriority="66" w:semiHidden="0" w:unhideWhenUsed="0"/>
    <w:lsdException w:name="heading 5" w:uiPriority="9" w:qFormat="1"/>
    <w:lsdException w:name="Light Shading Accent 4" w:uiPriority="60" w:semiHidden="0" w:unhideWhenUsed="0"/>
    <w:lsdException w:name="Colorful Grid Accent 6" w:uiPriority="73" w:semiHidden="0" w:unhideWhenUsed="0"/>
    <w:lsdException w:name="Light List Accent 1" w:uiPriority="61" w:semiHidden="0" w:unhideWhenUsed="0"/>
    <w:lsdException w:name="Medium Grid 2 Accent 2" w:uiPriority="68" w:semiHidden="0" w:unhideWhenUsed="0"/>
    <w:lsdException w:name="Medium List 2 Accent 2" w:uiPriority="66" w:semiHidden="0" w:unhideWhenUsed="0"/>
    <w:lsdException w:name="Light List Accent 6" w:uiPriority="61" w:semiHidden="0" w:unhideWhenUsed="0"/>
    <w:lsdException w:name="Light List" w:uiPriority="61" w:semiHidden="0" w:unhideWhenUsed="0"/>
    <w:lsdException w:name="Medium List 2 Accent 1" w:uiPriority="66" w:semiHidden="0" w:unhideWhenUsed="0"/>
    <w:lsdException w:name="Colorful Grid" w:uiPriority="73" w:semiHidden="0" w:unhideWhenUsed="0"/>
    <w:lsdException w:name="Colorful Shading Accent 6" w:uiPriority="71" w:semiHidden="0" w:unhideWhenUsed="0"/>
    <w:lsdException w:name="Light Grid Accent 3" w:uiPriority="62" w:semiHidden="0" w:unhideWhenUsed="0"/>
    <w:lsdException w:name="Subtitle" w:uiPriority="11" w:semiHidden="0" w:unhideWhenUsed="0" w:qFormat="1"/>
    <w:lsdException w:name="Medium List 1 Accent 5" w:uiPriority="65" w:semiHidden="0" w:unhideWhenUsed="0"/>
    <w:lsdException w:name="Colorful List Accent 5" w:uiPriority="72" w:semiHidden="0" w:unhideWhenUsed="0"/>
    <w:lsdException w:name="Subtle Emphasis" w:uiPriority="19" w:semiHidden="0" w:unhideWhenUsed="0" w:qFormat="1"/>
    <w:lsdException w:name="Medium Grid 2 Accent 6" w:uiPriority="68" w:semiHidden="0" w:unhideWhenUsed="0"/>
    <w:lsdException w:name="Medium Grid 2 Accent 5" w:uiPriority="68" w:semiHidden="0" w:unhideWhenUsed="0"/>
    <w:lsdException w:name="toc 8" w:uiPriority="39"/>
    <w:lsdException w:name="toc 5" w:uiPriority="39"/>
    <w:lsdException w:name="heading 7" w:uiPriority="9" w:qFormat="1"/>
    <w:lsdException w:name="Light Shading Accent 2" w:uiPriority="60" w:semiHidden="0" w:unhideWhenUsed="0"/>
    <w:lsdException w:name="Intense Reference" w:uiPriority="32" w:semiHidden="0" w:unhideWhenUsed="0" w:qFormat="1"/>
    <w:lsdException w:name="Colorful Grid Accent 5" w:uiPriority="73" w:semiHidden="0" w:unhideWhenUsed="0"/>
    <w:lsdException w:name="Subtle Reference" w:uiPriority="31" w:semiHidden="0" w:unhideWhenUsed="0" w:qFormat="1"/>
    <w:lsdException w:name="Medium Grid 1 Accent 5" w:uiPriority="67" w:semiHidden="0" w:unhideWhenUsed="0"/>
    <w:lsdException w:name="Colorful List Accent 6" w:uiPriority="72" w:semiHidden="0" w:unhideWhenUsed="0"/>
    <w:lsdException w:name="Light Shading Accent 3" w:uiPriority="60" w:semiHidden="0" w:unhideWhenUsed="0"/>
  </w:latentStyles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paragraph" w:styleId="000002" w:default="1">
    <w:name w:val="Normal"/>
    <w:qFormat w:val="1"/>
    <w:rsid w:val="00FC693F"/>
    <w:rPr>
      <w:rFonts w:ascii="微软雅黑" w:hAnsi="微软雅黑" w:eastAsia="微软雅黑"/>
      <w:sz w:val="21"/>
    </w:r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AEEF3" w:themeFill="accent5" w:themeFillTint="33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firstCol">
      <w:rPr>
        <w:b w:val="1"/>
        <w:bCs w:val="1"/>
      </w:r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eCell">
      <w:rPr>
        <w:color w:val="000000" w:themeColor="text1"/>
      </w:r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3"/>
      </w:numPr>
      <w:contextualSpacing w:val="1"/>
    </w:p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character" w:styleId="000023" w:customStyle="1">
    <w:name w:val="Body Text Char"/>
    <w:basedOn w:val="000005"/>
    <w:link w:val="000022"/>
    <w:uiPriority w:val="99"/>
    <w:rsid w:val="00AA1D8D"/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Row">
      <w:rPr>
        <w:b w:val="1"/>
        <w:bCs w:val="1"/>
      </w:r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999999" w:themeFill="text1" w:themeFillTint="66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numbering" w:styleId="00001b" w:default="1">
    <w:name w:val="No List"/>
    <w:uiPriority w:val="99"/>
    <w:semiHidden w:val="1"/>
    <w:unhideWhenUsed w:val="1"/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6"/>
      </w:numPr>
      <w:contextualSpacing w:val="1"/>
    </w:p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2026-10-09T11:12:37Z</dcterms:created>
  <dcterms:modified xsi:type="dcterms:W3CDTF">2026-10-09T11:12:37Z</dcterms:modified>
</cp:coreProperties>
</file>