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EA221" w14:textId="2B11EB12" w:rsidR="00BA1802" w:rsidRDefault="00F704C3">
      <w:r>
        <w:rPr>
          <w:rFonts w:hint="eastAsia"/>
        </w:rPr>
        <w:t>C++</w:t>
      </w:r>
      <w:r>
        <w:rPr>
          <w:rFonts w:hint="eastAsia"/>
        </w:rPr>
        <w:t>中的类包括数据和操纵数据的方法</w:t>
      </w:r>
    </w:p>
    <w:p w14:paraId="6973DBB7" w14:textId="1CC0F4F1" w:rsidR="00F704C3" w:rsidRDefault="00F704C3"/>
    <w:p w14:paraId="318185E3" w14:textId="39FC0654" w:rsidR="00F704C3" w:rsidRDefault="00F704C3">
      <w:r>
        <w:rPr>
          <w:rFonts w:hint="eastAsia"/>
        </w:rPr>
        <w:t>类规范由两个部分组成：</w:t>
      </w:r>
    </w:p>
    <w:p w14:paraId="148B931E" w14:textId="2B97CC2E" w:rsidR="00F704C3" w:rsidRDefault="00F704C3">
      <w:r>
        <w:rPr>
          <w:rFonts w:hint="eastAsia"/>
        </w:rPr>
        <w:t>·类声明</w:t>
      </w:r>
      <w:r w:rsidR="00F44000">
        <w:rPr>
          <w:rFonts w:hint="eastAsia"/>
        </w:rPr>
        <w:t>：以数据成员的方式描述数据部分，以成员函数（方法）的方式描述公有接口</w:t>
      </w:r>
    </w:p>
    <w:p w14:paraId="062609DE" w14:textId="152A8D56" w:rsidR="00F704C3" w:rsidRDefault="00F704C3">
      <w:r>
        <w:rPr>
          <w:rFonts w:hint="eastAsia"/>
        </w:rPr>
        <w:t>·类方法定义</w:t>
      </w:r>
      <w:r w:rsidR="00F44000">
        <w:rPr>
          <w:rFonts w:hint="eastAsia"/>
        </w:rPr>
        <w:t>：描述如何实现类成员函数</w:t>
      </w:r>
    </w:p>
    <w:p w14:paraId="1C7CDE8E" w14:textId="6FB53B39" w:rsidR="00F44000" w:rsidRDefault="00F44000">
      <w:r>
        <w:rPr>
          <w:rFonts w:hint="eastAsia"/>
        </w:rPr>
        <w:t>简单地说，类声明提供了类的蓝图，而方法定义提供了细节</w:t>
      </w:r>
    </w:p>
    <w:p w14:paraId="16ADF2F2" w14:textId="2A4DDD7F" w:rsidR="00F44000" w:rsidRDefault="00F44000"/>
    <w:p w14:paraId="083711BB" w14:textId="2AD40FB9" w:rsidR="00F44000" w:rsidRDefault="00F44000">
      <w:r>
        <w:rPr>
          <w:rFonts w:hint="eastAsia"/>
        </w:rPr>
        <w:t>C++</w:t>
      </w:r>
      <w:r>
        <w:rPr>
          <w:rFonts w:hint="eastAsia"/>
        </w:rPr>
        <w:t>通常将接口（类定义）放在头文件中，并将实现（类方法的代码）放在源代码中</w:t>
      </w:r>
    </w:p>
    <w:p w14:paraId="246C04A0" w14:textId="0824CFC8" w:rsidR="0051118B" w:rsidRDefault="0051118B">
      <w:r w:rsidRPr="0051118B">
        <w:drawing>
          <wp:inline distT="0" distB="0" distL="0" distR="0" wp14:anchorId="1F100E0F" wp14:editId="45DE9C73">
            <wp:extent cx="5274310" cy="1076325"/>
            <wp:effectExtent l="0" t="0" r="254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3A2" w14:textId="38BAA72E" w:rsidR="0051118B" w:rsidRDefault="0051118B">
      <w:r w:rsidRPr="0051118B">
        <w:drawing>
          <wp:inline distT="0" distB="0" distL="0" distR="0" wp14:anchorId="3E82D205" wp14:editId="74AD559F">
            <wp:extent cx="5274310" cy="1924685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5145" w14:textId="5767495E" w:rsidR="0051118B" w:rsidRDefault="0051118B">
      <w:r w:rsidRPr="0051118B">
        <w:drawing>
          <wp:inline distT="0" distB="0" distL="0" distR="0" wp14:anchorId="39009246" wp14:editId="46786178">
            <wp:extent cx="5274310" cy="824865"/>
            <wp:effectExtent l="0" t="0" r="254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7284" w14:textId="01BD6C5D" w:rsidR="005C0FEE" w:rsidRDefault="005C0FEE">
      <w:r w:rsidRPr="005C0FEE">
        <w:drawing>
          <wp:inline distT="0" distB="0" distL="0" distR="0" wp14:anchorId="71DEF467" wp14:editId="4A5E735B">
            <wp:extent cx="5274310" cy="1009015"/>
            <wp:effectExtent l="0" t="0" r="2540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45B" w14:textId="75CBBADE" w:rsidR="00676B5C" w:rsidRDefault="00676B5C">
      <w:r w:rsidRPr="00676B5C">
        <w:drawing>
          <wp:inline distT="0" distB="0" distL="0" distR="0" wp14:anchorId="50A18609" wp14:editId="1E4742D4">
            <wp:extent cx="5274310" cy="4908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D2CF" w14:textId="40D18894" w:rsidR="00046BD1" w:rsidRDefault="00046BD1">
      <w:r w:rsidRPr="00046BD1">
        <w:lastRenderedPageBreak/>
        <w:drawing>
          <wp:inline distT="0" distB="0" distL="0" distR="0" wp14:anchorId="3D242CED" wp14:editId="588C31FE">
            <wp:extent cx="5274310" cy="648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6112" w14:textId="464982A6" w:rsidR="00BA1E44" w:rsidRDefault="00BA1E44">
      <w:r w:rsidRPr="00BA1E44">
        <w:drawing>
          <wp:inline distT="0" distB="0" distL="0" distR="0" wp14:anchorId="0C3FD980" wp14:editId="3447C961">
            <wp:extent cx="5274310" cy="547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F902" w14:textId="76713441" w:rsidR="001B19E5" w:rsidRDefault="001B19E5">
      <w:r w:rsidRPr="001B19E5">
        <w:drawing>
          <wp:inline distT="0" distB="0" distL="0" distR="0" wp14:anchorId="437401BE" wp14:editId="74E9FF77">
            <wp:extent cx="5274310" cy="2109470"/>
            <wp:effectExtent l="0" t="0" r="2540" b="508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863D" w14:textId="34D3151C" w:rsidR="00782EB4" w:rsidRDefault="00782EB4">
      <w:r>
        <w:rPr>
          <w:rFonts w:hint="eastAsia"/>
        </w:rPr>
        <w:t>定义位于类声明中的函数都将自动成为内联函数</w:t>
      </w:r>
    </w:p>
    <w:p w14:paraId="20DD93EA" w14:textId="63EBEECF" w:rsidR="00FD377F" w:rsidRDefault="00FD377F">
      <w:r w:rsidRPr="00FD377F">
        <w:drawing>
          <wp:inline distT="0" distB="0" distL="0" distR="0" wp14:anchorId="6B7EFADA" wp14:editId="174D1B53">
            <wp:extent cx="5274310" cy="1070610"/>
            <wp:effectExtent l="0" t="0" r="2540" b="0"/>
            <wp:docPr id="9" name="Picture 9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documen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5E2D" w14:textId="3D1C872D" w:rsidR="00536368" w:rsidRDefault="00536368">
      <w:r w:rsidRPr="00536368">
        <w:drawing>
          <wp:inline distT="0" distB="0" distL="0" distR="0" wp14:anchorId="0B36CEEF" wp14:editId="046EF0DC">
            <wp:extent cx="5274310" cy="1009650"/>
            <wp:effectExtent l="0" t="0" r="254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94A7" w14:textId="653C499A" w:rsidR="006B2F4C" w:rsidRDefault="006B2F4C">
      <w:r w:rsidRPr="006B2F4C">
        <w:drawing>
          <wp:inline distT="0" distB="0" distL="0" distR="0" wp14:anchorId="11703635" wp14:editId="525163AF">
            <wp:extent cx="5274310" cy="1120140"/>
            <wp:effectExtent l="0" t="0" r="254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87B0" w14:textId="44C2569C" w:rsidR="00AD31D5" w:rsidRDefault="00AD31D5"/>
    <w:p w14:paraId="6E81792F" w14:textId="1C80B6D1" w:rsidR="00AD31D5" w:rsidRDefault="00AD31D5">
      <w:r>
        <w:rPr>
          <w:rFonts w:hint="eastAsia"/>
        </w:rPr>
        <w:t>类的声明</w:t>
      </w:r>
    </w:p>
    <w:p w14:paraId="10F2402D" w14:textId="3C1D4ADB" w:rsidR="00AD31D5" w:rsidRDefault="00AD31D5">
      <w:r>
        <w:rPr>
          <w:rFonts w:hint="eastAsia"/>
        </w:rPr>
        <w:t>类的定义</w:t>
      </w:r>
    </w:p>
    <w:p w14:paraId="4ACD81A2" w14:textId="1022D821" w:rsidR="00AD31D5" w:rsidRDefault="00AD31D5">
      <w:pPr>
        <w:rPr>
          <w:rFonts w:hint="eastAsia"/>
        </w:rPr>
      </w:pPr>
      <w:r>
        <w:rPr>
          <w:rFonts w:hint="eastAsia"/>
        </w:rPr>
        <w:t>类的使用</w:t>
      </w:r>
    </w:p>
    <w:sectPr w:rsidR="00AD31D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89"/>
    <w:rsid w:val="00023FCC"/>
    <w:rsid w:val="00046BD1"/>
    <w:rsid w:val="000E4889"/>
    <w:rsid w:val="001B19E5"/>
    <w:rsid w:val="00390295"/>
    <w:rsid w:val="0051118B"/>
    <w:rsid w:val="00536368"/>
    <w:rsid w:val="005C0FEE"/>
    <w:rsid w:val="00676B5C"/>
    <w:rsid w:val="006B2F4C"/>
    <w:rsid w:val="00782EB4"/>
    <w:rsid w:val="00AD31D5"/>
    <w:rsid w:val="00B64D62"/>
    <w:rsid w:val="00BA1E44"/>
    <w:rsid w:val="00CB4D54"/>
    <w:rsid w:val="00F230DA"/>
    <w:rsid w:val="00F44000"/>
    <w:rsid w:val="00F704C3"/>
    <w:rsid w:val="00FD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C0EAF"/>
  <w15:chartTrackingRefBased/>
  <w15:docId w15:val="{0BDD7F68-21A6-457C-86E7-1397C80C4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Min</dc:creator>
  <cp:keywords/>
  <dc:description/>
  <cp:lastModifiedBy>Zhao Min</cp:lastModifiedBy>
  <cp:revision>12</cp:revision>
  <dcterms:created xsi:type="dcterms:W3CDTF">2022-06-30T10:17:00Z</dcterms:created>
  <dcterms:modified xsi:type="dcterms:W3CDTF">2022-06-30T14:46:00Z</dcterms:modified>
</cp:coreProperties>
</file>