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57" w:rsidRPr="00896022" w:rsidRDefault="00D53592" w:rsidP="00896022">
      <w:pPr>
        <w:ind w:firstLine="360"/>
        <w:jc w:val="center"/>
        <w:rPr>
          <w:rFonts w:hint="eastAsia"/>
          <w:b/>
          <w:sz w:val="30"/>
          <w:szCs w:val="30"/>
        </w:rPr>
      </w:pPr>
      <w:r w:rsidRPr="00896022">
        <w:rPr>
          <w:b/>
          <w:sz w:val="30"/>
          <w:szCs w:val="30"/>
        </w:rPr>
        <w:t xml:space="preserve">UI </w:t>
      </w:r>
      <w:r w:rsidRPr="00896022">
        <w:rPr>
          <w:rFonts w:hint="eastAsia"/>
          <w:b/>
          <w:sz w:val="30"/>
          <w:szCs w:val="30"/>
        </w:rPr>
        <w:t>User Guide</w:t>
      </w:r>
    </w:p>
    <w:p w:rsidR="00D53592" w:rsidRDefault="00D53592" w:rsidP="00D53592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un </w:t>
      </w:r>
      <w:r>
        <w:t>the program ‘main.m’ and a simple UI will pop up</w:t>
      </w:r>
    </w:p>
    <w:p w:rsidR="004704FA" w:rsidRDefault="00D53592" w:rsidP="004704FA">
      <w:pPr>
        <w:pStyle w:val="ListParagraph"/>
        <w:numPr>
          <w:ilvl w:val="0"/>
          <w:numId w:val="1"/>
        </w:numPr>
        <w:ind w:firstLineChars="0"/>
      </w:pPr>
      <w:r>
        <w:t>A sample image is provided with the example. Choose ‘sample_image.dv’ from where you downloaded it. It is an image of fission yeast with fluorescently labeled nuclear membrane and lac operators. Select ‘FluorescentParticle3D’ as the ty</w:t>
      </w:r>
      <w:r w:rsidR="004704FA">
        <w:t>pe of</w:t>
      </w:r>
      <w:r>
        <w:t xml:space="preserve"> channel 1 and select </w:t>
      </w:r>
      <w:r w:rsidR="004704FA">
        <w:t xml:space="preserve">‘FluorescentMembrane3D’ as the type of channel 2. Labels of channels are optional. Click next to go to the next view. </w:t>
      </w:r>
      <w:r w:rsidR="004704FA">
        <w:tab/>
      </w:r>
      <w:r w:rsidR="004704FA" w:rsidRPr="004704FA">
        <w:rPr>
          <w:noProof/>
        </w:rPr>
        <w:t xml:space="preserve"> </w:t>
      </w:r>
      <w:r w:rsidR="004704FA">
        <w:rPr>
          <w:noProof/>
        </w:rPr>
        <w:drawing>
          <wp:inline distT="0" distB="0" distL="0" distR="0" wp14:anchorId="41D48E9A" wp14:editId="126F83DD">
            <wp:extent cx="5715000" cy="3086100"/>
            <wp:effectExtent l="0" t="0" r="0" b="0"/>
            <wp:docPr id="1" name="Picture 1" descr="C:\Users\Yao\Desktop\manual\1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\Desktop\manual\1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4FA" w:rsidRPr="004704FA">
        <w:rPr>
          <w:noProof/>
        </w:rPr>
        <w:t xml:space="preserve"> </w:t>
      </w:r>
    </w:p>
    <w:p w:rsidR="004704FA" w:rsidRDefault="004704FA" w:rsidP="004704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The program will do an </w:t>
      </w:r>
      <w:r>
        <w:t>initial</w:t>
      </w:r>
      <w:r>
        <w:rPr>
          <w:rFonts w:hint="eastAsia"/>
        </w:rPr>
        <w:t xml:space="preserve"> </w:t>
      </w:r>
      <w:r>
        <w:t xml:space="preserve">analyze of each channels and show you the results.  </w:t>
      </w:r>
      <w:r>
        <w:tab/>
        <w:t xml:space="preserve"> </w:t>
      </w:r>
      <w:r>
        <w:rPr>
          <w:noProof/>
        </w:rPr>
        <w:drawing>
          <wp:inline distT="0" distB="0" distL="0" distR="0" wp14:anchorId="5B0DE913" wp14:editId="3FB37291">
            <wp:extent cx="5715000" cy="3076575"/>
            <wp:effectExtent l="0" t="0" r="0" b="9525"/>
            <wp:docPr id="2" name="Picture 2" descr="C:\Users\Yao\Desktop\manual\2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\Desktop\manual\2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D2" w:rsidRDefault="00D34BD2" w:rsidP="00D34BD2"/>
    <w:p w:rsidR="00D34BD2" w:rsidRDefault="00D34BD2" w:rsidP="00D34BD2"/>
    <w:p w:rsidR="00D34BD2" w:rsidRDefault="00D34BD2" w:rsidP="00D34BD2"/>
    <w:p w:rsidR="00D34BD2" w:rsidRDefault="00D34BD2" w:rsidP="00D34BD2">
      <w:pPr>
        <w:rPr>
          <w:rFonts w:hint="eastAsia"/>
        </w:rPr>
      </w:pPr>
    </w:p>
    <w:p w:rsidR="004704FA" w:rsidRDefault="004704FA" w:rsidP="00D34BD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This view decides the relation between different channels</w:t>
      </w:r>
      <w:r w:rsidR="00D34BD2">
        <w:t xml:space="preserve">. Select ‘fluorescent membrane and fluorescent particles inside the membrane’, it will figure out which particles belongs to nuclei. Currently only a basic cell filter is </w:t>
      </w:r>
      <w:r w:rsidR="00561209">
        <w:t>implemented. More filters can be added programmably. Choose FilterType to be ‘FluorescentParticle_number’, and set the min value and max value to 1. This will filter out cells which has multiple particles or has no particles.</w:t>
      </w:r>
      <w:r w:rsidR="00561209">
        <w:tab/>
      </w:r>
      <w:r w:rsidR="00D34BD2">
        <w:tab/>
      </w:r>
      <w:r w:rsidR="00D34BD2">
        <w:rPr>
          <w:noProof/>
        </w:rPr>
        <w:drawing>
          <wp:inline distT="0" distB="0" distL="0" distR="0">
            <wp:extent cx="5715000" cy="3095625"/>
            <wp:effectExtent l="0" t="0" r="0" b="9525"/>
            <wp:docPr id="3" name="Picture 3" descr="C:\Users\Yao\Desktop\manual\3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o\Desktop\manual\3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FA" w:rsidRDefault="004704FA" w:rsidP="004704FA">
      <w:pPr>
        <w:rPr>
          <w:rFonts w:hint="eastAsia"/>
        </w:rPr>
      </w:pPr>
    </w:p>
    <w:p w:rsidR="004704FA" w:rsidRDefault="00561209" w:rsidP="004704F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The program will analyze each channel. </w:t>
      </w:r>
      <w:r>
        <w:t>Intermediary results will be shown.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5715000" cy="3095625"/>
            <wp:effectExtent l="0" t="0" r="0" b="9525"/>
            <wp:docPr id="4" name="Picture 4" descr="C:\Users\Yao\Desktop\manual\4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o\Desktop\manual\4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592" w:rsidRDefault="00306993" w:rsidP="004704F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B65C3A" wp14:editId="5FFCF46F">
            <wp:extent cx="5715000" cy="3057525"/>
            <wp:effectExtent l="0" t="0" r="0" b="9525"/>
            <wp:docPr id="5" name="Picture 5" descr="C:\Users\Yao\Desktop\manual\5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o\Desktop\manual\5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FA" w:rsidRDefault="00306993" w:rsidP="0030699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Click </w:t>
      </w:r>
      <w:r>
        <w:t>‘Save and Close’ button. The program saves the tracks and shapes of the analyzed cells to a designated</w:t>
      </w:r>
      <w:r w:rsidR="00346A82">
        <w:t xml:space="preserve"> </w:t>
      </w:r>
      <w:r>
        <w:t>file.</w:t>
      </w:r>
      <w:r w:rsidR="00346A82">
        <w:tab/>
        <w:t xml:space="preserve"> To analyze the result, please check the data structure of particles and contours to use the data</w:t>
      </w:r>
      <w:bookmarkStart w:id="0" w:name="_GoBack"/>
      <w:bookmarkEnd w:id="0"/>
      <w:r w:rsidR="00346A82">
        <w:t xml:space="preserve"> .</w:t>
      </w:r>
      <w:r w:rsidR="00346A82">
        <w:tab/>
      </w:r>
      <w:r>
        <w:t xml:space="preserve"> </w:t>
      </w:r>
      <w:r w:rsidR="00346A82">
        <w:rPr>
          <w:noProof/>
        </w:rPr>
        <w:drawing>
          <wp:inline distT="0" distB="0" distL="0" distR="0">
            <wp:extent cx="5724525" cy="3067050"/>
            <wp:effectExtent l="0" t="0" r="9525" b="0"/>
            <wp:docPr id="6" name="Picture 6" descr="C:\Users\Yao\Desktop\manual\6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o\Desktop\manual\6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4F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D042B"/>
    <w:multiLevelType w:val="hybridMultilevel"/>
    <w:tmpl w:val="8FE8378A"/>
    <w:lvl w:ilvl="0" w:tplc="E55EC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D2"/>
    <w:rsid w:val="00306993"/>
    <w:rsid w:val="00346A82"/>
    <w:rsid w:val="004704FA"/>
    <w:rsid w:val="00561209"/>
    <w:rsid w:val="00896022"/>
    <w:rsid w:val="008A21D2"/>
    <w:rsid w:val="00D34BD2"/>
    <w:rsid w:val="00D53592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111BA-CA58-4C3D-987A-EEA182C6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2</cp:revision>
  <dcterms:created xsi:type="dcterms:W3CDTF">2015-12-16T03:29:00Z</dcterms:created>
  <dcterms:modified xsi:type="dcterms:W3CDTF">2015-12-16T04:53:00Z</dcterms:modified>
</cp:coreProperties>
</file>