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这个包目前提供了三个导航用到的，机器人特定动作的一般接口，分别是</w:t>
      </w:r>
      <w:r>
        <w:rPr>
          <w:rFonts w:hint="eastAsia" w:ascii="Tibetan Machine Uni" w:hAnsi="Tibetan Machine Uni" w:cs="Tibetan Machine Uni"/>
          <w:sz w:val="24"/>
          <w:szCs w:val="24"/>
          <w:highlight w:val="green"/>
          <w:lang w:val="en-US" w:eastAsia="zh-CN"/>
        </w:rPr>
        <w:t>BaseGlobalPlanner, BaseLocalPlanner, RecoveryBehavior，即全局路径规划器、局部路径规划器和恢复行为规划器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。接口的作用一般是为了统一不同规划器的输出、输入，使得后续程序可以适应不同规划器。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52925" cy="4057650"/>
            <wp:effectExtent l="0" t="0" r="9525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 xml:space="preserve">1. </w:t>
      </w: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全局规划器接口</w:t>
      </w: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——base_global_planner.h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这是一个纯虚的类，用户在实现全局规划器时需继承自该类，并给出这几个函数的具体实现。其中makePlan函数在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fldChar w:fldCharType="begin"/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instrText xml:space="preserve"> HYPERLINK "https://haoqchen.site/2018/11/27/move-base-code/" </w:instrTex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fldChar w:fldCharType="separate"/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move_base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fldChar w:fldCharType="end"/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的void planThread()中被调用，用于根据参数一（起始点）以及参数二（终点）来规划路径，并通过引用的形式返回给参数三。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目前Navigation Stack实现的全局路径规划器有：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highlight w:val="green"/>
          <w:lang w:val="en-US" w:eastAsia="zh-CN"/>
        </w:rPr>
        <w:t>global_planner: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 xml:space="preserve"> 一个快速的，内插值的路径规划器，其能更灵活地代替navfn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highlight w:val="green"/>
          <w:lang w:val="en-US" w:eastAsia="zh-CN"/>
        </w:rPr>
        <w:t>navfn: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 xml:space="preserve"> 一个基于栅格的全局路径规划器，利用导航函数来计算路径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highlight w:val="green"/>
          <w:lang w:val="en-US" w:eastAsia="zh-CN"/>
        </w:rPr>
        <w:t>carrot_planner:</w:t>
      </w: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 xml:space="preserve"> 一个简单的全局规划器，其接收用户指定的全局点，并尝试让机器人尽可能靠近目标点（目标点可以为障碍）。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5073015"/>
            <wp:effectExtent l="0" t="0" r="4445" b="1333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 xml:space="preserve">2. </w:t>
      </w: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局部规划器接口</w:t>
      </w: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——base_local_planner.h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同上，定义了局部路径规划器的纯虚类。其中setPlan函数在move_base中的MoveBase::executeCycle函数中被调用，当全局路径规划成功就将其传递到局部路径规划器。然后在MoveBase::executeCycle中调用computeVelocityCommands计算出速度发送到cmd_vel话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目前Navigation Stack实现的局部路径规划器有：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base_local_planner: 实现了DWA和Trajectory Rollout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dwa_local_planner: 相对于上者的DWA，使用了更清晰、更容易的接口来实现了一个更容易明白的DWA模块，并为完整机器人提供了更灵活的的y轴。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eband_local_planner: 实现了Elastic Band method on the SE2 manifold。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teb_local_planner: 实现了Timed-Elastic-Band method for online trajectory optimization。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5092700"/>
            <wp:effectExtent l="0" t="0" r="10160" b="1270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3. recovery_behavior.h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move_base中多处用到了runBehavior()这个函数，一般是出现了异常情况，需要恢复，或者不知道干啥的时候。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目前Navigation Stack实现的恢复路径规划器有：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clear_costmap_recovery: 一定程度上恢复代价地图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rotate_recovery: 360°旋转来尝试清出空间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658110"/>
            <wp:effectExtent l="0" t="0" r="5080" b="889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FBED895"/>
    <w:rsid w:val="2DFF1A9B"/>
    <w:rsid w:val="37F1E74D"/>
    <w:rsid w:val="3BFF88B6"/>
    <w:rsid w:val="3DFEBC72"/>
    <w:rsid w:val="3FF7A1DD"/>
    <w:rsid w:val="4A1947CF"/>
    <w:rsid w:val="56FE02AB"/>
    <w:rsid w:val="5BD6D0F4"/>
    <w:rsid w:val="5BFFFE00"/>
    <w:rsid w:val="5F211C89"/>
    <w:rsid w:val="5FF93CB5"/>
    <w:rsid w:val="5FFE9E84"/>
    <w:rsid w:val="6BFE2A98"/>
    <w:rsid w:val="6FEF018B"/>
    <w:rsid w:val="6FF95900"/>
    <w:rsid w:val="73FF29A1"/>
    <w:rsid w:val="77FF07CE"/>
    <w:rsid w:val="7BBA3A96"/>
    <w:rsid w:val="7BDCBDAD"/>
    <w:rsid w:val="7CBF3667"/>
    <w:rsid w:val="7D3558C3"/>
    <w:rsid w:val="7D575732"/>
    <w:rsid w:val="7DFF1655"/>
    <w:rsid w:val="7E9D3A3B"/>
    <w:rsid w:val="7EFF32C6"/>
    <w:rsid w:val="7F6F7890"/>
    <w:rsid w:val="7F77CBB6"/>
    <w:rsid w:val="7FE3F20D"/>
    <w:rsid w:val="7FFBD37A"/>
    <w:rsid w:val="88A3F03E"/>
    <w:rsid w:val="9C3EB9E3"/>
    <w:rsid w:val="9FDFCF69"/>
    <w:rsid w:val="B37C2D8A"/>
    <w:rsid w:val="B7FCE633"/>
    <w:rsid w:val="CE7F97BC"/>
    <w:rsid w:val="CFFCA24A"/>
    <w:rsid w:val="D3BE8EE6"/>
    <w:rsid w:val="D748BC08"/>
    <w:rsid w:val="DF5B2724"/>
    <w:rsid w:val="DFFDFFDA"/>
    <w:rsid w:val="E2F78815"/>
    <w:rsid w:val="EADB8D15"/>
    <w:rsid w:val="EEFFE118"/>
    <w:rsid w:val="EFFF9284"/>
    <w:rsid w:val="F4AE244C"/>
    <w:rsid w:val="F89B78B0"/>
    <w:rsid w:val="FB77E60C"/>
    <w:rsid w:val="FBE6A8B7"/>
    <w:rsid w:val="FD3D57AE"/>
    <w:rsid w:val="FDFD5888"/>
    <w:rsid w:val="FEAF33F3"/>
    <w:rsid w:val="FEE9F781"/>
    <w:rsid w:val="FF5F94F2"/>
    <w:rsid w:val="FF65BE77"/>
    <w:rsid w:val="FF6F4138"/>
    <w:rsid w:val="FFBF5F7A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caopan</cp:lastModifiedBy>
  <dcterms:modified xsi:type="dcterms:W3CDTF">2021-05-31T21:42:52Z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