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园艺知识库（完整版·约6000字）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一、园艺概述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园艺定义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艺是指对蔬菜、花卉、果树、观赏草木、药用植物等各类植物进行选育、栽培、养护、造景、应用的综合性技术与艺术，是农业与园林艺术的交叉领域。它既包含传统农业的生产属性，专注于植物的培育与产出，又兼具景观美学、生态环境改善与生活休闲的多元功能，是连接自然与生活的重要纽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园艺已突破传统种植的局限，形成了多元化发展格局，涵盖家庭园艺、阳台园艺、庭院景观、城市绿化、生态修复、康养园艺、设施园艺、观光园艺等多个领域，不仅满足人们对绿色生活的需求，更在改善城市生态、提升生活品质、促进身心健康等方面发挥着重要作用。与传统农业相比，园艺更注重植物的观赏性、精细化养护与空间适配性，兼顾实用性与美学价值，适合家庭、城市、景区等多种场景应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园艺分类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园艺分类方式多样，按用途、植物类型、应用场景可分为以下五大类，每类下包含细分品类，覆盖不同需求场景：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蔬菜园艺</w:t>
      </w:r>
      <w:r>
        <w:rPr>
          <w:rFonts w:eastAsia="等线" w:ascii="Arial" w:cs="Arial" w:hAnsi="Arial"/>
          <w:sz w:val="22"/>
        </w:rPr>
        <w:t>：以食用为主要目的，侧重高产、优质、绿色，按生长周期可分为一二年生蔬菜（如白菜、番茄、辣椒）和多年生蔬菜（如韭菜、芦笋、黄花菜）；按食用部位可分为叶菜类（生菜、油麦菜、菠菜）、根茎类（萝卜、胡萝卜、土豆）、果菜类（番茄、黄瓜、茄子）、豆类（四季豆、豇豆、豌豆）、葱蒜类（大蒜、大葱、洋葱）、食用菌类（香菇、平菇、金针菇）等，适合家庭阳台、庭院及小型菜园种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花卉园艺</w:t>
      </w:r>
      <w:r>
        <w:rPr>
          <w:rFonts w:eastAsia="等线" w:ascii="Arial" w:cs="Arial" w:hAnsi="Arial"/>
          <w:sz w:val="22"/>
        </w:rPr>
        <w:t>：以观赏为核心目的，注重花色、花型、花期与株型美感，按生长周期可分为一二年生草花（矮牵牛、百日草、波斯菊）、宿根花卉（绣球、萱草、玉簪）、球根花卉（郁金香、风信子、百合）；按植物类型可分为木本花卉（月季、茉莉、桂花）、草本花卉（长寿花、天竺葵、非洲菊）、多肉植物（景天科、仙人掌科）、兰科植物（蝴蝶兰、君子兰、墨兰）等，广泛应用于室内装饰、阳台造景、庭院点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果树园艺</w:t>
      </w:r>
      <w:r>
        <w:rPr>
          <w:rFonts w:eastAsia="等线" w:ascii="Arial" w:cs="Arial" w:hAnsi="Arial"/>
          <w:sz w:val="22"/>
        </w:rPr>
        <w:t>：以果实生产与观赏为双重目的，兼顾食用价值与景观价值，按生长形态可分为乔木果树（苹果、梨、桃、樱桃）、灌木果树（蓝莓、草莓、石榴）、藤本果树（葡萄、猕猴桃、百香果）；按栽培方式可分为露地果树与盆栽果树（矮化苹果、盆栽柑橘），适合庭院、露台及果园种植，部分矮化品种可适配阳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观赏园艺</w:t>
      </w:r>
      <w:r>
        <w:rPr>
          <w:rFonts w:eastAsia="等线" w:ascii="Arial" w:cs="Arial" w:hAnsi="Arial"/>
          <w:sz w:val="22"/>
        </w:rPr>
        <w:t>：以环境美化、空间造景为主要目的，侧重植物的观赏特性与生态适配性，包括室内绿植（绿萝、龟背竹、吊兰）、庭院植物（紫薇、丁香、红枫）、地被植物（麦冬、酢浆草、苔藓）、绿篱植物（冬青、黄杨、侧柏）、行道树（香樟、悬铃木、国槐）等，是城市绿化、庭院设计、室内装饰的核心素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园林园艺</w:t>
      </w:r>
      <w:r>
        <w:rPr>
          <w:rFonts w:eastAsia="等线" w:ascii="Arial" w:cs="Arial" w:hAnsi="Arial"/>
          <w:sz w:val="22"/>
        </w:rPr>
        <w:t>：结合园林设计、工程施工与植物养护，实现空间美化、生态改善与人文体验的综合营造，涵盖庭院景观设计、公园绿化、屋顶花园、垂直绿化、城市口袋公园等，融合植物配置、硬质景观（园路、水景、廊架）与养护管理，是现代园艺的重要延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园艺的意义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园艺不仅是一种种植技术，更是一种生活方式，其意义体现在生态、生活、健康、社会等多个层面，对个人与环境都有着深远影响：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生态意义</w:t>
      </w:r>
      <w:r>
        <w:rPr>
          <w:rFonts w:eastAsia="等线" w:ascii="Arial" w:cs="Arial" w:hAnsi="Arial"/>
          <w:sz w:val="22"/>
        </w:rPr>
        <w:t>：植物通过光合作用吸收二氧化碳、释放氧气，净化空气；叶片吸附粉尘、有害气体（如甲醛、苯），改善空气质量；根系固定土壤，防止水土流失；植被覆盖可调节空气湿度、降低地表温度，缓解城市热岛效应，为昆虫、鸟类提供栖息地，维护生物多样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生活意义</w:t>
      </w:r>
      <w:r>
        <w:rPr>
          <w:rFonts w:eastAsia="等线" w:ascii="Arial" w:cs="Arial" w:hAnsi="Arial"/>
          <w:sz w:val="22"/>
        </w:rPr>
        <w:t>：家庭园艺可实现蔬菜、水果的自给自足，提供绿色、安全、新鲜的食材，减少农药、化肥的使用，保障饮食健康；花卉与绿植可美化居住环境，提升空间格调，让室内外环境更具生机与美感，改善居住体验。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健康意义</w:t>
      </w:r>
      <w:r>
        <w:rPr>
          <w:rFonts w:eastAsia="等线" w:ascii="Arial" w:cs="Arial" w:hAnsi="Arial"/>
          <w:sz w:val="22"/>
        </w:rPr>
        <w:t>：园艺劳动（播种、浇水、修剪、施肥）可锻炼肢体，活动筋骨，缓解久坐带来的不适；与自然接触、观察植物生长过程，能舒缓情绪、减轻压力、缓解焦虑，具有明显的心理疗愈作用，尤其适合都市人群调节身心状态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社会意义</w:t>
      </w:r>
      <w:r>
        <w:rPr>
          <w:rFonts w:eastAsia="等线" w:ascii="Arial" w:cs="Arial" w:hAnsi="Arial"/>
          <w:sz w:val="22"/>
        </w:rPr>
        <w:t>：园艺可促进邻里交流，如社区菜园、共享花园，拉近人与人之间的距离；城市绿化与园林园艺可提升城市形象，打造宜居环境，吸引游客，带动观光农业、花卉产业发展，促进经济增长；同时，园艺教育可培养人们的环保意识与动手能力，传递绿色生活理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二、植物生长基础条件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植物生长发育需要适宜的环境条件，核心包括光照、水分、土壤、养分、温度、空气六大要素，各要素相互配合、缺一不可，直接影响植物的长势、开花、结果与抗病能力，掌握这些基础条件是做好园艺养护的关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光照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照是植物光合作用的能量来源，光合作用将二氧化碳与水转化为有机物，为植物生长提供养分，同时影响植物的株型、开花结果、叶片颜色与抗病性。不同植物对光照的需求差异较大，可根据光照强度分为三类，日常养护需精准匹配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强阳性植物</w:t>
      </w:r>
      <w:r>
        <w:rPr>
          <w:rFonts w:eastAsia="等线" w:ascii="Arial" w:cs="Arial" w:hAnsi="Arial"/>
          <w:sz w:val="22"/>
        </w:rPr>
        <w:t>：每天需要直射光照≥6小时，光照不足会导致徒长、不开花、叶色暗淡、长势衰弱。常见品种包括月季、茉莉、向日葵、番茄、辣椒、茄子、黄瓜、大部分多肉植物（景天科、仙人掌科）、太阳花、矮牵牛等。这类植物适合放置在朝南阳台、庭院阳光充足的区域，夏季需注意适当遮阴，避免强光灼伤叶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中性/半阳性植物</w:t>
      </w:r>
      <w:r>
        <w:rPr>
          <w:rFonts w:eastAsia="等线" w:ascii="Arial" w:cs="Arial" w:hAnsi="Arial"/>
          <w:sz w:val="22"/>
        </w:rPr>
        <w:t>：每天需要3–6小时光照，可接受散射光或上午、下午的直射光，忌强光暴晒。常见品种包括栀子、绣球、康乃馨、薄荷、罗勒、文竹、吊兰、绿萝（半耐阴）、龟背竹（半耐阴）、君子兰等。这类植物适合放置在朝东、朝西阳台，或庭院有树荫的区域，既能保证光照需求，又能避免强光伤害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耐阴植物</w:t>
      </w:r>
      <w:r>
        <w:rPr>
          <w:rFonts w:eastAsia="等线" w:ascii="Arial" w:cs="Arial" w:hAnsi="Arial"/>
          <w:sz w:val="22"/>
        </w:rPr>
        <w:t>：每天只需1–3小时散射光即可正常生长，忌直射光，光照过强会导致叶片灼伤、发黄。常见品种包括一叶兰、铁线蕨、肾蕨、万年青、常春藤（耐阴）、富贵竹、滴水观音、袖珍椰子等。这类植物适合放置在朝北阳台、室内光线明亮的角落，无需直接晒太阳，是室内绿化的理想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判断光照是否充足的方法：若植物出现徒长（节间细长、叶片稀疏）、叶色浅绿、不开花或开花稀少，说明光照不足；若叶片出现灼伤斑点、焦边、萎蔫，说明光照过强，需及时调整摆放位置。此外，光照时长也会影响部分植物的开花，如短日照植物（菊花、蟹爪兰）需每天光照≤12小时才能开花，长日照植物（月季、茉莉）需每天光照≥12小时才能正常开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水分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水是植物细胞的重要组成部分，参与植物的养分运输、蒸腾降温、光合作用等所有生理过程，水分不足会导致植物萎蔫、叶片干枯，水分过多则会导致土壤积水、根系腐烂，因此合理浇水是园艺养护的核心技巧。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核心浇水原则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基本原则：</w:t>
      </w:r>
      <w:r>
        <w:rPr>
          <w:rFonts w:eastAsia="等线" w:ascii="Arial" w:cs="Arial" w:hAnsi="Arial"/>
          <w:b w:val="true"/>
          <w:sz w:val="22"/>
        </w:rPr>
        <w:t>干透浇透，不干不浇，忌积水烂根</w:t>
      </w:r>
      <w:r>
        <w:rPr>
          <w:rFonts w:eastAsia="等线" w:ascii="Arial" w:cs="Arial" w:hAnsi="Arial"/>
          <w:sz w:val="22"/>
        </w:rPr>
        <w:t>。“干透”指盆土表面以下2–3厘米处干燥，可用手指插入盆土判断；“浇透”指浇水时沿盆边缓慢浇灌，直到盆底有水流出，确保根系充分吸收水分，但需及时倒掉托盘内的积水，避免根系长时间浸泡在水中。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浇水时间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浇水时间需根据季节、温度调整，避免在不适宜的时间浇水导致植物受损：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春季、秋季：气温适宜（15–25℃），可选择早晚浇水，此时水温与土温接近，不会刺激根系，同时能让水分充分渗透。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夏季：气温较高（≥30℃），水分蒸发快，需在清晨或傍晚浇水，避免中午高温浇水（此时水温低、土温高，温差过大易损伤根系，且水分蒸发过快，达不到浇水效果）。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冬季：气温较低（≤10℃），植物进入休眠或半休眠状态，需减少浇水，选择中午温暖时段浇水，避免水温过低冻伤根系。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 浇水方式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时需注意方式，避免损伤植物：沿盆边缓慢浇灌，避免直接浇在叶心、叶丛上，尤其是多肉植物、兰花、月季等，叶心长期积水易导致腐烂、病害；对于叶片较大的观叶植物（如龟背竹、绿萝），可定期向叶片喷水，增加空气湿度，保持叶片鲜亮，但需注意通风，避免叶片积水滋生细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2.2.4 不同植物需水差异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不同植物的生长习性不同，需水量也存在明显差异，日常养护需针对性调整：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耐旱植物：多肉植物、仙人掌、虎皮兰、芦荟等，这类植物叶片或茎干具有储水能力，忌浇水过多，遵循“宁干勿湿”原则，盆土干透后再浇水，冬季可大幅减少浇水，甚至停止浇水。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中性需水植物：大多数观叶植物（绿萝、吊兰、龟背竹）、木本花卉（月季、茉莉），遵循“见干见湿”原则，盆土表面干燥后及时浇水，保持盆土湿润但不积水。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喜水植物：水生植物（荷花、睡莲）、蕨类植物、绣球、栀子花等，这类植物喜湿润环境，需保持盆土长期湿润，甚至部分水生植物需要常年保持水层，但需注意通风，避免积水烂根。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开花结果植物：番茄、辣椒、黄瓜、草莓等，在开花结果期需水量增加，需保持盆土湿润，不可缺水，否则会导致落花、落果，但仍需避免积水。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2.3 土壤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土壤是植物生长的基础，为植物提供支撑、养分、水分与空气，优质土壤需满足“疏松透气、保水保肥、干净无病虫”三大核心要求，不同植物对土壤的酸碱度、疏松度需求不同，需针对性配置盆土。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2.3.1 土壤的核心特性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疏松透气性：土壤疏松可保证根系呼吸顺畅，避免根系缺氧腐烂，常用的透气基质包括珍珠岩、蛭石、河沙、火山石等。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保水保肥性：土壤需能吸附水分与养分，避免水分过快蒸发、养分流失，常用的保水保肥基质包括腐叶土、泥炭土、椰糠、有机肥等。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酸碱度（pH值）：不同植物对土壤酸碱度需求不同，酸性土（pH值5.5–6.5）适合杜鹃、栀子、茶花、蓝莓等；中性土（pH值6.5–7.5）适合大多数蔬菜、花卉、绿植；碱性土（pH值7.5以上）适合仙人掌、月季、木槿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2.3.2 常用盆土配方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根据不同植物的需求，推荐以下通用配方，可直接用于家庭园艺种植，也可根据实际情况调整比例：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通用营养土（适合大多数观叶植物、花卉、蔬菜）：腐叶土/泥炭土4份 + 珍珠岩2份 + 园土3份 + 腐熟有机肥1份，混合均匀，疏松透气、保水保肥，适合新手使用。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多肉植物专用土：颗粒土（火山石、麦饭石、赤玉土、鹿沼土）60% + 泥炭土30% + 珍珠岩10%，颗粒占比高，透气排水性好，可有效防止烂根，适合所有多肉植物、仙人掌。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蔬菜专用土：园土4份 + 腐叶土/椰糠3份 + 腐熟有机肥2份 + 河沙1份，疏松肥沃、养分充足，适合叶菜、果菜、豆类等蔬菜种植，可保证蔬菜长势旺盛。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酸性土植物专用土（杜鹃、栀子、茶花）：腐叶土6份 + 泥炭土2份 + 珍珠岩1份 + 硫磺粉1份（降低pH值），混合均匀，保持土壤酸性，避免土壤偏碱导致黄叶。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兰花专用土（蝴蝶兰、君子兰）：树皮5份 + 水苔3份 + 珍珠岩2份，疏松透气、保水不积水，适合兰花肉质根系生长，避免烂根。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2.3.3 土壤改良与更换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长期种植后，盆土会出现板结、养分流失、病虫害滋生等问题，需及时改良或更换：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土壤板结：可添加珍珠岩、河沙、腐叶土等透气基质，搅拌均匀，改善土壤透气性；也可定期松土（深度2–3厘米，避免损伤根系），促进根系呼吸。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养分流失：可定期添加腐熟有机肥、缓释肥，补充土壤养分，避免植物缺肥。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盆土更换：大多数植物每年需更换1次盆土（春季最佳），更换时去掉旧土的1/3–1/2，保留部分原土（减少根系损伤），更换新的配制土，确保土壤疏松肥沃。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2.4 养分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植物生长需要多种营养元素，其中碳、氢、氧可通过空气与水分获取，氮、磷、钾、钙、镁、硫及微量元素（铁、锌、硼等）需从土壤中吸收，缺乏任何一种元素都会影响植物生长，因此合理施肥是保证植物长势的关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2.4.1 核心营养元素及作用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氮（N）</w:t>
      </w:r>
      <w:r>
        <w:rPr>
          <w:rFonts w:eastAsia="等线" w:ascii="Arial" w:cs="Arial" w:hAnsi="Arial"/>
          <w:sz w:val="22"/>
        </w:rPr>
        <w:t>：主要促进枝叶生长，使叶色浓绿、植株健壮，适合观叶植物、叶菜类蔬菜的生长期使用。缺氮症状：叶片发黄、变薄，植株长势衰弱，节间细长；氮肥过多：植株徒长、叶片肥大，易倒伏，开花结果减少。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磷（P）</w:t>
      </w:r>
      <w:r>
        <w:rPr>
          <w:rFonts w:eastAsia="等线" w:ascii="Arial" w:cs="Arial" w:hAnsi="Arial"/>
          <w:sz w:val="22"/>
        </w:rPr>
        <w:t>：主要促进花芽分化、开花、结果，同时促进根系生长，增强植物抗寒、抗病能力，适合开花植物、果菜类蔬菜的花期、结果期使用。缺磷症状：植株矮小，叶片发紫、发暗，不开花或开花稀少，果实发育不良；磷过多：会影响锌、铁等微量元素的吸收，导致叶片发黄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钾（K）</w:t>
      </w:r>
      <w:r>
        <w:rPr>
          <w:rFonts w:eastAsia="等线" w:ascii="Arial" w:cs="Arial" w:hAnsi="Arial"/>
          <w:sz w:val="22"/>
        </w:rPr>
        <w:t>：主要促进茎秆粗壮，增强植物抗倒伏、抗病、抗旱能力，促进果实膨大、成熟，适合所有植物的生长期，尤其适合果菜类、木本花卉。缺钾症状：叶片边缘焦枯、卷曲，茎秆细弱，易倒伏，果实小、品质差；钾过多：会影响氮、磷的吸收，导致植株生长不良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微量元素（铁、锌、硼等）</w:t>
      </w:r>
      <w:r>
        <w:rPr>
          <w:rFonts w:eastAsia="等线" w:ascii="Arial" w:cs="Arial" w:hAnsi="Arial"/>
          <w:sz w:val="22"/>
        </w:rPr>
        <w:t>：需求量少，但不可或缺，缺铁会导致新叶发黄（黄化病），缺锌会导致叶片变小、畸形，缺硼会导致落花、落果。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2.4.2 肥料的种类及使用方法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园艺常用肥料分为有机肥与无机肥，两者结合使用，既能补充养分，又能改善土壤结构：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有机肥</w:t>
      </w:r>
      <w:r>
        <w:rPr>
          <w:rFonts w:eastAsia="等线" w:ascii="Arial" w:cs="Arial" w:hAnsi="Arial"/>
          <w:sz w:val="22"/>
        </w:rPr>
        <w:t>：包括腐熟羊粪、鸡粪、牛粪、腐叶土、饼肥（豆饼、花生饼）等，养分温和、持久，能改善土壤透气性，适合作为底肥或追肥，避免使用生肥（未腐熟的有机肥），否则会烧伤根系、滋生病虫害。使用方法：底肥可在换盆、播种时混入盆土；追肥可在植物生长期，将腐熟的有机肥撒在盆土表面，或稀释后浇灌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无机肥</w:t>
      </w:r>
      <w:r>
        <w:rPr>
          <w:rFonts w:eastAsia="等线" w:ascii="Arial" w:cs="Arial" w:hAnsi="Arial"/>
          <w:sz w:val="22"/>
        </w:rPr>
        <w:t>：包括缓释肥、速效肥、营养液等，养分集中、见效快，适合快速补充养分。① 缓释肥：肥效持久（3–6个月），适合新手使用，换盆时混入盆土，或撒在盆土表面，无需频繁施肥；② 速效肥：如尿素（氮肥）、磷酸二氢钾（磷钾肥），溶解快、见效快，适合生长期追肥，需稀释后使用（浓度过高易烧根）；③ 营养液：适合水培植物、室内绿植，稀释后浇灌或喷洒叶片，吸收快。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2.4.3 施肥原则与注意事项</w:t>
      </w:r>
      <w:bookmarkEnd w:id="18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  <w:r>
        <w:rPr>
          <w:rFonts w:eastAsia="等线" w:ascii="Arial" w:cs="Arial" w:hAnsi="Arial"/>
          <w:b w:val="true"/>
          <w:sz w:val="22"/>
        </w:rPr>
        <w:t>薄肥勤施</w:t>
      </w:r>
      <w:r>
        <w:rPr>
          <w:rFonts w:eastAsia="等线" w:ascii="Arial" w:cs="Arial" w:hAnsi="Arial"/>
          <w:sz w:val="22"/>
        </w:rPr>
        <w:t>，避免浓肥、生肥，生长期施肥，休眠期停肥。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施肥时间：春季、秋季（植物生长旺盛期）多施肥；夏季高温、冬季低温（植物休眠或半休眠期）少施肥或不施肥。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施肥方法：追肥时避免直接浇在根系上，沿盆边浇灌；叶面施肥（如磷酸二氢钾）需在早晚进行，避免中午高温喷洒，浓度不宜过高。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新手建议：优先使用缓释肥、营养液，操作简单、不易烧根；避免盲目使用速效肥，以免掌握不好浓度损伤植物。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2.5 温度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温度影响植物的生长速度、花芽分化、开花结果，不同植物对温度的适应范围不同，超出适宜温度会影响植物生长，甚至导致植物死亡。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大多数室内绿植、花卉的适宜温度：15–28℃，这个温度范围内，植物生长旺盛，代谢正常。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耐寒植物：可耐受0℃以下低温，如梅花、腊梅、冬青、月季（部分品种），冬季可露地越冬，无需刻意保暖，但需避免极端低温（≤-10℃）冻伤枝条。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喜温植物：适宜温度20–30℃，不耐低温，如番茄、辣椒、黄瓜、多肉植物、蝴蝶兰，冬季温度低于5℃时需及时保暖，避免冻伤根系、叶片。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耐热植物：可耐受35℃以上高温，如向日葵、空心菜、苋菜、仙人掌，夏季无需刻意遮阴，但需保证水分充足，避免干旱。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管理注意事项：夏季高温时，可通过遮阴、喷水、通风等方式降温；冬季低温时，可将植物移至室内温暖区域，避免放在窗边、门口等冷风直吹的位置；避免植物突然处于温差过大的环境中（如从室内突然移至室外），以免叶片萎蔫、脱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部分植物需要经过低温春化才能开花，如郁金香、风信子、水仙、小麦、油菜等，春化作用是指植物在生长过程中，需要经历一段时间的低温（0–10℃），才能完成花芽分化，顺利开花，若温度过高，会导致植物只长叶、不开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2.6 空气与通风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空气流通对植物生长至关重要，良好的通风可保证植物根系呼吸顺畅，降低空气湿度，减少病虫害滋生，同时促进植物叶片的气体交换，提升光合作用效率；通风不良会导致一系列问题，影响植物生长。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2.6.1 通风不良的危害</w:t>
      </w:r>
      <w:bookmarkEnd w:id="2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根系缺氧：土壤中空气不足，根系无法正常呼吸，导致根系腐烂、发黑，植株萎蔫、黄叶。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病虫害爆发：通风不良、空气湿度大，易滋生蚜虫、介壳虫、红蜘蛛等虫害，以及白粉病、黑斑病、根腐病等病害。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植株徒长：通风差、光照不足，会导致植物徒长，节间细长、叶片稀疏，长势衰弱，不开花。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叶片腐烂：空气湿度大、通风不良，叶片表面水分无法及时蒸发，易导致叶片腐烂、发黄。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2.6.2 通风管理方法</w:t>
      </w:r>
      <w:bookmarkEnd w:id="2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室内绿植：每天开窗通风1–2小时，保持空气流通，避免放在密闭的角落；夏季可适当增加通风时间，冬季通风时需避免冷风直吹植物，以免冻伤。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阳台、庭院植物：合理摆放，避免植物过于密集，保证植株之间有足够的间距，便于空气流通；夏季可借助风扇辅助通风，降低空气湿度。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温室、大棚植物：定期打开通风口，控制室内温度与湿度，避免高温高湿环境滋生病虫害。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三、家庭园艺核心技术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家庭园艺的核心是植物的繁殖、栽培与养护，掌握播种、扦插、分株、换盆、修剪等核心技术，可轻松培育出健康、茂盛的植物，无论是蔬菜、花卉还是绿植，都能顺利生长、开花、结果。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3.1 播种与育苗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播种是植物繁殖的基础方法，适合蔬菜、一二年生草花、部分花卉与果树，操作简单、成本低，适合家庭种植，掌握播种与育苗技巧，可提高种子发芽率，培育健壮幼苗。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3.1.1 播种前准备</w:t>
      </w:r>
      <w:bookmarkEnd w:id="25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种子选择</w:t>
      </w:r>
      <w:r>
        <w:rPr>
          <w:rFonts w:eastAsia="等线" w:ascii="Arial" w:cs="Arial" w:hAnsi="Arial"/>
          <w:sz w:val="22"/>
        </w:rPr>
        <w:t>：选择饱满、无病虫害、新鲜的种子，优先选择适合当地气候的品种，避免选择过期、干瘪的种子（发芽率低）。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种子处理</w:t>
      </w:r>
      <w:r>
        <w:rPr>
          <w:rFonts w:eastAsia="等线" w:ascii="Arial" w:cs="Arial" w:hAnsi="Arial"/>
          <w:sz w:val="22"/>
        </w:rPr>
        <w:t>：部分种子需要预处理，提高发芽率：① 浸泡处理：如番茄、辣椒、黄瓜种子，用温水（25–30℃）浸泡4–6小时，让种子吸水膨胀，促进发芽；② 催芽处理：将浸泡后的种子用湿纱布包裹，放在25–30℃的温暖环境中，每天喷水保持湿润，待种子露白后播种；③ 划破种皮：如莲子、美人蕉种子，种皮较硬，可轻轻划破种皮，便于吸水发芽（注意不要损伤胚）。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育苗容器与基质</w:t>
      </w:r>
      <w:r>
        <w:rPr>
          <w:rFonts w:eastAsia="等线" w:ascii="Arial" w:cs="Arial" w:hAnsi="Arial"/>
          <w:sz w:val="22"/>
        </w:rPr>
        <w:t>：育苗容器可选用育苗盘、小花盆、一次性纸杯（底部扎排水孔），便于移栽；育苗基质选用疏松透气、干净无病虫的营养土（如泥炭土+珍珠岩+蛭石=4:2:1），避免使用园土（易板结、有病虫害）。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3.1.2 播种步骤</w:t>
      </w:r>
      <w:bookmarkEnd w:id="2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装土：将育苗基质装入容器中，轻轻压实，留出1–2厘米的空间，避免装土过满。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浇水：播种前先将基质浇透，让水分充分渗透，保持基质湿润，避免播种后浇水冲散种子。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播种：根据种子大小选择播种方式，① 撒播：适合细小种子（如矮牵牛、波斯菊、生菜），将种子均匀撒在基质表面，无需覆土或覆盖薄土（厚度≤0.5厘米）；② 点播：适合较大种子（如番茄、辣椒、黄瓜），用手指在基质上扎小孔（深度为种子直径的1–2倍），每个小孔放1–2粒种子，然后覆盖土壤，轻轻压实。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覆盖保湿：播种后，用保鲜膜或玻璃盖覆盖在容器上，保持基质湿润、温度稳定，促进种子发芽，每天打开通风10–20分钟，避免闷芽。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育苗管理：将育苗容器放在光线明亮、温暖（20–25℃）的环境中，避免强光直射；待种子发芽后，及时去掉保鲜膜，适当增加光照；幼苗长出真叶后，可适当通风，控制浇水（见干见湿），避免徒长。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3.1.3 移栽要点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当幼苗长出2–4片真叶时，即可移栽（移栽时间选择阴天或傍晚，避免强光直射），移栽时注意以下几点：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带土移栽：移栽时轻轻取出幼苗，保留根部的土壤（护根土），避免损伤根系，提高移栽成活率。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合理间距：根据植物品种确定移栽间距，如叶菜类间距10–15厘米，果菜类间距20–30厘米，避免过于密集，影响通风透光。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移栽深度：移栽时，幼苗的种植深度与原育苗基质的深度一致，不要过深（避免根系缺氧），也不要过浅（避免倒伏）。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浇定根水：移栽后，立即浇透定根水，让根系与新土壤紧密结合，然后放在阴凉通风处缓苗3–5天，缓苗后再逐渐增加光照。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注意事项：播种与育苗期间，避免骤冷骤热、过湿闷芽、强光直射，定期检查，及时清除病虫害幼苗，确保幼苗健壮生长。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3.2 扦插繁殖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繁殖是一种无性繁殖方法，适合月季、绿萝、常春藤、薄荷、长寿花、三角梅、茉莉等多种植物，操作简单、繁殖速度快，能保留母株的优良特性，是家庭园艺中常用的繁殖方法，根据扦插部位可分为枝插、叶插、根插三种，其中枝插与叶插最常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3.2.1 枝插（最常用）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枝插适合木本花卉、藤本植物、草本植物，如月季、茉莉、绿萝、常春藤、三角梅等，步骤如下：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插穗：选择健壮、无病虫害、半木质化的枝条（一年生枝条最佳），长度为10–15厘米，保留2–3节，去掉下部叶片（避免消耗养分、积水腐烂），保留顶端1–2片叶片（减少水分蒸发），切口斜剪（增加吸水面积），切口距离节位0.5厘米左右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插穗处理：将插穗的切口浸泡在生根粉溶液中10–20分钟（促进根系生长，提高成活率），取出后晾干切口（10–20分钟），避免切口腐烂。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扦插基质：选用疏松透气、干净无病虫的基质，如珍珠岩+蛭石+泥炭土=2:2:1，或河沙、腐叶土，避免使用园土。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扦插操作：将晾干切口的插穗插入基质中，深度为插穗长度的1/3–1/2，轻轻压实基质，让插穗与基质紧密结合，然后浇透水分，保持基质湿润。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后管理：将扦插容器放在阴凉通风、光线明亮的环境中，避免强光直射；保持基质湿润（见干见湿），每天向叶片喷水1–2次，增加空气湿度；温度控制在20–25℃，约15–30天即可生根（不同植物生根时间不同，如绿萝15天左右，月季30天左右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3.2.2 叶插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叶插适合多肉植物、非洲紫罗兰、虎皮兰、秋海棠等，利用叶片繁殖新植株，步骤如下：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选择叶片：选择健壮、无病虫害、饱满的叶片，轻轻从母株上摘下（避免损伤叶片与叶柄），如多肉植物可选择完整的叶片，虎皮兰可选择带叶柄的叶片。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叶片处理：将摘下的叶片放在阴凉通风处晾干切口（1–2天），让切口愈合，避免扦插后腐烂。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扦插操作：将晾干切口的叶片平铺在扦插基质上（如多肉专用土、珍珠岩），叶片基部轻轻按压，与基质接触，无需插入基质；虎皮兰等带叶柄的叶片，可将叶柄插入基质中1–2厘米。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扦插后管理：放在阴凉通风、光线明亮的环境中，避免强光直射；保持基质微湿（不要浇水过多，避免叶片腐烂），约20–40天，叶片基部会萌发新芽与新根，待新芽长出2–3片真叶后，即可移栽。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3.2.3 扦插注意事项</w:t>
      </w:r>
      <w:bookmarkEnd w:id="31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扦插时间：春季、秋季（气温20–25℃）最适合扦插，成活率最高；夏季高温需注意遮阴、通风，避免切口腐烂；冬季低温需保暖，扦插成活率较低。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保湿与通风：扦插后需保持空气湿度，但要避免基质积水，同时保证通风，防止病虫害滋生。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避免频繁翻动：扦插后不要频繁翻动插穗，以免损伤正在萌发的根系，影响成活率。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生根后管理：插穗生根后，逐渐增加光照，减少浇水，促进新植株健壮生长，待新植株长出足够的根系与叶片后，即可移栽上盆。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3.3 分株与换盆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分株与换盆是家庭园艺中常用的养护技术，分株可实现植物的繁殖，换盆可改善植物生长环境，避免盆土板结、养分流失，促进植物持续生长。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3.3.1 分株繁殖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分株适合丛生植物，如吊兰、兰花、萱草、一叶兰、君子兰、芦荟等，这类植物根系发达，丛生能力强，分株后成活率高，步骤如下：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分株时间：春季（植物生长旺盛期）或花后，此时植物长势好，分株后恢复快，避免在夏季高温、冬季低温时进行。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脱盆处理：将母株从花盆中轻轻脱出，轻轻抖掉根部的土壤，露出根系，避免损伤根系。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分株操作：用锋利的剪刀或刀具，将母株分成若干小株，每小株需保留完整的根系与1–2个生长点（叶片或芽），切口涂抹多菌灵（消毒，避免腐烂），晾干切口10–20分钟。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上盆种植：将分株后的小株分别栽种在新的花盆中，选用适合的盆土，种植深度与原母株一致，浇透定根水，放在阴凉通风处缓苗3–5天，缓苗后逐渐增加光照。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3.3.2 换盆技术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换盆是指将植物从原花盆中移出，更换新的盆土与花盆，适合所有植物，一般每年换盆1次，具体操作如下：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3.3.2.1 换盆信号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当植物出现以下情况时，说明需要换盆：① 根系长满盆底，从排水孔中钻出；② 盆土板结，浇水后排水变慢，土壤不易干燥；③ 植物长势减弱，叶色暗淡，不开花或开花稀少；④ 花盆过小，限制植物生长。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3.3.2.2 换盆时间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最佳换盆时间为春季（3–4月），此时植物生长旺盛，换盆后恢复快；其次是秋季（9–10月），气温适宜，也适合换盆；夏季高温、冬季低温时，植物生长缓慢或进入休眠，尽量避免换盆，以免损伤根系。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3.3.2.3 换盆步骤</w:t>
      </w:r>
      <w:bookmarkEnd w:id="3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准备工作：提前准备新的花盆（比原花盆大1–2号，底部有排水孔）、配制好的盆土、剪刀、多菌灵等。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脱盆：将植物从原花盆中轻轻脱出，可先用手拍打花盆侧壁，让土壤与花盆分离，再轻轻拔出植株，避免强行拉扯损伤根系。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修剪根系：轻轻抖掉根部的旧土，用剪刀剪掉烂根、枯根、过长的根系（剪去根系长度的1/3左右），切口涂抹多菌灵消毒，晾干切口10–20分钟。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上盆：在新花盆底部铺一层陶粒或碎石（增加排水性），再填入一层盆土，将修剪后的植株放入花盆中央，调整种植深度（与原土痕持平），然后填入剩余盆土，轻轻压实，留出1–2厘米的浇水空间。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浇定根水：换盆后，立即浇透定根水，让根系与新土壤紧密结合，然后放在阴凉通风处缓苗3–5天，缓苗期间避免光照直射、浇水过多，缓苗后再逐渐增加光照，恢复正常养护。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3.3.3 注意事项</w:t>
      </w:r>
      <w:bookmarkEnd w:id="3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分株时，避免将小株分得过小，每小株需保留足够的根系与生长点，否则难以成活。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换盆时，不要使用过大的花盆，以免盆土过多、浇水后不易干燥，导致根系腐烂；也不要使用过小的花盆，以免限制植物生长。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换盆后，缓苗期间不要施肥，待植物恢复长势后，再逐渐施肥，避免肥料烧伤未恢复的根系。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脱盆与修剪根系时，动作要轻柔，避免损伤健康根系，影响植物恢复。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3.4 修剪整形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整形是园艺养护的重要环节，通过修剪可去除病弱枝、过密枝、徒长枝，改善植物通风透光条件，促进侧枝生长，使株型饱满、美观，同时减少养分消耗，促进开花、结果，延长植物寿命。不同植物的修剪方法不同，但核心原则一致：去除无用枝、保留健壮枝、塑造美观株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3.4.1 修剪的目的</w:t>
      </w:r>
      <w:bookmarkEnd w:id="40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改善株型：去除徒长枝、过密枝，塑造饱满、整齐的株型，提升观赏价值。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促进生长：去除病弱枝、枯枝，减少养分消耗，让养分集中供给健壮枝，促进侧枝生长、植株健壮。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促进开花结果：通过打顶、疏枝，促进花芽分化，增加开花量、结果量，提高花卉与蔬菜的产量与品质。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防治病虫害：去除病枝、虫枝，减少病虫害滋生与传播，保持植物健康。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3.4.2 常用修剪方法</w:t>
      </w:r>
      <w:bookmarkEnd w:id="41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打顶（摘心）</w:t>
      </w:r>
      <w:r>
        <w:rPr>
          <w:rFonts w:eastAsia="等线" w:ascii="Arial" w:cs="Arial" w:hAnsi="Arial"/>
          <w:sz w:val="22"/>
        </w:rPr>
        <w:t>：去除植物顶端的嫩芽或枝条，打破顶端优势，促进侧枝生长，使株型饱满。适合月季、茉莉、矮牵牛、长寿花、番茄、辣椒等植物，一般在植株长到10–15厘米、有4–6片叶片时进行，打顶后保留2–3节枝条，促进侧枝萌发；侧枝长到一定长度后，可再次打顶，增加分枝，多开花、多结果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疏枝</w:t>
      </w:r>
      <w:r>
        <w:rPr>
          <w:rFonts w:eastAsia="等线" w:ascii="Arial" w:cs="Arial" w:hAnsi="Arial"/>
          <w:sz w:val="22"/>
        </w:rPr>
        <w:t>：去除植物上的病弱枝、枯枝、过密枝、内膛枝、交叉枝，改善通风透光条件，减少养分消耗。适合木本花卉（月季、茉莉、桂花）、果树、丛生植物，疏枝时要注意保留健壮枝，避免过度疏枝导致株型稀疏。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短截</w:t>
      </w:r>
      <w:r>
        <w:rPr>
          <w:rFonts w:eastAsia="等线" w:ascii="Arial" w:cs="Arial" w:hAnsi="Arial"/>
          <w:sz w:val="22"/>
        </w:rPr>
        <w:t>：将过长的枝条剪短，保留枝条的1/2–2/3，促进枝条粗壮、侧枝萌发，适合月季、三角梅、紫薇等木本花卉，一般在冬季休眠期或春季生长期进行，短截后可塑造紧凑的株型，促进开花。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花后修剪</w:t>
      </w:r>
      <w:r>
        <w:rPr>
          <w:rFonts w:eastAsia="等线" w:ascii="Arial" w:cs="Arial" w:hAnsi="Arial"/>
          <w:sz w:val="22"/>
        </w:rPr>
        <w:t>：花卉开花后，及时剪掉残花、花茎，减少养分消耗，促进植株复花（如月季、长寿花、矮牵牛），同时可修剪掉花后的弱枝，促进新枝生长。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造型修剪</w:t>
      </w:r>
      <w:r>
        <w:rPr>
          <w:rFonts w:eastAsia="等线" w:ascii="Arial" w:cs="Arial" w:hAnsi="Arial"/>
          <w:sz w:val="22"/>
        </w:rPr>
        <w:t>：根据需求塑造特定的株型，如绿篱修剪成整齐的矩形、球形，盆景修剪成独特的造型，适合黄杨、冬青、盆景植物等，修剪时要遵循“循序渐进”的原则，避免一次性修剪过多。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3.4.3 修剪注意事项</w:t>
      </w:r>
      <w:bookmarkEnd w:id="42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时间：春季、秋季（植物生长旺盛期）适合修剪，促进伤口愈合；冬季休眠期可进行重剪（如月季、紫薇），去除病弱枝、枯枝，为来年生长做准备；夏季高温时，避免重剪，以免伤口腐烂；花卉花期内，尽量避免修剪，以免影响开花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修剪工具：使用锋利、干净的修剪工具（如修枝剪、花艺剪），修剪前用酒精消毒工具，避免传播病虫害；修剪时，切口要平整，避免剪口歪斜、撕裂，切口距离节位0.5厘米左右，便于伤口愈合。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适度修剪：避免过度修剪，尤其是观叶植物，过度修剪会导致植株长势衰弱；也不要修剪过少，达不到改善株型、促进生长的目的。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不同植物修剪差异：① 观叶植物：以疏枝、打顶为主，保留叶片，提升观赏价值；② 开花植物：花后及时剪残花，生长期打顶促分枝，休眠期重剪；③ 蔬菜：番茄、辣椒打顶促结果，生菜、空心菜掐叶采收，促进侧芽生长。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3.5 病虫害绿色防治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家庭园艺中，病虫害防治以“绿色、安全、环保”为原则，优先采用物理防治、生物防治，尽量减少化学农药的使用，避免污染环境、危害人体健康，同时保护昆虫、鸟类等有益生物，维护生态平衡。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3.5.1 常见虫害及防治方法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家庭园艺中常见的虫害主要有蚜虫、红蜘蛛、介壳虫、白粉虱、蓟马、蜗牛等，每种虫害的症状与防治方法不同，需针对性处理：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蚜虫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症状：体型细小（1–2毫米），颜色有绿色、黑色、白色等，聚集在植物嫩叶、嫩芽、花穗上，吸食汁液，导致叶片卷曲、发黄、畸形，分泌蜜露，易滋生霉菌。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物理防治：用清水冲洗叶片，或用棉签擦拭蚜虫聚集的部位，清除蚜虫；② 生物防治：投放瓢虫、草蛉等天敌，捕食蚜虫；③ 绿色药剂：用肥皂水、大蒜水、辣椒水喷洒叶片（比例：肥皂水1:100，大蒜水/辣椒水浸泡24小时后过滤，稀释10倍喷洒），每隔2–3天喷洒一次，连续2–3次。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红蜘蛛</w:t>
      </w:r>
      <w:r>
        <w:rPr>
          <w:rFonts w:eastAsia="等线" w:ascii="Arial" w:cs="Arial" w:hAnsi="Arial"/>
          <w:sz w:val="22"/>
        </w:rPr>
        <w:t>：</w:t>
        <w:br/>
        <w:t xml:space="preserve">       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症状：体型微小（0.5毫米左右），颜色为红色、褐色，主要聚集在叶片背面，吸食汁液，导致叶片背面出现白色斑点、丝网，叶片逐渐发黄、干枯、脱落，高温干燥环境易爆发。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物理防治：用清水喷淋叶片背面，冲洗红蜘蛛，增加空气湿度（红蜘蛛怕湿）；② 绿色药剂：用苦参碱、印楝素等生物药剂，稀释后喷洒叶片背面，每隔3–4天喷洒一次，连续2–3次；③ 预防：保持通风，定期向叶片喷水，避免环境干燥。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介壳虫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症状：体型较小，有外壳保护，颜色为褐色、黑色、白色，聚集在叶片、茎干上，吸食汁液，导致叶片发黄、长势衰弱，分泌蜜露，易滋生霉菌，外壳坚硬，不易清除。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物理防治：用酒精棉、棉签擦拭介壳虫聚集的部位，溶解外壳，清除虫体；② 绿色药剂：用噻嗪酮、苦参碱等药剂，稀释后喷洒，重点喷洒叶片背面与茎干，每隔4–5天喷洒一次，连续3次；③ 预防：保持通风，避免植物过于密集，定期检查叶片、茎干。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白粉虱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症状：体型细小（1–2毫米），颜色为白色，翅膀透明，聚集在叶片背面，吸食汁液，导致叶片发黄、卷曲，分泌蜜露，易滋生霉菌，飞行能力强，易传播。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物理防治：悬挂黄板（白粉虱有趋黄性），诱杀成虫；用清水冲洗叶片背面，清除若虫；② 生物防治：投放丽蚜小蜂等天敌，捕食白粉虱；③ 绿色药剂：用吡虫啉、苦参碱等药剂，稀释后喷洒，重点喷洒叶片背面，每隔3–4天喷洒一次，连续2–3次。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蜗牛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症状：体型较大，有外壳，主要啃食植物叶片、嫩芽，导致叶片出现缺刻、孔洞，严重时可将叶片啃食殆尽，潮湿环境易爆发。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物理防治：人工捕捉蜗牛，或在花盆周围撒一层生石灰、食盐，阻止蜗牛爬行；② 生物防治：投放青蛙、蟾蜍等天敌，捕食蜗牛；③ 绿色药剂：用四聚乙醛颗粒，撒在花盆周围，诱杀蜗牛（注意避免儿童、宠物接触）。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3.5.2 常见病害及防治方法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家庭园艺中常见的病害主要有白粉病、黑斑病、根腐病、叶斑病、炭疽病等，病害多由真菌、细菌感染引起，通风不良、湿度过大、光照不足是主要诱因，防治方法如下：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白粉病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症状：叶片、茎干、花穗上出现白色粉末状物质，逐渐蔓延，导致叶片发黄、卷曲、干枯，严重时植株死亡，月季、茉莉、多肉、黄瓜等植物易感染，高温高湿、通风不良环境易爆发。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物理防治：及时剪去病叶、病枝，集中销毁，避免传播；保持通风，降低空气湿度；② 绿色药剂：用多菌灵、甲基托布津等药剂，稀释后喷洒叶片，每隔3–4天喷洒一次，连续2–3次；③ 预防：避免植物过于密集，定期通风，合理施肥，增强植株抗病能力。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黑斑病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症状：叶片上出现圆形、椭圆形的黑色斑点，斑点周围有黄色晕圈，逐渐扩大，导致叶片脱落，月季、玫瑰等植物最易感染，高温高湿、叶片积水时易爆发。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防治方法：① 物理防治：及时剪去病叶、病枝，集中销毁；浇水时避免淋叶，保持叶片干燥；② 绿色药剂：用多菌灵、百菌清等药剂，稀释后喷洒叶片，每隔4–5天喷洒一次，连续3次；③ 预防：保持通风，定期清理叶片上的灰尘，合理施肥，增强植株抗病能力。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根腐病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症状：根系发黑、腐烂、发臭，植株萎蔫、黄叶，叶片下垂，严重时植株死亡，主要由土壤积水、通风不良、盆土板结引起，所有植物都可能感染。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7654">
    <w:lvl>
      <w:start w:val="1"/>
      <w:numFmt w:val="decimal"/>
      <w:suff w:val="tab"/>
      <w:lvlText w:val="%1."/>
      <w:rPr>
        <w:color w:val="3370ff"/>
      </w:rPr>
    </w:lvl>
  </w:abstractNum>
  <w:abstractNum w:abstractNumId="807655">
    <w:lvl>
      <w:start w:val="2"/>
      <w:numFmt w:val="decimal"/>
      <w:suff w:val="tab"/>
      <w:lvlText w:val="%1."/>
      <w:rPr>
        <w:color w:val="3370ff"/>
      </w:rPr>
    </w:lvl>
  </w:abstractNum>
  <w:abstractNum w:abstractNumId="807656">
    <w:lvl>
      <w:start w:val="3"/>
      <w:numFmt w:val="decimal"/>
      <w:suff w:val="tab"/>
      <w:lvlText w:val="%1."/>
      <w:rPr>
        <w:color w:val="3370ff"/>
      </w:rPr>
    </w:lvl>
  </w:abstractNum>
  <w:abstractNum w:abstractNumId="807657">
    <w:lvl>
      <w:start w:val="4"/>
      <w:numFmt w:val="decimal"/>
      <w:suff w:val="tab"/>
      <w:lvlText w:val="%1."/>
      <w:rPr>
        <w:color w:val="3370ff"/>
      </w:rPr>
    </w:lvl>
  </w:abstractNum>
  <w:abstractNum w:abstractNumId="807658">
    <w:lvl>
      <w:start w:val="5"/>
      <w:numFmt w:val="decimal"/>
      <w:suff w:val="tab"/>
      <w:lvlText w:val="%1."/>
      <w:rPr>
        <w:color w:val="3370ff"/>
      </w:rPr>
    </w:lvl>
  </w:abstractNum>
  <w:abstractNum w:abstractNumId="807659">
    <w:lvl>
      <w:start w:val="1"/>
      <w:numFmt w:val="decimal"/>
      <w:suff w:val="tab"/>
      <w:lvlText w:val="%1."/>
      <w:rPr>
        <w:color w:val="3370ff"/>
      </w:rPr>
    </w:lvl>
  </w:abstractNum>
  <w:abstractNum w:abstractNumId="807660">
    <w:lvl>
      <w:start w:val="2"/>
      <w:numFmt w:val="decimal"/>
      <w:suff w:val="tab"/>
      <w:lvlText w:val="%1."/>
      <w:rPr>
        <w:color w:val="3370ff"/>
      </w:rPr>
    </w:lvl>
  </w:abstractNum>
  <w:abstractNum w:abstractNumId="807661">
    <w:lvl>
      <w:start w:val="3"/>
      <w:numFmt w:val="decimal"/>
      <w:suff w:val="tab"/>
      <w:lvlText w:val="%1."/>
      <w:rPr>
        <w:color w:val="3370ff"/>
      </w:rPr>
    </w:lvl>
  </w:abstractNum>
  <w:abstractNum w:abstractNumId="807662">
    <w:lvl>
      <w:start w:val="4"/>
      <w:numFmt w:val="decimal"/>
      <w:suff w:val="tab"/>
      <w:lvlText w:val="%1."/>
      <w:rPr>
        <w:color w:val="3370ff"/>
      </w:rPr>
    </w:lvl>
  </w:abstractNum>
  <w:abstractNum w:abstractNumId="807663">
    <w:lvl>
      <w:start w:val="1"/>
      <w:numFmt w:val="decimal"/>
      <w:suff w:val="tab"/>
      <w:lvlText w:val="%1."/>
      <w:rPr>
        <w:color w:val="3370ff"/>
      </w:rPr>
    </w:lvl>
  </w:abstractNum>
  <w:abstractNum w:abstractNumId="807664">
    <w:lvl>
      <w:start w:val="2"/>
      <w:numFmt w:val="decimal"/>
      <w:suff w:val="tab"/>
      <w:lvlText w:val="%1."/>
      <w:rPr>
        <w:color w:val="3370ff"/>
      </w:rPr>
    </w:lvl>
  </w:abstractNum>
  <w:abstractNum w:abstractNumId="807665">
    <w:lvl>
      <w:start w:val="3"/>
      <w:numFmt w:val="decimal"/>
      <w:suff w:val="tab"/>
      <w:lvlText w:val="%1."/>
      <w:rPr>
        <w:color w:val="3370ff"/>
      </w:rPr>
    </w:lvl>
  </w:abstractNum>
  <w:abstractNum w:abstractNumId="807666">
    <w:lvl>
      <w:numFmt w:val="bullet"/>
      <w:suff w:val="tab"/>
      <w:lvlText w:val="•"/>
      <w:rPr>
        <w:color w:val="3370ff"/>
      </w:rPr>
    </w:lvl>
  </w:abstractNum>
  <w:abstractNum w:abstractNumId="807667">
    <w:lvl>
      <w:numFmt w:val="bullet"/>
      <w:suff w:val="tab"/>
      <w:lvlText w:val="•"/>
      <w:rPr>
        <w:color w:val="3370ff"/>
      </w:rPr>
    </w:lvl>
  </w:abstractNum>
  <w:abstractNum w:abstractNumId="807668">
    <w:lvl>
      <w:numFmt w:val="bullet"/>
      <w:suff w:val="tab"/>
      <w:lvlText w:val="•"/>
      <w:rPr>
        <w:color w:val="3370ff"/>
      </w:rPr>
    </w:lvl>
  </w:abstractNum>
  <w:abstractNum w:abstractNumId="807669">
    <w:lvl>
      <w:numFmt w:val="bullet"/>
      <w:suff w:val="tab"/>
      <w:lvlText w:val="•"/>
      <w:rPr>
        <w:color w:val="3370ff"/>
      </w:rPr>
    </w:lvl>
  </w:abstractNum>
  <w:abstractNum w:abstractNumId="807670">
    <w:lvl>
      <w:numFmt w:val="bullet"/>
      <w:suff w:val="tab"/>
      <w:lvlText w:val="•"/>
      <w:rPr>
        <w:color w:val="3370ff"/>
      </w:rPr>
    </w:lvl>
  </w:abstractNum>
  <w:abstractNum w:abstractNumId="807671">
    <w:lvl>
      <w:numFmt w:val="bullet"/>
      <w:suff w:val="tab"/>
      <w:lvlText w:val="•"/>
      <w:rPr>
        <w:color w:val="3370ff"/>
      </w:rPr>
    </w:lvl>
  </w:abstractNum>
  <w:abstractNum w:abstractNumId="807672">
    <w:lvl>
      <w:numFmt w:val="bullet"/>
      <w:suff w:val="tab"/>
      <w:lvlText w:val="•"/>
      <w:rPr>
        <w:color w:val="3370ff"/>
      </w:rPr>
    </w:lvl>
  </w:abstractNum>
  <w:abstractNum w:abstractNumId="807673">
    <w:lvl>
      <w:numFmt w:val="bullet"/>
      <w:suff w:val="tab"/>
      <w:lvlText w:val="•"/>
      <w:rPr>
        <w:color w:val="3370ff"/>
      </w:rPr>
    </w:lvl>
  </w:abstractNum>
  <w:abstractNum w:abstractNumId="807674">
    <w:lvl>
      <w:numFmt w:val="bullet"/>
      <w:suff w:val="tab"/>
      <w:lvlText w:val="•"/>
      <w:rPr>
        <w:color w:val="3370ff"/>
      </w:rPr>
    </w:lvl>
  </w:abstractNum>
  <w:abstractNum w:abstractNumId="807675">
    <w:lvl>
      <w:numFmt w:val="bullet"/>
      <w:suff w:val="tab"/>
      <w:lvlText w:val="•"/>
      <w:rPr>
        <w:color w:val="3370ff"/>
      </w:rPr>
    </w:lvl>
  </w:abstractNum>
  <w:abstractNum w:abstractNumId="807676">
    <w:lvl>
      <w:numFmt w:val="bullet"/>
      <w:suff w:val="tab"/>
      <w:lvlText w:val="•"/>
      <w:rPr>
        <w:color w:val="3370ff"/>
      </w:rPr>
    </w:lvl>
  </w:abstractNum>
  <w:abstractNum w:abstractNumId="807677">
    <w:lvl>
      <w:numFmt w:val="bullet"/>
      <w:suff w:val="tab"/>
      <w:lvlText w:val="•"/>
      <w:rPr>
        <w:color w:val="3370ff"/>
      </w:rPr>
    </w:lvl>
  </w:abstractNum>
  <w:abstractNum w:abstractNumId="807678">
    <w:lvl>
      <w:numFmt w:val="bullet"/>
      <w:suff w:val="tab"/>
      <w:lvlText w:val="•"/>
      <w:rPr>
        <w:color w:val="3370ff"/>
      </w:rPr>
    </w:lvl>
  </w:abstractNum>
  <w:abstractNum w:abstractNumId="807679">
    <w:lvl>
      <w:numFmt w:val="bullet"/>
      <w:suff w:val="tab"/>
      <w:lvlText w:val="•"/>
      <w:rPr>
        <w:color w:val="3370ff"/>
      </w:rPr>
    </w:lvl>
  </w:abstractNum>
  <w:abstractNum w:abstractNumId="807680">
    <w:lvl>
      <w:numFmt w:val="bullet"/>
      <w:suff w:val="tab"/>
      <w:lvlText w:val="•"/>
      <w:rPr>
        <w:color w:val="3370ff"/>
      </w:rPr>
    </w:lvl>
  </w:abstractNum>
  <w:abstractNum w:abstractNumId="807681">
    <w:lvl>
      <w:numFmt w:val="bullet"/>
      <w:suff w:val="tab"/>
      <w:lvlText w:val="•"/>
      <w:rPr>
        <w:color w:val="3370ff"/>
      </w:rPr>
    </w:lvl>
  </w:abstractNum>
  <w:abstractNum w:abstractNumId="807682">
    <w:lvl>
      <w:numFmt w:val="bullet"/>
      <w:suff w:val="tab"/>
      <w:lvlText w:val="•"/>
      <w:rPr>
        <w:color w:val="3370ff"/>
      </w:rPr>
    </w:lvl>
  </w:abstractNum>
  <w:abstractNum w:abstractNumId="807683">
    <w:lvl>
      <w:numFmt w:val="bullet"/>
      <w:suff w:val="tab"/>
      <w:lvlText w:val="•"/>
      <w:rPr>
        <w:color w:val="3370ff"/>
      </w:rPr>
    </w:lvl>
  </w:abstractNum>
  <w:abstractNum w:abstractNumId="807684">
    <w:lvl>
      <w:numFmt w:val="bullet"/>
      <w:suff w:val="tab"/>
      <w:lvlText w:val="•"/>
      <w:rPr>
        <w:color w:val="3370ff"/>
      </w:rPr>
    </w:lvl>
  </w:abstractNum>
  <w:abstractNum w:abstractNumId="807685">
    <w:lvl>
      <w:numFmt w:val="bullet"/>
      <w:suff w:val="tab"/>
      <w:lvlText w:val="•"/>
      <w:rPr>
        <w:color w:val="3370ff"/>
      </w:rPr>
    </w:lvl>
  </w:abstractNum>
  <w:abstractNum w:abstractNumId="807686">
    <w:lvl>
      <w:numFmt w:val="bullet"/>
      <w:suff w:val="tab"/>
      <w:lvlText w:val="•"/>
      <w:rPr>
        <w:color w:val="3370ff"/>
      </w:rPr>
    </w:lvl>
  </w:abstractNum>
  <w:abstractNum w:abstractNumId="807687">
    <w:lvl>
      <w:numFmt w:val="bullet"/>
      <w:suff w:val="tab"/>
      <w:lvlText w:val="•"/>
      <w:rPr>
        <w:color w:val="3370ff"/>
      </w:rPr>
    </w:lvl>
  </w:abstractNum>
  <w:abstractNum w:abstractNumId="807688">
    <w:lvl>
      <w:start w:val="1"/>
      <w:numFmt w:val="decimal"/>
      <w:suff w:val="tab"/>
      <w:lvlText w:val="%1."/>
      <w:rPr>
        <w:color w:val="3370ff"/>
      </w:rPr>
    </w:lvl>
  </w:abstractNum>
  <w:abstractNum w:abstractNumId="807689">
    <w:lvl>
      <w:start w:val="2"/>
      <w:numFmt w:val="decimal"/>
      <w:suff w:val="tab"/>
      <w:lvlText w:val="%1."/>
      <w:rPr>
        <w:color w:val="3370ff"/>
      </w:rPr>
    </w:lvl>
  </w:abstractNum>
  <w:abstractNum w:abstractNumId="807690">
    <w:lvl>
      <w:numFmt w:val="bullet"/>
      <w:suff w:val="tab"/>
      <w:lvlText w:val="•"/>
      <w:rPr>
        <w:color w:val="3370ff"/>
      </w:rPr>
    </w:lvl>
  </w:abstractNum>
  <w:abstractNum w:abstractNumId="807691">
    <w:lvl>
      <w:numFmt w:val="bullet"/>
      <w:suff w:val="tab"/>
      <w:lvlText w:val="•"/>
      <w:rPr>
        <w:color w:val="3370ff"/>
      </w:rPr>
    </w:lvl>
  </w:abstractNum>
  <w:abstractNum w:abstractNumId="807692">
    <w:lvl>
      <w:numFmt w:val="bullet"/>
      <w:suff w:val="tab"/>
      <w:lvlText w:val="•"/>
      <w:rPr>
        <w:color w:val="3370ff"/>
      </w:rPr>
    </w:lvl>
  </w:abstractNum>
  <w:abstractNum w:abstractNumId="807693">
    <w:lvl>
      <w:numFmt w:val="bullet"/>
      <w:suff w:val="tab"/>
      <w:lvlText w:val="•"/>
      <w:rPr>
        <w:color w:val="3370ff"/>
      </w:rPr>
    </w:lvl>
  </w:abstractNum>
  <w:abstractNum w:abstractNumId="807694">
    <w:lvl>
      <w:numFmt w:val="bullet"/>
      <w:suff w:val="tab"/>
      <w:lvlText w:val="•"/>
      <w:rPr>
        <w:color w:val="3370ff"/>
      </w:rPr>
    </w:lvl>
  </w:abstractNum>
  <w:abstractNum w:abstractNumId="807695">
    <w:lvl>
      <w:numFmt w:val="bullet"/>
      <w:suff w:val="tab"/>
      <w:lvlText w:val="•"/>
      <w:rPr>
        <w:color w:val="3370ff"/>
      </w:rPr>
    </w:lvl>
  </w:abstractNum>
  <w:abstractNum w:abstractNumId="807696">
    <w:lvl>
      <w:numFmt w:val="bullet"/>
      <w:suff w:val="tab"/>
      <w:lvlText w:val="•"/>
      <w:rPr>
        <w:color w:val="3370ff"/>
      </w:rPr>
    </w:lvl>
  </w:abstractNum>
  <w:abstractNum w:abstractNumId="807697">
    <w:lvl>
      <w:numFmt w:val="bullet"/>
      <w:suff w:val="tab"/>
      <w:lvlText w:val="•"/>
      <w:rPr>
        <w:color w:val="3370ff"/>
      </w:rPr>
    </w:lvl>
  </w:abstractNum>
  <w:abstractNum w:abstractNumId="807698">
    <w:lvl>
      <w:numFmt w:val="bullet"/>
      <w:suff w:val="tab"/>
      <w:lvlText w:val="•"/>
      <w:rPr>
        <w:color w:val="3370ff"/>
      </w:rPr>
    </w:lvl>
  </w:abstractNum>
  <w:abstractNum w:abstractNumId="807699">
    <w:lvl>
      <w:numFmt w:val="bullet"/>
      <w:suff w:val="tab"/>
      <w:lvlText w:val="•"/>
      <w:rPr>
        <w:color w:val="3370ff"/>
      </w:rPr>
    </w:lvl>
  </w:abstractNum>
  <w:abstractNum w:abstractNumId="807700">
    <w:lvl>
      <w:numFmt w:val="bullet"/>
      <w:suff w:val="tab"/>
      <w:lvlText w:val="•"/>
      <w:rPr>
        <w:color w:val="3370ff"/>
      </w:rPr>
    </w:lvl>
  </w:abstractNum>
  <w:abstractNum w:abstractNumId="807701">
    <w:lvl>
      <w:numFmt w:val="bullet"/>
      <w:suff w:val="tab"/>
      <w:lvlText w:val="•"/>
      <w:rPr>
        <w:color w:val="3370ff"/>
      </w:rPr>
    </w:lvl>
  </w:abstractNum>
  <w:abstractNum w:abstractNumId="807702">
    <w:lvl>
      <w:numFmt w:val="bullet"/>
      <w:suff w:val="tab"/>
      <w:lvlText w:val="•"/>
      <w:rPr>
        <w:color w:val="3370ff"/>
      </w:rPr>
    </w:lvl>
  </w:abstractNum>
  <w:abstractNum w:abstractNumId="807703">
    <w:lvl>
      <w:numFmt w:val="bullet"/>
      <w:suff w:val="tab"/>
      <w:lvlText w:val="•"/>
      <w:rPr>
        <w:color w:val="3370ff"/>
      </w:rPr>
    </w:lvl>
  </w:abstractNum>
  <w:abstractNum w:abstractNumId="807704">
    <w:lvl>
      <w:numFmt w:val="bullet"/>
      <w:suff w:val="tab"/>
      <w:lvlText w:val="•"/>
      <w:rPr>
        <w:color w:val="3370ff"/>
      </w:rPr>
    </w:lvl>
  </w:abstractNum>
  <w:abstractNum w:abstractNumId="807705">
    <w:lvl>
      <w:start w:val="1"/>
      <w:numFmt w:val="decimal"/>
      <w:suff w:val="tab"/>
      <w:lvlText w:val="%1."/>
      <w:rPr>
        <w:color w:val="3370ff"/>
      </w:rPr>
    </w:lvl>
  </w:abstractNum>
  <w:abstractNum w:abstractNumId="807706">
    <w:lvl>
      <w:start w:val="2"/>
      <w:numFmt w:val="decimal"/>
      <w:suff w:val="tab"/>
      <w:lvlText w:val="%1."/>
      <w:rPr>
        <w:color w:val="3370ff"/>
      </w:rPr>
    </w:lvl>
  </w:abstractNum>
  <w:abstractNum w:abstractNumId="807707">
    <w:lvl>
      <w:start w:val="3"/>
      <w:numFmt w:val="decimal"/>
      <w:suff w:val="tab"/>
      <w:lvlText w:val="%1."/>
      <w:rPr>
        <w:color w:val="3370ff"/>
      </w:rPr>
    </w:lvl>
  </w:abstractNum>
  <w:abstractNum w:abstractNumId="807708">
    <w:lvl>
      <w:start w:val="1"/>
      <w:numFmt w:val="decimal"/>
      <w:suff w:val="tab"/>
      <w:lvlText w:val="%1."/>
      <w:rPr>
        <w:color w:val="3370ff"/>
      </w:rPr>
    </w:lvl>
  </w:abstractNum>
  <w:abstractNum w:abstractNumId="807709">
    <w:lvl>
      <w:start w:val="2"/>
      <w:numFmt w:val="decimal"/>
      <w:suff w:val="tab"/>
      <w:lvlText w:val="%1."/>
      <w:rPr>
        <w:color w:val="3370ff"/>
      </w:rPr>
    </w:lvl>
  </w:abstractNum>
  <w:abstractNum w:abstractNumId="807710">
    <w:lvl>
      <w:start w:val="3"/>
      <w:numFmt w:val="decimal"/>
      <w:suff w:val="tab"/>
      <w:lvlText w:val="%1."/>
      <w:rPr>
        <w:color w:val="3370ff"/>
      </w:rPr>
    </w:lvl>
  </w:abstractNum>
  <w:abstractNum w:abstractNumId="807711">
    <w:lvl>
      <w:start w:val="4"/>
      <w:numFmt w:val="decimal"/>
      <w:suff w:val="tab"/>
      <w:lvlText w:val="%1."/>
      <w:rPr>
        <w:color w:val="3370ff"/>
      </w:rPr>
    </w:lvl>
  </w:abstractNum>
  <w:abstractNum w:abstractNumId="807712">
    <w:lvl>
      <w:start w:val="5"/>
      <w:numFmt w:val="decimal"/>
      <w:suff w:val="tab"/>
      <w:lvlText w:val="%1."/>
      <w:rPr>
        <w:color w:val="3370ff"/>
      </w:rPr>
    </w:lvl>
  </w:abstractNum>
  <w:abstractNum w:abstractNumId="807713">
    <w:lvl>
      <w:numFmt w:val="bullet"/>
      <w:suff w:val="tab"/>
      <w:lvlText w:val="•"/>
      <w:rPr>
        <w:color w:val="3370ff"/>
      </w:rPr>
    </w:lvl>
  </w:abstractNum>
  <w:abstractNum w:abstractNumId="807714">
    <w:lvl>
      <w:numFmt w:val="bullet"/>
      <w:suff w:val="tab"/>
      <w:lvlText w:val="•"/>
      <w:rPr>
        <w:color w:val="3370ff"/>
      </w:rPr>
    </w:lvl>
  </w:abstractNum>
  <w:abstractNum w:abstractNumId="807715">
    <w:lvl>
      <w:numFmt w:val="bullet"/>
      <w:suff w:val="tab"/>
      <w:lvlText w:val="•"/>
      <w:rPr>
        <w:color w:val="3370ff"/>
      </w:rPr>
    </w:lvl>
  </w:abstractNum>
  <w:abstractNum w:abstractNumId="807716">
    <w:lvl>
      <w:numFmt w:val="bullet"/>
      <w:suff w:val="tab"/>
      <w:lvlText w:val="•"/>
      <w:rPr>
        <w:color w:val="3370ff"/>
      </w:rPr>
    </w:lvl>
  </w:abstractNum>
  <w:abstractNum w:abstractNumId="807717">
    <w:lvl>
      <w:start w:val="1"/>
      <w:numFmt w:val="decimal"/>
      <w:suff w:val="tab"/>
      <w:lvlText w:val="%1."/>
      <w:rPr>
        <w:color w:val="3370ff"/>
      </w:rPr>
    </w:lvl>
  </w:abstractNum>
  <w:abstractNum w:abstractNumId="807718">
    <w:lvl>
      <w:start w:val="2"/>
      <w:numFmt w:val="decimal"/>
      <w:suff w:val="tab"/>
      <w:lvlText w:val="%1."/>
      <w:rPr>
        <w:color w:val="3370ff"/>
      </w:rPr>
    </w:lvl>
  </w:abstractNum>
  <w:abstractNum w:abstractNumId="807719">
    <w:lvl>
      <w:start w:val="3"/>
      <w:numFmt w:val="decimal"/>
      <w:suff w:val="tab"/>
      <w:lvlText w:val="%1."/>
      <w:rPr>
        <w:color w:val="3370ff"/>
      </w:rPr>
    </w:lvl>
  </w:abstractNum>
  <w:abstractNum w:abstractNumId="807720">
    <w:lvl>
      <w:start w:val="4"/>
      <w:numFmt w:val="decimal"/>
      <w:suff w:val="tab"/>
      <w:lvlText w:val="%1."/>
      <w:rPr>
        <w:color w:val="3370ff"/>
      </w:rPr>
    </w:lvl>
  </w:abstractNum>
  <w:abstractNum w:abstractNumId="807721">
    <w:lvl>
      <w:start w:val="5"/>
      <w:numFmt w:val="decimal"/>
      <w:suff w:val="tab"/>
      <w:lvlText w:val="%1."/>
      <w:rPr>
        <w:color w:val="3370ff"/>
      </w:rPr>
    </w:lvl>
  </w:abstractNum>
  <w:abstractNum w:abstractNumId="807722">
    <w:lvl>
      <w:start w:val="1"/>
      <w:numFmt w:val="decimal"/>
      <w:suff w:val="tab"/>
      <w:lvlText w:val="%1."/>
      <w:rPr>
        <w:color w:val="3370ff"/>
      </w:rPr>
    </w:lvl>
  </w:abstractNum>
  <w:abstractNum w:abstractNumId="807723">
    <w:lvl>
      <w:start w:val="2"/>
      <w:numFmt w:val="decimal"/>
      <w:suff w:val="tab"/>
      <w:lvlText w:val="%1."/>
      <w:rPr>
        <w:color w:val="3370ff"/>
      </w:rPr>
    </w:lvl>
  </w:abstractNum>
  <w:abstractNum w:abstractNumId="807724">
    <w:lvl>
      <w:start w:val="3"/>
      <w:numFmt w:val="decimal"/>
      <w:suff w:val="tab"/>
      <w:lvlText w:val="%1."/>
      <w:rPr>
        <w:color w:val="3370ff"/>
      </w:rPr>
    </w:lvl>
  </w:abstractNum>
  <w:abstractNum w:abstractNumId="807725">
    <w:lvl>
      <w:start w:val="4"/>
      <w:numFmt w:val="decimal"/>
      <w:suff w:val="tab"/>
      <w:lvlText w:val="%1."/>
      <w:rPr>
        <w:color w:val="3370ff"/>
      </w:rPr>
    </w:lvl>
  </w:abstractNum>
  <w:abstractNum w:abstractNumId="807726">
    <w:lvl>
      <w:numFmt w:val="bullet"/>
      <w:suff w:val="tab"/>
      <w:lvlText w:val="•"/>
      <w:rPr>
        <w:color w:val="3370ff"/>
      </w:rPr>
    </w:lvl>
  </w:abstractNum>
  <w:abstractNum w:abstractNumId="807727">
    <w:lvl>
      <w:numFmt w:val="bullet"/>
      <w:suff w:val="tab"/>
      <w:lvlText w:val="•"/>
      <w:rPr>
        <w:color w:val="3370ff"/>
      </w:rPr>
    </w:lvl>
  </w:abstractNum>
  <w:abstractNum w:abstractNumId="807728">
    <w:lvl>
      <w:numFmt w:val="bullet"/>
      <w:suff w:val="tab"/>
      <w:lvlText w:val="•"/>
      <w:rPr>
        <w:color w:val="3370ff"/>
      </w:rPr>
    </w:lvl>
  </w:abstractNum>
  <w:abstractNum w:abstractNumId="807729">
    <w:lvl>
      <w:numFmt w:val="bullet"/>
      <w:suff w:val="tab"/>
      <w:lvlText w:val="•"/>
      <w:rPr>
        <w:color w:val="3370ff"/>
      </w:rPr>
    </w:lvl>
  </w:abstractNum>
  <w:abstractNum w:abstractNumId="807730">
    <w:lvl>
      <w:start w:val="1"/>
      <w:numFmt w:val="decimal"/>
      <w:suff w:val="tab"/>
      <w:lvlText w:val="%1."/>
      <w:rPr>
        <w:color w:val="3370ff"/>
      </w:rPr>
    </w:lvl>
  </w:abstractNum>
  <w:abstractNum w:abstractNumId="807731">
    <w:lvl>
      <w:start w:val="2"/>
      <w:numFmt w:val="decimal"/>
      <w:suff w:val="tab"/>
      <w:lvlText w:val="%1."/>
      <w:rPr>
        <w:color w:val="3370ff"/>
      </w:rPr>
    </w:lvl>
  </w:abstractNum>
  <w:abstractNum w:abstractNumId="807732">
    <w:lvl>
      <w:start w:val="3"/>
      <w:numFmt w:val="decimal"/>
      <w:suff w:val="tab"/>
      <w:lvlText w:val="%1."/>
      <w:rPr>
        <w:color w:val="3370ff"/>
      </w:rPr>
    </w:lvl>
  </w:abstractNum>
  <w:abstractNum w:abstractNumId="807733">
    <w:lvl>
      <w:start w:val="4"/>
      <w:numFmt w:val="decimal"/>
      <w:suff w:val="tab"/>
      <w:lvlText w:val="%1."/>
      <w:rPr>
        <w:color w:val="3370ff"/>
      </w:rPr>
    </w:lvl>
  </w:abstractNum>
  <w:abstractNum w:abstractNumId="807734">
    <w:lvl>
      <w:start w:val="1"/>
      <w:numFmt w:val="decimal"/>
      <w:suff w:val="tab"/>
      <w:lvlText w:val="%1."/>
      <w:rPr>
        <w:color w:val="3370ff"/>
      </w:rPr>
    </w:lvl>
  </w:abstractNum>
  <w:abstractNum w:abstractNumId="807735">
    <w:lvl>
      <w:start w:val="2"/>
      <w:numFmt w:val="decimal"/>
      <w:suff w:val="tab"/>
      <w:lvlText w:val="%1."/>
      <w:rPr>
        <w:color w:val="3370ff"/>
      </w:rPr>
    </w:lvl>
  </w:abstractNum>
  <w:abstractNum w:abstractNumId="807736">
    <w:lvl>
      <w:start w:val="3"/>
      <w:numFmt w:val="decimal"/>
      <w:suff w:val="tab"/>
      <w:lvlText w:val="%1."/>
      <w:rPr>
        <w:color w:val="3370ff"/>
      </w:rPr>
    </w:lvl>
  </w:abstractNum>
  <w:abstractNum w:abstractNumId="807737">
    <w:lvl>
      <w:start w:val="4"/>
      <w:numFmt w:val="decimal"/>
      <w:suff w:val="tab"/>
      <w:lvlText w:val="%1."/>
      <w:rPr>
        <w:color w:val="3370ff"/>
      </w:rPr>
    </w:lvl>
  </w:abstractNum>
  <w:abstractNum w:abstractNumId="807738">
    <w:lvl>
      <w:start w:val="5"/>
      <w:numFmt w:val="decimal"/>
      <w:suff w:val="tab"/>
      <w:lvlText w:val="%1."/>
      <w:rPr>
        <w:color w:val="3370ff"/>
      </w:rPr>
    </w:lvl>
  </w:abstractNum>
  <w:abstractNum w:abstractNumId="807739">
    <w:lvl>
      <w:numFmt w:val="bullet"/>
      <w:suff w:val="tab"/>
      <w:lvlText w:val="•"/>
      <w:rPr>
        <w:color w:val="3370ff"/>
      </w:rPr>
    </w:lvl>
  </w:abstractNum>
  <w:abstractNum w:abstractNumId="807740">
    <w:lvl>
      <w:numFmt w:val="bullet"/>
      <w:suff w:val="tab"/>
      <w:lvlText w:val="•"/>
      <w:rPr>
        <w:color w:val="3370ff"/>
      </w:rPr>
    </w:lvl>
  </w:abstractNum>
  <w:abstractNum w:abstractNumId="807741">
    <w:lvl>
      <w:numFmt w:val="bullet"/>
      <w:suff w:val="tab"/>
      <w:lvlText w:val="•"/>
      <w:rPr>
        <w:color w:val="3370ff"/>
      </w:rPr>
    </w:lvl>
  </w:abstractNum>
  <w:abstractNum w:abstractNumId="807742">
    <w:lvl>
      <w:numFmt w:val="bullet"/>
      <w:suff w:val="tab"/>
      <w:lvlText w:val="•"/>
      <w:rPr>
        <w:color w:val="3370ff"/>
      </w:rPr>
    </w:lvl>
  </w:abstractNum>
  <w:abstractNum w:abstractNumId="807743">
    <w:lvl>
      <w:numFmt w:val="bullet"/>
      <w:suff w:val="tab"/>
      <w:lvlText w:val="•"/>
      <w:rPr>
        <w:color w:val="3370ff"/>
      </w:rPr>
    </w:lvl>
  </w:abstractNum>
  <w:abstractNum w:abstractNumId="807744">
    <w:lvl>
      <w:numFmt w:val="bullet"/>
      <w:suff w:val="tab"/>
      <w:lvlText w:val="•"/>
      <w:rPr>
        <w:color w:val="3370ff"/>
      </w:rPr>
    </w:lvl>
  </w:abstractNum>
  <w:abstractNum w:abstractNumId="807745">
    <w:lvl>
      <w:numFmt w:val="bullet"/>
      <w:suff w:val="tab"/>
      <w:lvlText w:val="•"/>
      <w:rPr>
        <w:color w:val="3370ff"/>
      </w:rPr>
    </w:lvl>
  </w:abstractNum>
  <w:abstractNum w:abstractNumId="807746">
    <w:lvl>
      <w:numFmt w:val="bullet"/>
      <w:suff w:val="tab"/>
      <w:lvlText w:val="•"/>
      <w:rPr>
        <w:color w:val="3370ff"/>
      </w:rPr>
    </w:lvl>
  </w:abstractNum>
  <w:abstractNum w:abstractNumId="807747">
    <w:lvl>
      <w:start w:val="1"/>
      <w:numFmt w:val="decimal"/>
      <w:suff w:val="tab"/>
      <w:lvlText w:val="%1."/>
      <w:rPr>
        <w:color w:val="3370ff"/>
      </w:rPr>
    </w:lvl>
  </w:abstractNum>
  <w:abstractNum w:abstractNumId="807748">
    <w:lvl>
      <w:start w:val="2"/>
      <w:numFmt w:val="decimal"/>
      <w:suff w:val="tab"/>
      <w:lvlText w:val="%1."/>
      <w:rPr>
        <w:color w:val="3370ff"/>
      </w:rPr>
    </w:lvl>
  </w:abstractNum>
  <w:abstractNum w:abstractNumId="807749">
    <w:lvl>
      <w:start w:val="3"/>
      <w:numFmt w:val="decimal"/>
      <w:suff w:val="tab"/>
      <w:lvlText w:val="%1."/>
      <w:rPr>
        <w:color w:val="3370ff"/>
      </w:rPr>
    </w:lvl>
  </w:abstractNum>
  <w:abstractNum w:abstractNumId="807750">
    <w:lvl>
      <w:start w:val="4"/>
      <w:numFmt w:val="decimal"/>
      <w:suff w:val="tab"/>
      <w:lvlText w:val="%1."/>
      <w:rPr>
        <w:color w:val="3370ff"/>
      </w:rPr>
    </w:lvl>
  </w:abstractNum>
  <w:abstractNum w:abstractNumId="807751">
    <w:lvl>
      <w:start w:val="5"/>
      <w:numFmt w:val="decimal"/>
      <w:suff w:val="tab"/>
      <w:lvlText w:val="%1."/>
      <w:rPr>
        <w:color w:val="3370ff"/>
      </w:rPr>
    </w:lvl>
  </w:abstractNum>
  <w:abstractNum w:abstractNumId="807752">
    <w:lvl>
      <w:numFmt w:val="bullet"/>
      <w:suff w:val="tab"/>
      <w:lvlText w:val="•"/>
      <w:rPr>
        <w:color w:val="3370ff"/>
      </w:rPr>
    </w:lvl>
  </w:abstractNum>
  <w:abstractNum w:abstractNumId="807753">
    <w:lvl>
      <w:numFmt w:val="bullet"/>
      <w:suff w:val="tab"/>
      <w:lvlText w:val="•"/>
      <w:rPr>
        <w:color w:val="3370ff"/>
      </w:rPr>
    </w:lvl>
  </w:abstractNum>
  <w:abstractNum w:abstractNumId="807754">
    <w:lvl>
      <w:numFmt w:val="bullet"/>
      <w:suff w:val="tab"/>
      <w:lvlText w:val="•"/>
      <w:rPr>
        <w:color w:val="3370ff"/>
      </w:rPr>
    </w:lvl>
  </w:abstractNum>
  <w:abstractNum w:abstractNumId="807755">
    <w:lvl>
      <w:numFmt w:val="bullet"/>
      <w:suff w:val="tab"/>
      <w:lvlText w:val="•"/>
      <w:rPr>
        <w:color w:val="3370ff"/>
      </w:rPr>
    </w:lvl>
  </w:abstractNum>
  <w:abstractNum w:abstractNumId="807756">
    <w:lvl>
      <w:start w:val="1"/>
      <w:numFmt w:val="decimal"/>
      <w:suff w:val="tab"/>
      <w:lvlText w:val="%1."/>
      <w:rPr>
        <w:color w:val="3370ff"/>
      </w:rPr>
    </w:lvl>
  </w:abstractNum>
  <w:abstractNum w:abstractNumId="807757">
    <w:lvl>
      <w:numFmt w:val="bullet"/>
      <w:suff w:val="tab"/>
      <w:lvlText w:val="￮"/>
      <w:rPr>
        <w:color w:val="3370ff"/>
      </w:rPr>
    </w:lvl>
  </w:abstractNum>
  <w:abstractNum w:abstractNumId="807758">
    <w:lvl>
      <w:numFmt w:val="bullet"/>
      <w:suff w:val="tab"/>
      <w:lvlText w:val="￮"/>
      <w:rPr>
        <w:color w:val="3370ff"/>
      </w:rPr>
    </w:lvl>
  </w:abstractNum>
  <w:abstractNum w:abstractNumId="807759">
    <w:lvl>
      <w:start w:val="2"/>
      <w:numFmt w:val="decimal"/>
      <w:suff w:val="tab"/>
      <w:lvlText w:val="%1."/>
      <w:rPr>
        <w:color w:val="3370ff"/>
      </w:rPr>
    </w:lvl>
  </w:abstractNum>
  <w:abstractNum w:abstractNumId="807760">
    <w:lvl>
      <w:numFmt w:val="bullet"/>
      <w:suff w:val="tab"/>
      <w:lvlText w:val="￮"/>
      <w:rPr>
        <w:color w:val="3370ff"/>
      </w:rPr>
    </w:lvl>
  </w:abstractNum>
  <w:abstractNum w:abstractNumId="807761">
    <w:lvl>
      <w:numFmt w:val="bullet"/>
      <w:suff w:val="tab"/>
      <w:lvlText w:val="￮"/>
      <w:rPr>
        <w:color w:val="3370ff"/>
      </w:rPr>
    </w:lvl>
  </w:abstractNum>
  <w:abstractNum w:abstractNumId="807762">
    <w:lvl>
      <w:start w:val="3"/>
      <w:numFmt w:val="decimal"/>
      <w:suff w:val="tab"/>
      <w:lvlText w:val="%1."/>
      <w:rPr>
        <w:color w:val="3370ff"/>
      </w:rPr>
    </w:lvl>
  </w:abstractNum>
  <w:abstractNum w:abstractNumId="807763">
    <w:lvl>
      <w:numFmt w:val="bullet"/>
      <w:suff w:val="tab"/>
      <w:lvlText w:val="￮"/>
      <w:rPr>
        <w:color w:val="3370ff"/>
      </w:rPr>
    </w:lvl>
  </w:abstractNum>
  <w:abstractNum w:abstractNumId="807764">
    <w:lvl>
      <w:numFmt w:val="bullet"/>
      <w:suff w:val="tab"/>
      <w:lvlText w:val="￮"/>
      <w:rPr>
        <w:color w:val="3370ff"/>
      </w:rPr>
    </w:lvl>
  </w:abstractNum>
  <w:abstractNum w:abstractNumId="807765">
    <w:lvl>
      <w:start w:val="4"/>
      <w:numFmt w:val="decimal"/>
      <w:suff w:val="tab"/>
      <w:lvlText w:val="%1."/>
      <w:rPr>
        <w:color w:val="3370ff"/>
      </w:rPr>
    </w:lvl>
  </w:abstractNum>
  <w:abstractNum w:abstractNumId="807766">
    <w:lvl>
      <w:numFmt w:val="bullet"/>
      <w:suff w:val="tab"/>
      <w:lvlText w:val="￮"/>
      <w:rPr>
        <w:color w:val="3370ff"/>
      </w:rPr>
    </w:lvl>
  </w:abstractNum>
  <w:abstractNum w:abstractNumId="807767">
    <w:lvl>
      <w:numFmt w:val="bullet"/>
      <w:suff w:val="tab"/>
      <w:lvlText w:val="￮"/>
      <w:rPr>
        <w:color w:val="3370ff"/>
      </w:rPr>
    </w:lvl>
  </w:abstractNum>
  <w:abstractNum w:abstractNumId="807768">
    <w:lvl>
      <w:start w:val="5"/>
      <w:numFmt w:val="decimal"/>
      <w:suff w:val="tab"/>
      <w:lvlText w:val="%1."/>
      <w:rPr>
        <w:color w:val="3370ff"/>
      </w:rPr>
    </w:lvl>
  </w:abstractNum>
  <w:abstractNum w:abstractNumId="807769">
    <w:lvl>
      <w:numFmt w:val="bullet"/>
      <w:suff w:val="tab"/>
      <w:lvlText w:val="￮"/>
      <w:rPr>
        <w:color w:val="3370ff"/>
      </w:rPr>
    </w:lvl>
  </w:abstractNum>
  <w:abstractNum w:abstractNumId="807770">
    <w:lvl>
      <w:numFmt w:val="bullet"/>
      <w:suff w:val="tab"/>
      <w:lvlText w:val="￮"/>
      <w:rPr>
        <w:color w:val="3370ff"/>
      </w:rPr>
    </w:lvl>
  </w:abstractNum>
  <w:abstractNum w:abstractNumId="807771">
    <w:lvl>
      <w:start w:val="1"/>
      <w:numFmt w:val="decimal"/>
      <w:suff w:val="tab"/>
      <w:lvlText w:val="%1."/>
      <w:rPr>
        <w:color w:val="3370ff"/>
      </w:rPr>
    </w:lvl>
  </w:abstractNum>
  <w:abstractNum w:abstractNumId="807772">
    <w:lvl>
      <w:numFmt w:val="bullet"/>
      <w:suff w:val="tab"/>
      <w:lvlText w:val="￮"/>
      <w:rPr>
        <w:color w:val="3370ff"/>
      </w:rPr>
    </w:lvl>
  </w:abstractNum>
  <w:abstractNum w:abstractNumId="807773">
    <w:lvl>
      <w:numFmt w:val="bullet"/>
      <w:suff w:val="tab"/>
      <w:lvlText w:val="￮"/>
      <w:rPr>
        <w:color w:val="3370ff"/>
      </w:rPr>
    </w:lvl>
  </w:abstractNum>
  <w:abstractNum w:abstractNumId="807774">
    <w:lvl>
      <w:start w:val="2"/>
      <w:numFmt w:val="decimal"/>
      <w:suff w:val="tab"/>
      <w:lvlText w:val="%1."/>
      <w:rPr>
        <w:color w:val="3370ff"/>
      </w:rPr>
    </w:lvl>
  </w:abstractNum>
  <w:abstractNum w:abstractNumId="807775">
    <w:lvl>
      <w:numFmt w:val="bullet"/>
      <w:suff w:val="tab"/>
      <w:lvlText w:val="￮"/>
      <w:rPr>
        <w:color w:val="3370ff"/>
      </w:rPr>
    </w:lvl>
  </w:abstractNum>
  <w:abstractNum w:abstractNumId="807776">
    <w:lvl>
      <w:numFmt w:val="bullet"/>
      <w:suff w:val="tab"/>
      <w:lvlText w:val="￮"/>
      <w:rPr>
        <w:color w:val="3370ff"/>
      </w:rPr>
    </w:lvl>
  </w:abstractNum>
  <w:abstractNum w:abstractNumId="807777">
    <w:lvl>
      <w:start w:val="3"/>
      <w:numFmt w:val="decimal"/>
      <w:suff w:val="tab"/>
      <w:lvlText w:val="%1."/>
      <w:rPr>
        <w:color w:val="3370ff"/>
      </w:rPr>
    </w:lvl>
  </w:abstractNum>
  <w:abstractNum w:abstractNumId="807778">
    <w:lvl>
      <w:numFmt w:val="bullet"/>
      <w:suff w:val="tab"/>
      <w:lvlText w:val="￮"/>
      <w:rPr>
        <w:color w:val="3370ff"/>
      </w:rPr>
    </w:lvl>
  </w:abstractNum>
  <w:num w:numId="1">
    <w:abstractNumId w:val="807654"/>
  </w:num>
  <w:num w:numId="2">
    <w:abstractNumId w:val="807655"/>
  </w:num>
  <w:num w:numId="3">
    <w:abstractNumId w:val="807656"/>
  </w:num>
  <w:num w:numId="4">
    <w:abstractNumId w:val="807657"/>
  </w:num>
  <w:num w:numId="5">
    <w:abstractNumId w:val="807658"/>
  </w:num>
  <w:num w:numId="6">
    <w:abstractNumId w:val="807659"/>
  </w:num>
  <w:num w:numId="7">
    <w:abstractNumId w:val="807660"/>
  </w:num>
  <w:num w:numId="8">
    <w:abstractNumId w:val="807661"/>
  </w:num>
  <w:num w:numId="9">
    <w:abstractNumId w:val="807662"/>
  </w:num>
  <w:num w:numId="10">
    <w:abstractNumId w:val="807663"/>
  </w:num>
  <w:num w:numId="11">
    <w:abstractNumId w:val="807664"/>
  </w:num>
  <w:num w:numId="12">
    <w:abstractNumId w:val="807665"/>
  </w:num>
  <w:num w:numId="13">
    <w:abstractNumId w:val="807666"/>
  </w:num>
  <w:num w:numId="14">
    <w:abstractNumId w:val="807667"/>
  </w:num>
  <w:num w:numId="15">
    <w:abstractNumId w:val="807668"/>
  </w:num>
  <w:num w:numId="16">
    <w:abstractNumId w:val="807669"/>
  </w:num>
  <w:num w:numId="17">
    <w:abstractNumId w:val="807670"/>
  </w:num>
  <w:num w:numId="18">
    <w:abstractNumId w:val="807671"/>
  </w:num>
  <w:num w:numId="19">
    <w:abstractNumId w:val="807672"/>
  </w:num>
  <w:num w:numId="20">
    <w:abstractNumId w:val="807673"/>
  </w:num>
  <w:num w:numId="21">
    <w:abstractNumId w:val="807674"/>
  </w:num>
  <w:num w:numId="22">
    <w:abstractNumId w:val="807675"/>
  </w:num>
  <w:num w:numId="23">
    <w:abstractNumId w:val="807676"/>
  </w:num>
  <w:num w:numId="24">
    <w:abstractNumId w:val="807677"/>
  </w:num>
  <w:num w:numId="25">
    <w:abstractNumId w:val="807678"/>
  </w:num>
  <w:num w:numId="26">
    <w:abstractNumId w:val="807679"/>
  </w:num>
  <w:num w:numId="27">
    <w:abstractNumId w:val="807680"/>
  </w:num>
  <w:num w:numId="28">
    <w:abstractNumId w:val="807681"/>
  </w:num>
  <w:num w:numId="29">
    <w:abstractNumId w:val="807682"/>
  </w:num>
  <w:num w:numId="30">
    <w:abstractNumId w:val="807683"/>
  </w:num>
  <w:num w:numId="31">
    <w:abstractNumId w:val="807684"/>
  </w:num>
  <w:num w:numId="32">
    <w:abstractNumId w:val="807685"/>
  </w:num>
  <w:num w:numId="33">
    <w:abstractNumId w:val="807686"/>
  </w:num>
  <w:num w:numId="34">
    <w:abstractNumId w:val="807687"/>
  </w:num>
  <w:num w:numId="35">
    <w:abstractNumId w:val="807688"/>
  </w:num>
  <w:num w:numId="36">
    <w:abstractNumId w:val="807689"/>
  </w:num>
  <w:num w:numId="37">
    <w:abstractNumId w:val="807690"/>
  </w:num>
  <w:num w:numId="38">
    <w:abstractNumId w:val="807691"/>
  </w:num>
  <w:num w:numId="39">
    <w:abstractNumId w:val="807692"/>
  </w:num>
  <w:num w:numId="40">
    <w:abstractNumId w:val="807693"/>
  </w:num>
  <w:num w:numId="41">
    <w:abstractNumId w:val="807694"/>
  </w:num>
  <w:num w:numId="42">
    <w:abstractNumId w:val="807695"/>
  </w:num>
  <w:num w:numId="43">
    <w:abstractNumId w:val="807696"/>
  </w:num>
  <w:num w:numId="44">
    <w:abstractNumId w:val="807697"/>
  </w:num>
  <w:num w:numId="45">
    <w:abstractNumId w:val="807698"/>
  </w:num>
  <w:num w:numId="46">
    <w:abstractNumId w:val="807699"/>
  </w:num>
  <w:num w:numId="47">
    <w:abstractNumId w:val="807700"/>
  </w:num>
  <w:num w:numId="48">
    <w:abstractNumId w:val="807701"/>
  </w:num>
  <w:num w:numId="49">
    <w:abstractNumId w:val="807702"/>
  </w:num>
  <w:num w:numId="50">
    <w:abstractNumId w:val="807703"/>
  </w:num>
  <w:num w:numId="51">
    <w:abstractNumId w:val="807704"/>
  </w:num>
  <w:num w:numId="52">
    <w:abstractNumId w:val="807705"/>
  </w:num>
  <w:num w:numId="53">
    <w:abstractNumId w:val="807706"/>
  </w:num>
  <w:num w:numId="54">
    <w:abstractNumId w:val="807707"/>
  </w:num>
  <w:num w:numId="55">
    <w:abstractNumId w:val="807708"/>
  </w:num>
  <w:num w:numId="56">
    <w:abstractNumId w:val="807709"/>
  </w:num>
  <w:num w:numId="57">
    <w:abstractNumId w:val="807710"/>
  </w:num>
  <w:num w:numId="58">
    <w:abstractNumId w:val="807711"/>
  </w:num>
  <w:num w:numId="59">
    <w:abstractNumId w:val="807712"/>
  </w:num>
  <w:num w:numId="60">
    <w:abstractNumId w:val="807713"/>
  </w:num>
  <w:num w:numId="61">
    <w:abstractNumId w:val="807714"/>
  </w:num>
  <w:num w:numId="62">
    <w:abstractNumId w:val="807715"/>
  </w:num>
  <w:num w:numId="63">
    <w:abstractNumId w:val="807716"/>
  </w:num>
  <w:num w:numId="64">
    <w:abstractNumId w:val="807717"/>
  </w:num>
  <w:num w:numId="65">
    <w:abstractNumId w:val="807718"/>
  </w:num>
  <w:num w:numId="66">
    <w:abstractNumId w:val="807719"/>
  </w:num>
  <w:num w:numId="67">
    <w:abstractNumId w:val="807720"/>
  </w:num>
  <w:num w:numId="68">
    <w:abstractNumId w:val="807721"/>
  </w:num>
  <w:num w:numId="69">
    <w:abstractNumId w:val="807722"/>
  </w:num>
  <w:num w:numId="70">
    <w:abstractNumId w:val="807723"/>
  </w:num>
  <w:num w:numId="71">
    <w:abstractNumId w:val="807724"/>
  </w:num>
  <w:num w:numId="72">
    <w:abstractNumId w:val="807725"/>
  </w:num>
  <w:num w:numId="73">
    <w:abstractNumId w:val="807726"/>
  </w:num>
  <w:num w:numId="74">
    <w:abstractNumId w:val="807727"/>
  </w:num>
  <w:num w:numId="75">
    <w:abstractNumId w:val="807728"/>
  </w:num>
  <w:num w:numId="76">
    <w:abstractNumId w:val="807729"/>
  </w:num>
  <w:num w:numId="77">
    <w:abstractNumId w:val="807730"/>
  </w:num>
  <w:num w:numId="78">
    <w:abstractNumId w:val="807731"/>
  </w:num>
  <w:num w:numId="79">
    <w:abstractNumId w:val="807732"/>
  </w:num>
  <w:num w:numId="80">
    <w:abstractNumId w:val="807733"/>
  </w:num>
  <w:num w:numId="81">
    <w:abstractNumId w:val="807734"/>
  </w:num>
  <w:num w:numId="82">
    <w:abstractNumId w:val="807735"/>
  </w:num>
  <w:num w:numId="83">
    <w:abstractNumId w:val="807736"/>
  </w:num>
  <w:num w:numId="84">
    <w:abstractNumId w:val="807737"/>
  </w:num>
  <w:num w:numId="85">
    <w:abstractNumId w:val="807738"/>
  </w:num>
  <w:num w:numId="86">
    <w:abstractNumId w:val="807739"/>
  </w:num>
  <w:num w:numId="87">
    <w:abstractNumId w:val="807740"/>
  </w:num>
  <w:num w:numId="88">
    <w:abstractNumId w:val="807741"/>
  </w:num>
  <w:num w:numId="89">
    <w:abstractNumId w:val="807742"/>
  </w:num>
  <w:num w:numId="90">
    <w:abstractNumId w:val="807743"/>
  </w:num>
  <w:num w:numId="91">
    <w:abstractNumId w:val="807744"/>
  </w:num>
  <w:num w:numId="92">
    <w:abstractNumId w:val="807745"/>
  </w:num>
  <w:num w:numId="93">
    <w:abstractNumId w:val="807746"/>
  </w:num>
  <w:num w:numId="94">
    <w:abstractNumId w:val="807747"/>
  </w:num>
  <w:num w:numId="95">
    <w:abstractNumId w:val="807748"/>
  </w:num>
  <w:num w:numId="96">
    <w:abstractNumId w:val="807749"/>
  </w:num>
  <w:num w:numId="97">
    <w:abstractNumId w:val="807750"/>
  </w:num>
  <w:num w:numId="98">
    <w:abstractNumId w:val="807751"/>
  </w:num>
  <w:num w:numId="99">
    <w:abstractNumId w:val="807752"/>
  </w:num>
  <w:num w:numId="100">
    <w:abstractNumId w:val="807753"/>
  </w:num>
  <w:num w:numId="101">
    <w:abstractNumId w:val="807754"/>
  </w:num>
  <w:num w:numId="102">
    <w:abstractNumId w:val="807755"/>
  </w:num>
  <w:num w:numId="103">
    <w:abstractNumId w:val="807756"/>
  </w:num>
  <w:num w:numId="104">
    <w:abstractNumId w:val="807757"/>
  </w:num>
  <w:num w:numId="105">
    <w:abstractNumId w:val="807758"/>
  </w:num>
  <w:num w:numId="106">
    <w:abstractNumId w:val="807759"/>
  </w:num>
  <w:num w:numId="107">
    <w:abstractNumId w:val="807760"/>
  </w:num>
  <w:num w:numId="108">
    <w:abstractNumId w:val="807761"/>
  </w:num>
  <w:num w:numId="109">
    <w:abstractNumId w:val="807762"/>
  </w:num>
  <w:num w:numId="110">
    <w:abstractNumId w:val="807763"/>
  </w:num>
  <w:num w:numId="111">
    <w:abstractNumId w:val="807764"/>
  </w:num>
  <w:num w:numId="112">
    <w:abstractNumId w:val="807765"/>
  </w:num>
  <w:num w:numId="113">
    <w:abstractNumId w:val="807766"/>
  </w:num>
  <w:num w:numId="114">
    <w:abstractNumId w:val="807767"/>
  </w:num>
  <w:num w:numId="115">
    <w:abstractNumId w:val="807768"/>
  </w:num>
  <w:num w:numId="116">
    <w:abstractNumId w:val="807769"/>
  </w:num>
  <w:num w:numId="117">
    <w:abstractNumId w:val="807770"/>
  </w:num>
  <w:num w:numId="118">
    <w:abstractNumId w:val="807771"/>
  </w:num>
  <w:num w:numId="119">
    <w:abstractNumId w:val="807772"/>
  </w:num>
  <w:num w:numId="120">
    <w:abstractNumId w:val="807773"/>
  </w:num>
  <w:num w:numId="121">
    <w:abstractNumId w:val="807774"/>
  </w:num>
  <w:num w:numId="122">
    <w:abstractNumId w:val="807775"/>
  </w:num>
  <w:num w:numId="123">
    <w:abstractNumId w:val="807776"/>
  </w:num>
  <w:num w:numId="124">
    <w:abstractNumId w:val="807777"/>
  </w:num>
  <w:num w:numId="125">
    <w:abstractNumId w:val="807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2026-03-24T07:00:16Z</dcterms:created>
  <dc:creator>Apache POI</dc:creator>
</cp:coreProperties>
</file>