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中国典型外来入侵物种的生态危害与综合防治策略研究——以克氏原螯虾、清道夫鱼、福寿螺和红火蚁为例</w:t>
      </w:r>
    </w:p>
    <w:p>
      <w:pPr>
        <w:pStyle w:val="Author"/>
      </w:pPr>
      <w:r>
        <w:rPr>
          <w:rFonts w:hint="eastAsia"/>
        </w:rPr>
        <w:t xml:space="preserve">曹青原</w:t>
      </w:r>
    </w:p>
    <w:p>
      <w:pPr>
        <w:pStyle w:val="Date"/>
      </w:pPr>
      <w:r>
        <w:t xml:space="preserve">2026-05-20</w:t>
      </w:r>
    </w:p>
    <w:p>
      <w:pPr>
        <w:pStyle w:val="AbstractTitle"/>
      </w:pPr>
      <w:r>
        <w:t xml:space="preserve">Abstract</w:t>
      </w:r>
    </w:p>
    <w:p>
      <w:pPr>
        <w:pStyle w:val="Abstract"/>
      </w:pPr>
      <w:r>
        <w:rPr>
          <w:rFonts w:hint="eastAsia"/>
        </w:rPr>
        <w:t xml:space="preserve">本文针对克氏原螯虾（小龙虾）、清道夫鱼（下口鲶）、福寿螺和红火蚁四类中国典型外来入侵物种，系统分析其入侵路径、生态危害机制及社会经济影响。研究表明，上述物种通过破坏水生生态系统平衡、威胁农业生产安全及危害公共健康，每年造成数十亿元经济损失。本文对比评估物理防治、化学防治、生物防治和综合管理四类防治策略的适用性与局限性，提出构建“早期预警-快速响应-综合治理-生态修复”的四位一体防控体系，为我国外来入侵物种管理提供科学依据。</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rFonts w:hint="eastAsia"/>
        </w:rPr>
        <w:t xml:space="preserve">中国典型外来入侵物种的生态危害与综合防治策略研究——以克氏原螯虾、清道夫鱼、福寿螺和红火蚁为例</w:t>
      </w:r>
    </w:p>
    <w:p>
      <w:pPr>
        <w:pStyle w:val="BodyText"/>
      </w:pPr>
      <w:r>
        <w:rPr>
          <w:rFonts w:hint="eastAsia"/>
        </w:rPr>
        <w:t xml:space="preserve">第一章</w:t>
      </w:r>
      <w:r>
        <w:t xml:space="preserve"> </w:t>
      </w:r>
      <w:r>
        <w:rPr>
          <w:rFonts w:hint="eastAsia"/>
        </w:rPr>
        <w:t xml:space="preserve">绪论</w:t>
      </w:r>
    </w:p>
    <w:p>
      <w:pPr>
        <w:pStyle w:val="BodyText"/>
      </w:pPr>
      <w:r>
        <w:t xml:space="preserve">1.1 </w:t>
      </w:r>
      <w:r>
        <w:rPr>
          <w:rFonts w:hint="eastAsia"/>
        </w:rPr>
        <w:t xml:space="preserve">研究背景与意义</w:t>
      </w:r>
    </w:p>
    <w:p>
      <w:pPr>
        <w:pStyle w:val="BodyText"/>
      </w:pPr>
      <w:r>
        <w:rPr>
          <w:rFonts w:hint="eastAsia"/>
        </w:rPr>
        <w:t xml:space="preserve">全球化进程加速了物种的跨地域流动，外来物种入侵已演变为全球第二大生物多样性丧失驱动因素，仅次于栖息地破坏[1]。根据国际自然保护联盟（IUCN）的统计，每年因生物入侵造成的全球经济损失超过4000亿美元，且这一数字呈持续上升态势[2]。中国作为全球生物多样性最为丰富的国家之一，同样面临着严峻的外来物种入侵威胁。截至2023年底，生态环境部发布的《中国外来入侵物种名单》已累计收录660余种外来入侵物种，覆盖陆生植物、淡水水生生物、昆虫及微生物等多个类群[3]。近年来的监测数据显示，新增入侵物种的发现速率保持在年均15至20种的水平，表明入侵压力仍在持续加剧。</w:t>
      </w:r>
    </w:p>
    <w:p>
      <w:pPr>
        <w:pStyle w:val="BodyText"/>
      </w:pPr>
      <w:r>
        <w:rPr>
          <w:rFonts w:hint="eastAsia"/>
        </w:rPr>
        <w:t xml:space="preserve">外来物种的传入路径可归结为有意引种与无意带入两大类别。有意引种通常源于经济开发、观赏贸易或食用需求，典型案例包括克氏原螯虾、福寿螺等水产物种的引入；无意带入则主要通过国际贸易货物夹带、船舶压舱水排放、旅游者携带等途径实现，红火蚁的传入即属此类[4]。两类路径在管理机制和防控策略上存在显著差异，需要在政策制定层面予以区分对待。</w:t>
      </w:r>
    </w:p>
    <w:p>
      <w:pPr>
        <w:pStyle w:val="BodyText"/>
      </w:pPr>
      <w:r>
        <w:rPr>
          <w:rFonts w:hint="eastAsia"/>
        </w:rPr>
        <w:t xml:space="preserve">针对外来入侵物种开展系统性研究具有重要的现实意义。农业安全方面，入侵物种对水稻、蔬菜等农作物的直接取食与间接竞争导致大面积减产，威胁国家粮食安全底线；生态保护方面，外来物种通过抢占生态位、传播病原体和改变栖息地结构等方式，对本土物种群落造成不可逆转的破坏；公共健康方面，部分入侵物种携带人畜共患病病原体或直接攻击人类，构成公共卫生隐患。本研究聚焦四类典型入侵物种，旨在为入侵生物的综合治理提供科学依据。</w:t>
      </w:r>
    </w:p>
    <w:p>
      <w:pPr>
        <w:pStyle w:val="BodyText"/>
      </w:pPr>
      <w:r>
        <w:t xml:space="preserve">1.2 </w:t>
      </w:r>
      <w:r>
        <w:rPr>
          <w:rFonts w:hint="eastAsia"/>
        </w:rPr>
        <w:t xml:space="preserve">外来入侵物种的定义与判定标准</w:t>
      </w:r>
    </w:p>
    <w:p>
      <w:pPr>
        <w:pStyle w:val="BodyText"/>
      </w:pPr>
      <w:r>
        <w:rPr>
          <w:rFonts w:hint="eastAsia"/>
        </w:rPr>
        <w:t xml:space="preserve">外来物种与入侵物种在学术概念上存在明确区分。外来物种（alien</w:t>
      </w:r>
      <w:r>
        <w:t xml:space="preserve"> </w:t>
      </w:r>
      <w:r>
        <w:rPr>
          <w:rFonts w:hint="eastAsia"/>
        </w:rPr>
        <w:t xml:space="preserve">species）泛指通过自然或人为途径出现在其历史分布范围之外的任何物种；入侵物种（invasive</w:t>
      </w:r>
      <w:r>
        <w:t xml:space="preserve"> </w:t>
      </w:r>
      <w:r>
        <w:rPr>
          <w:rFonts w:hint="eastAsia"/>
        </w:rPr>
        <w:t xml:space="preserve">species）则特指那些在引入地成功建立自我维持种群并对当地生态系统、经济活动或人类健康造成实质性损害的外来物种[5]。并非所有外来物种都会演变为入侵物种，仅有约百分之十的外来物种能够跨越环境阻力完成种群建立，其中又仅有少数具备显著的破坏性。</w:t>
      </w:r>
    </w:p>
    <w:p>
      <w:pPr>
        <w:pStyle w:val="BodyText"/>
      </w:pPr>
      <w:r>
        <w:rPr>
          <w:rFonts w:hint="eastAsia"/>
        </w:rPr>
        <w:t xml:space="preserve">IUCN在《外来入侵物种管理指南》中确立了四项核心判定标准：其一，物种在该区域无本地自然分布记录；其二，物种的存在与人类活动存在明确关联，排除自然扩散情形；其三，物种能够在引入地完成完整生活史并形成可自我维持的种群；其四，物种对本地生物多样性、生态系统功能或人类利益造成可量化的负面影响[6]。上述四项标准需同时满足，方可将某一外来物种界定为入侵物种。</w:t>
      </w:r>
    </w:p>
    <w:p>
      <w:pPr>
        <w:pStyle w:val="BodyText"/>
      </w:pPr>
      <w:r>
        <w:rPr>
          <w:rFonts w:hint="eastAsia"/>
        </w:rPr>
        <w:t xml:space="preserve">中国在法律层面对外来入侵物种的定义经历了逐步完善的过程。2022年8月1日起施行的《外来入侵物种管理办法》第三条明确规定，外来入侵物种是指传入定殖并对生态系统、生境、物种带来威胁或者危害，影响我国经济社会发展和生态环境安全的外来物种[7]。该定义与IUCN标准高度一致，同时在操作层面引入了名录管理制度，为执法实践提供了明确依据。《中华人民共和国生物安全法》第六十条进一步将外来物种入侵纳入国家生物安全管控范畴，标志着中国生物入侵治理进入法治化新阶段[8]。</w:t>
      </w:r>
    </w:p>
    <w:p>
      <w:pPr>
        <w:pStyle w:val="BodyText"/>
      </w:pPr>
      <w:r>
        <w:t xml:space="preserve">1.3 </w:t>
      </w:r>
      <w:r>
        <w:rPr>
          <w:rFonts w:hint="eastAsia"/>
        </w:rPr>
        <w:t xml:space="preserve">国内外研究现状与防治进展</w:t>
      </w:r>
    </w:p>
    <w:p>
      <w:pPr>
        <w:pStyle w:val="BodyText"/>
      </w:pPr>
      <w:r>
        <w:rPr>
          <w:rFonts w:hint="eastAsia"/>
        </w:rPr>
        <w:t xml:space="preserve">国际生物入侵研究在过去二十年间取得了显著进展，研究热点主要集中在入侵生态学机制、风险评估模型开发和综合防控技术三个方向。入侵生态学领域，学者们围绕物种-环境互作关系、入侵种群遗传适应性以及入侵级联效应等核心问题开展了大量实证研究[9]。风险评估方面，澳大利亚</w:t>
      </w:r>
      <w:r>
        <w:t xml:space="preserve"> Weed Risk Assessment </w:t>
      </w:r>
      <w:r>
        <w:rPr>
          <w:rFonts w:hint="eastAsia"/>
        </w:rPr>
        <w:t xml:space="preserve">系统和欧洲</w:t>
      </w:r>
      <w:r>
        <w:t xml:space="preserve"> Alien Species Impact Classification Scheme </w:t>
      </w:r>
      <w:r>
        <w:rPr>
          <w:rFonts w:hint="eastAsia"/>
        </w:rPr>
        <w:t xml:space="preserve">等标准化评估工具已广泛应用于入侵潜力预测。防控技术层面，生物防治、基因编辑和生态替代等新兴手段正逐步从实验室走向田间应用。</w:t>
      </w:r>
    </w:p>
    <w:p>
      <w:pPr>
        <w:pStyle w:val="BodyText"/>
      </w:pPr>
      <w:r>
        <w:rPr>
          <w:rFonts w:hint="eastAsia"/>
        </w:rPr>
        <w:t xml:space="preserve">中国在外来物种防治政策体系建设方面经历了从分散管理到统筹协调的演进过程。2003年至2016年间，原农业部、国家林业局和原环境保护部先后发布了四批《中国外来入侵物种名单》，初步构建了入侵物种管理名录体系[10]。2021年《生物安全法》正式实施，首次在法律层面确立了外来物种入侵的防控责任主体和跨部门协调机制。2022年《外来入侵物种管理办法》的出台进一步细化了监测预警、应急处置和生态修复的具体程序，形成了较为完整的制度框架。</w:t>
      </w:r>
    </w:p>
    <w:p>
      <w:pPr>
        <w:pStyle w:val="BodyText"/>
      </w:pPr>
      <w:r>
        <w:rPr>
          <w:rFonts w:hint="eastAsia"/>
        </w:rPr>
        <w:t xml:space="preserve">当前研究仍存在若干不足之处。学术界对外来物种的识别与分布调查投入较多资源，但在防控技术的实用化转化方面进展相对滞后，呈现出重发现轻防治的结构性失衡[11]。不同入侵物种之间的协同防控机制研究较为薄弱，缺乏跨物种、跨区域的系统性风险评估模型。经济成本核算方面，大多数研究停留在定性描述层面，精确的入侵损害量化与防治成本效益分析尚不充分，制约了政策制定的科学性和资源分配的效率。</w:t>
      </w:r>
    </w:p>
    <w:p>
      <w:pPr>
        <w:pStyle w:val="BodyText"/>
      </w:pPr>
      <w:r>
        <w:t xml:space="preserve">1.4 </w:t>
      </w:r>
      <w:r>
        <w:rPr>
          <w:rFonts w:hint="eastAsia"/>
        </w:rPr>
        <w:t xml:space="preserve">研究对象与方法</w:t>
      </w:r>
    </w:p>
    <w:p>
      <w:pPr>
        <w:pStyle w:val="BodyText"/>
      </w:pPr>
      <w:r>
        <w:rPr>
          <w:rFonts w:hint="eastAsia"/>
        </w:rPr>
        <w:t xml:space="preserve">本研究选取克氏原螯虾、清道夫鱼、福寿螺和红火蚁四类物种作为典型案例，主要基于以下考量：四类物种在引入路径上分别代表了经济养殖、水族贸易、食用引种和货物夹带四种典型模式，具有路径覆盖的全面性；在危害类型上，涵盖了生态位竞争、繁殖抑制、农业破坏和公共安全四大维度；在地理分布上，四类物种广泛分布于长江流域、珠江流域和华南地区，代表了中国主要的生态敏感区域。通过这四类物种的比较分析，能够较为完整地揭示中国外来入侵物种的共性规律与差异化特征。</w:t>
      </w:r>
    </w:p>
    <w:p>
      <w:pPr>
        <w:pStyle w:val="BodyText"/>
      </w:pPr>
      <w:r>
        <w:rPr>
          <w:rFonts w:hint="eastAsia"/>
        </w:rPr>
        <w:t xml:space="preserve">研究方法主要包括三个方面。文献分析方面，系统梳理近二十年来国内外关于生物入侵的学术论文、政府报告和政策文件，构建研究的理论与实证基础；案例比较方面，采用平行对比框架，对四类物种的引入时间、扩散速率、危害强度和防控措施进行结构化比对，识别关键影响因素；成本效益评估方面，收集各物种造成的农业损失、生态损害和治理支出数据，采用成本-效益分析方法评估不同防控策略的经济可行性。三类方法相互补充，形成从理论到实证的完整研究链条。</w:t>
      </w:r>
    </w:p>
    <w:p>
      <w:pPr>
        <w:pStyle w:val="BodyText"/>
      </w:pPr>
      <w:r>
        <w:rPr>
          <w:rFonts w:hint="eastAsia"/>
        </w:rPr>
        <w:t xml:space="preserve">第二章</w:t>
      </w:r>
      <w:r>
        <w:t xml:space="preserve"> </w:t>
      </w:r>
      <w:r>
        <w:rPr>
          <w:rFonts w:hint="eastAsia"/>
        </w:rPr>
        <w:t xml:space="preserve">四类典型入侵物种的入侵路径与危害机制</w:t>
      </w:r>
    </w:p>
    <w:p>
      <w:pPr>
        <w:pStyle w:val="BodyText"/>
      </w:pPr>
      <w:r>
        <w:t xml:space="preserve">2.1 </w:t>
      </w:r>
      <w:r>
        <w:rPr>
          <w:rFonts w:hint="eastAsia"/>
        </w:rPr>
        <w:t xml:space="preserve">克氏原螯虾（小龙虾）：从经济物种到生态入侵者的转变</w:t>
      </w:r>
    </w:p>
    <w:p>
      <w:pPr>
        <w:pStyle w:val="BodyText"/>
      </w:pPr>
      <w:r>
        <w:t xml:space="preserve">2.1.1 </w:t>
      </w:r>
      <w:r>
        <w:rPr>
          <w:rFonts w:hint="eastAsia"/>
        </w:rPr>
        <w:t xml:space="preserve">引入历史与经济价值</w:t>
      </w:r>
    </w:p>
    <w:p>
      <w:pPr>
        <w:pStyle w:val="BodyText"/>
      </w:pPr>
      <w:r>
        <w:rPr>
          <w:rFonts w:hint="eastAsia"/>
        </w:rPr>
        <w:t xml:space="preserve">克氏原螯虾（Procambarus</w:t>
      </w:r>
      <w:r>
        <w:t xml:space="preserve"> </w:t>
      </w:r>
      <w:r>
        <w:rPr>
          <w:rFonts w:hint="eastAsia"/>
        </w:rPr>
        <w:t xml:space="preserve">clarkii）原产于北美洲密西西比河流域，于1920年代末经由日本转口引入中国江苏省南京市及周边地区，初始引种目的在于作为牛蛙养殖的饵料来源[12]。此后数十年间，该物种并未引起广泛关注，直至1980年代随着餐饮市场需求的增长，克氏原螯虾的养殖规模迅速扩大。进入21世纪后，以小龙虾为主导的水产养殖业呈现爆发式增长。根据农业农村部渔业渔政管理局发布的统计数据，2022年全国小龙虾养殖总面积超过2600万亩，直接产值突破1800亿元，涵盖餐饮、加工、物流等相关产业的综合产值超过3000亿元[13]。</w:t>
      </w:r>
    </w:p>
    <w:p>
      <w:pPr>
        <w:pStyle w:val="BodyText"/>
      </w:pPr>
      <w:r>
        <w:rPr>
          <w:rFonts w:hint="eastAsia"/>
        </w:rPr>
        <w:t xml:space="preserve">克氏原螯虾的经济价值推动了其养殖区域的持续扩张，从最初的长江中下游地区逐步延伸至东北、西北和西南诸省份。湖北省、安徽省和江苏省构成了全国小龙虾养殖的核心区域，三省产量合计占全国总产量的七成以上。养殖产业的繁荣客观上加速了该物种的空间扩散，养殖逃逸、人为放流和种苗跨区域调运等因素共同促成了克氏原螯虾在全国范围内的广泛分布。经济利益的驱动使得防控意愿与治理投入之间存在显著张力，这一矛盾构成了后续生态危害持续加剧的深层背景。</w:t>
      </w:r>
    </w:p>
    <w:p>
      <w:pPr>
        <w:pStyle w:val="BodyText"/>
      </w:pPr>
      <w:r>
        <w:t xml:space="preserve">2.1.2 </w:t>
      </w:r>
      <w:r>
        <w:rPr>
          <w:rFonts w:hint="eastAsia"/>
        </w:rPr>
        <w:t xml:space="preserve">生态危害</w:t>
      </w:r>
    </w:p>
    <w:p>
      <w:pPr>
        <w:pStyle w:val="BodyText"/>
      </w:pPr>
      <w:r>
        <w:rPr>
          <w:rFonts w:hint="eastAsia"/>
        </w:rPr>
        <w:t xml:space="preserve">克氏原螯虾的生态危害主要体现为栖息地破坏、捕食压力和生态位竞争三个维度。洞穴掘土行为是该物种最具破坏性的生态影响之一。克氏原螯虾偏好在水田、沟渠和堤坝的湿润土壤中挖掘深度可达60至100厘米的U型洞穴[14]。在稻田生态系统中，密集的洞穴网络导致田埂结构松散，灌溉水渗漏率增加15%至25%，显著抬高了农田灌溉成本。在水库和湖泊周边，大量洞穴削弱了堤岸的稳定性，在汛期洪水的侵蚀作用下，堤岸溃决风险成倍增加。2018年湖北省某县级水利部门的调查报告显示，克氏原螯虾高密度分布区域的堤岸修复费用较正常区域高出三倍。</w:t>
      </w:r>
    </w:p>
    <w:p>
      <w:pPr>
        <w:pStyle w:val="BodyText"/>
      </w:pPr>
      <w:r>
        <w:rPr>
          <w:rFonts w:hint="eastAsia"/>
        </w:rPr>
        <w:t xml:space="preserve">捕食压力方面，克氏原螯虾属于杂食性底栖甲壳动物，食谱涵盖水生植物、藻类、底栖无脊椎动物和鱼类卵粒。在自然水体中，克氏原螯虾对本土淡水虾类（如中华小长臂虾、日本沼虾）构成直接捕食威胁，同时大量取食鲤科和鳅科鱼类的卵粒，干扰了本土鱼类的繁殖成功率[15]。长江中下游部分湖泊的长期监测数据显示，克氏原螯虾密度与本土虾类种群数量呈显著负相关关系，相关系数达到-0.72。</w:t>
      </w:r>
    </w:p>
    <w:p>
      <w:pPr>
        <w:pStyle w:val="BodyText"/>
      </w:pPr>
      <w:r>
        <w:rPr>
          <w:rFonts w:hint="eastAsia"/>
        </w:rPr>
        <w:t xml:space="preserve">生态位竞争机制同样不容忽视。克氏原螯虾具有极强的环境适应能力和资源利用效率，在食物和栖息地资源有限的条件下，能够有效排挤本土物种。与本土虾类相比，克氏原螯虾在生长速率、繁殖周期和耐受范围上均占据优势，导致竞争排斥效应持续累积，部分水域的本土虾类种群已出现局部灭绝现象。</w:t>
      </w:r>
    </w:p>
    <w:p>
      <w:pPr>
        <w:pStyle w:val="BodyText"/>
      </w:pPr>
      <w:r>
        <w:t xml:space="preserve">2.1.3 </w:t>
      </w:r>
      <w:r>
        <w:rPr>
          <w:rFonts w:hint="eastAsia"/>
        </w:rPr>
        <w:t xml:space="preserve">传播扩散机制</w:t>
      </w:r>
    </w:p>
    <w:p>
      <w:pPr>
        <w:pStyle w:val="BodyText"/>
      </w:pPr>
      <w:r>
        <w:rPr>
          <w:rFonts w:hint="eastAsia"/>
        </w:rPr>
        <w:t xml:space="preserve">克氏原螯虾的传播扩散能力源于其生理特性和繁殖策略的协同作用。该物种具备显著的耐旱和耐污能力，能够在溶氧量低至1.5mg/L的水体中存活，并在离水状态下依靠鳃腔储水维持数日至一周的生命活动[16]。这一生理优势使其能够通过短暂的水陆交替环境完成跨区域迁移，尤其是在雨季或灌溉期间，个体可沿沟渠和稻田网络快速扩散。</w:t>
      </w:r>
    </w:p>
    <w:p>
      <w:pPr>
        <w:pStyle w:val="BodyText"/>
      </w:pPr>
      <w:r>
        <w:rPr>
          <w:rFonts w:hint="eastAsia"/>
        </w:rPr>
        <w:t xml:space="preserve">繁殖力强是克氏原螯虾种群扩张的另一关键因素。雌性个体每年可繁殖两至三次，单次产卵量在200至400粒之间，幼虾成活率较高。在适宜的环境条件下，种群数量可在两年内增长十倍以上[17]。养殖区的逃逸事件构成了自然扩散的主要源头。由于养殖池塘的围栏和防逃设施往往存在设计缺陷或维护疏漏，每年汛期均有大量成虾和幼虾随溢流水进入周边自然水体。逃逸个体在野外建立种群后，通过自然繁殖和主动迁移形成次级扩散中心，进一步加速了入侵范围的扩张。</w:t>
      </w:r>
    </w:p>
    <w:p>
      <w:pPr>
        <w:pStyle w:val="BodyText"/>
      </w:pPr>
      <w:r>
        <w:rPr>
          <w:rFonts w:hint="eastAsia"/>
        </w:rPr>
        <w:t xml:space="preserve">人为放流和非法种苗交易加剧了扩散进程。部分养殖从业者将过剩种苗直接排入河流和湖泊，消费者出于宗教信仰或祈福目的进行的放生行为亦为扩散提供了人为通道。跨区域种苗调运过程中缺乏有效的检疫和追踪机制，使得克氏原螯虾的分布范围持续向非适生区延伸，增加了防控工作的复杂性和难度。</w:t>
      </w:r>
    </w:p>
    <w:p>
      <w:pPr>
        <w:pStyle w:val="BodyText"/>
      </w:pPr>
      <w:r>
        <w:t xml:space="preserve">2.2 </w:t>
      </w:r>
      <w:r>
        <w:rPr>
          <w:rFonts w:hint="eastAsia"/>
        </w:rPr>
        <w:t xml:space="preserve">清道夫鱼（下口鲶/豹纹翼甲鲶）：水族贸易泄漏的生态灾难</w:t>
      </w:r>
    </w:p>
    <w:p>
      <w:pPr>
        <w:pStyle w:val="BodyText"/>
      </w:pPr>
      <w:r>
        <w:t xml:space="preserve">2.2.1 </w:t>
      </w:r>
      <w:r>
        <w:rPr>
          <w:rFonts w:hint="eastAsia"/>
        </w:rPr>
        <w:t xml:space="preserve">观赏鱼贸易引入路径</w:t>
      </w:r>
    </w:p>
    <w:p>
      <w:pPr>
        <w:pStyle w:val="BodyText"/>
      </w:pPr>
      <w:r>
        <w:rPr>
          <w:rFonts w:hint="eastAsia"/>
        </w:rPr>
        <w:t xml:space="preserve">清道夫鱼的学名为豹纹翼甲鲶（Pterygoplichthys</w:t>
      </w:r>
      <w:r>
        <w:t xml:space="preserve"> </w:t>
      </w:r>
      <w:r>
        <w:rPr>
          <w:rFonts w:hint="eastAsia"/>
        </w:rPr>
        <w:t xml:space="preserve">pardalis），隶属鲇形目甲鲇科，原产于南美洲亚马逊河流域。1980年代，该物种作为观赏鱼类通过水产贸易渠道引入中国南方沿海城市，主要供应家庭水族箱和观赏鱼市场[18]。引入初期，清道夫鱼因其独特的吸盘状口器和较强的藻类清除能力受到水族爱好者的青睐，被认为具有清洁鱼缸水质的辅助功能。</w:t>
      </w:r>
    </w:p>
    <w:p>
      <w:pPr>
        <w:pStyle w:val="BodyText"/>
      </w:pPr>
      <w:r>
        <w:rPr>
          <w:rFonts w:hint="eastAsia"/>
        </w:rPr>
        <w:t xml:space="preserve">观赏鱼贸易的繁荣推动了清道夫鱼在全国范围内的流通。随着饲养数量的增加，个体生长速度加快，体型迅速超过一般家庭水族箱的承载能力。成年清道夫鱼体长可达50厘米以上，食量大增且排泄物显著增多，原有的观赏价值随之下降。大量饲养者选择将成鱼丢弃至城市河道、公园湖泊和近海水域，形成了持续且规模庞大的放生和弃养压力[19]。这一引入路径与有意引种的经济目的存在本质差异，属于水族贸易链条末端管理失控所导致的被动泄漏。</w:t>
      </w:r>
    </w:p>
    <w:p>
      <w:pPr>
        <w:pStyle w:val="BodyText"/>
      </w:pPr>
      <w:r>
        <w:rPr>
          <w:rFonts w:hint="eastAsia"/>
        </w:rPr>
        <w:t xml:space="preserve">宗教放生活动在清道夫鱼扩散过程中发挥了推波助澜的作用。部分宗教信众和民间组织将清道夫鱼纳入放生名录，在缺乏科学指导的情况下批量投放至自然水体中。放生行为的盲目性和持续性使得清道夫鱼的分布范围以城市周边水域为核心向农村和远郊水体辐射，最终在华南和东南沿海地区形成了稳定的野生种群。</w:t>
      </w:r>
    </w:p>
    <w:p>
      <w:pPr>
        <w:pStyle w:val="BodyText"/>
      </w:pPr>
      <w:r>
        <w:t xml:space="preserve">2.2.2 </w:t>
      </w:r>
      <w:r>
        <w:rPr>
          <w:rFonts w:hint="eastAsia"/>
        </w:rPr>
        <w:t xml:space="preserve">生态危害</w:t>
      </w:r>
    </w:p>
    <w:p>
      <w:pPr>
        <w:pStyle w:val="BodyText"/>
      </w:pPr>
      <w:r>
        <w:rPr>
          <w:rFonts w:hint="eastAsia"/>
        </w:rPr>
        <w:t xml:space="preserve">清道夫鱼的生态危害集中表现为对本土鱼类繁殖的干扰、底栖生态位的挤占以及食物链结构的扰动。该物种的吸盘状口器不仅用于刮食附着藻类，同样适用于吸食鱼类卵粒。在繁殖季节，清道夫鱼大量取食鲤科、鳅科和鲶科鱼类的卵，直接降低了本土鱼类的孵化率和补充量[20]。珠江三角洲地区的水生生物调查显示，清道夫鱼高密度水域中本土鱼类的幼鱼密度较对照区域下降40%至60%，种群恢复能力显著受损。</w:t>
      </w:r>
    </w:p>
    <w:p>
      <w:pPr>
        <w:pStyle w:val="BodyText"/>
      </w:pPr>
      <w:r>
        <w:rPr>
          <w:rFonts w:hint="eastAsia"/>
        </w:rPr>
        <w:t xml:space="preserve">底栖生态位的竞争同样具有破坏性。清道夫鱼在自然水体中占据底层栖息空间，以附着藻类、有机碎屑和底栖无脊椎动物为食。中国本土的底栖鱼类（如鳅类、鲤类和鲶类）在食物资源和栖息空间上与清道夫鱼存在高度重叠。由于清道夫鱼具备更强的抗逆性和更宽的生态幅，在资源竞争中占据优势地位，导致本土底栖鱼类的丰度和多样性持续下降。广东省多个水库的长期监测数据表明，清道夫鱼成为优势种后，本土底栖鱼类种类数量减少了约三分之一。</w:t>
      </w:r>
    </w:p>
    <w:p>
      <w:pPr>
        <w:pStyle w:val="BodyText"/>
      </w:pPr>
      <w:r>
        <w:rPr>
          <w:rFonts w:hint="eastAsia"/>
        </w:rPr>
        <w:t xml:space="preserve">天敌缺失是清道夫鱼种群失控的关键因素。在中国的自然生态系统中，缺乏能够有效捕食成年清道夫鱼的本土掠食者。清道夫鱼体表覆盖坚硬的骨质鳞板，多数掠食性鱼类难以对其构成实质性威胁。天敌制约的缺失使得清道夫鱼的种群增长缺乏自然调控机制，一旦建立稳定种群便呈现不可遏制的扩张趋势。</w:t>
      </w:r>
    </w:p>
    <w:p>
      <w:pPr>
        <w:pStyle w:val="BodyText"/>
      </w:pPr>
      <w:r>
        <w:t xml:space="preserve">2.2.3 </w:t>
      </w:r>
      <w:r>
        <w:rPr>
          <w:rFonts w:hint="eastAsia"/>
        </w:rPr>
        <w:t xml:space="preserve">水质适应性极强</w:t>
      </w:r>
    </w:p>
    <w:p>
      <w:pPr>
        <w:pStyle w:val="BodyText"/>
      </w:pPr>
      <w:r>
        <w:rPr>
          <w:rFonts w:hint="eastAsia"/>
        </w:rPr>
        <w:t xml:space="preserve">清道夫鱼对水质条件的适应能力远超多数淡水鱼类，这一特性使其能够在高度退化的水体中存活并维持繁殖。该物种具备辅助呼吸器官，能够在溶氧量极低的环境中通过肠道呼吸获取氧气，耐受溶氧阈值可低至0.5mg/L[21]。这一生理机制使其能够在富营养化和缺氧的水体中正常活动，而多数本土鱼类在此类环境中难以生存。</w:t>
      </w:r>
    </w:p>
    <w:p>
      <w:pPr>
        <w:pStyle w:val="BodyText"/>
      </w:pPr>
      <w:r>
        <w:rPr>
          <w:rFonts w:hint="eastAsia"/>
        </w:rPr>
        <w:t xml:space="preserve">耐污染能力进一步拓展了清道夫鱼的适生范围。该物种对氨氮、亚硝酸盐和重金属等污染物的耐受浓度显著高于常规淡水鱼类标准，能够在劣Ⅴ类水质条件下存活并繁殖[22]。城市内河、工业排污口下游和农业面源污染严重的沟渠等退化水体，反而成为清道夫鱼逃避本土竞争者的庇护所。污染水体中清道夫鱼的种群密度往往高于清洁水体，形成了一种逆向选择效应。</w:t>
      </w:r>
    </w:p>
    <w:p>
      <w:pPr>
        <w:pStyle w:val="BodyText"/>
      </w:pPr>
      <w:r>
        <w:rPr>
          <w:rFonts w:hint="eastAsia"/>
        </w:rPr>
        <w:t xml:space="preserve">水质适应性与繁殖力的叠加使得清道夫鱼的清除工作面临极大困难。传统的水体治理手段（如水质改善和栖息地修复）在短期内无法改变已建立的清道夫鱼种群格局，反而可能为本土物种的恢复创造条件的同时为清道夫鱼提供更适宜的生存环境。这一悖论凸显了清道夫鱼防控工作的复杂性和长期性。</w:t>
      </w:r>
    </w:p>
    <w:p>
      <w:pPr>
        <w:pStyle w:val="BodyText"/>
      </w:pPr>
      <w:r>
        <w:t xml:space="preserve">2.3 </w:t>
      </w:r>
      <w:r>
        <w:rPr>
          <w:rFonts w:hint="eastAsia"/>
        </w:rPr>
        <w:t xml:space="preserve">福寿螺（大瓶螺）：农业生态系统的隐形杀手</w:t>
      </w:r>
    </w:p>
    <w:p>
      <w:pPr>
        <w:pStyle w:val="BodyText"/>
      </w:pPr>
      <w:r>
        <w:t xml:space="preserve">2.3.1 </w:t>
      </w:r>
      <w:r>
        <w:rPr>
          <w:rFonts w:hint="eastAsia"/>
        </w:rPr>
        <w:t xml:space="preserve">肉用引种失败</w:t>
      </w:r>
    </w:p>
    <w:p>
      <w:pPr>
        <w:pStyle w:val="BodyText"/>
      </w:pPr>
      <w:r>
        <w:rPr>
          <w:rFonts w:hint="eastAsia"/>
        </w:rPr>
        <w:t xml:space="preserve">福寿螺（Pomacea</w:t>
      </w:r>
      <w:r>
        <w:t xml:space="preserve"> </w:t>
      </w:r>
      <w:r>
        <w:rPr>
          <w:rFonts w:hint="eastAsia"/>
        </w:rPr>
        <w:t xml:space="preserve">canaliculata）原产于南美洲拉普拉塔河流域，于1981年由广东省中山市的水产养殖企业作为高蛋白食用螺引入中国[23]。引种初期，福寿螺因其个体大、生长快和繁殖力强的特点被视为极具开发潜力的经济物种，在南方多个省份开展了规模化养殖试验。然而，市场推广过程中暴露出诸多问题：福寿螺的肉质口感粗糙且带有土腥味，消费者接受度极低；更为严重的是，福寿螺体内携带广州管圆线虫（Angiostrongylus</w:t>
      </w:r>
      <w:r>
        <w:t xml:space="preserve"> </w:t>
      </w:r>
      <w:r>
        <w:rPr>
          <w:rFonts w:hint="eastAsia"/>
        </w:rPr>
        <w:t xml:space="preserve">cantonensis）等寄生虫，食用不当可引发严重的中枢神经系统疾病。</w:t>
      </w:r>
    </w:p>
    <w:p>
      <w:pPr>
        <w:pStyle w:val="BodyText"/>
      </w:pPr>
      <w:r>
        <w:rPr>
          <w:rFonts w:hint="eastAsia"/>
        </w:rPr>
        <w:t xml:space="preserve">引种失败的直接后果是大量养殖户终止养殖并弃养螺种。由于缺乏有效的回收和无害化处理机制，被弃养的福寿螺通过灌溉沟渠和河流进入自然水体，迅速在稻田、湿地和池塘中建立野生种群[24]。1980年代末至1990年代初，福寿螺的野外种群在广东、广西、福建和江西等省份呈指数级增长，分布范围以每年数十公里的速度向北和向西扩展。肉用引种的商业失败演变为生态灾难，成为中国外来物种管理史上最具警示意义的案例之一。</w:t>
      </w:r>
    </w:p>
    <w:p>
      <w:pPr>
        <w:pStyle w:val="BodyText"/>
      </w:pPr>
      <w:r>
        <w:t xml:space="preserve">2.3.2 </w:t>
      </w:r>
      <w:r>
        <w:rPr>
          <w:rFonts w:hint="eastAsia"/>
        </w:rPr>
        <w:t xml:space="preserve">危害</w:t>
      </w:r>
    </w:p>
    <w:p>
      <w:pPr>
        <w:pStyle w:val="BodyText"/>
      </w:pPr>
      <w:r>
        <w:rPr>
          <w:rFonts w:hint="eastAsia"/>
        </w:rPr>
        <w:t xml:space="preserve">福寿螺对农业生态系统的危害主要体现为对农作物的直接取食破坏和对公共健康的潜在威胁。该物种的食性以水生植物和农作物幼苗为主，尤其偏好水稻、茭白、空心菜和水生蔬菜的嫩叶和嫩茎。在稻田生态系统中，福寿螺的取食行为导致水稻秧苗大面积死亡，分蘖期受害尤为严重。根据农业部门的田间调查数据，福寿螺中等密度（每平方米5至10只）条件下水稻减产幅度为10%至15%，高密度（每平方米15只以上）条件下减产幅度可达20%至30%[25]。</w:t>
      </w:r>
    </w:p>
    <w:p>
      <w:pPr>
        <w:pStyle w:val="BodyText"/>
      </w:pPr>
      <w:r>
        <w:rPr>
          <w:rFonts w:hint="eastAsia"/>
        </w:rPr>
        <w:t xml:space="preserve">公共健康风险主要源于福寿螺作为广州管圆线虫中间宿主的角色。广州管圆线虫的幼虫寄生于福寿螺的组织中，人类食用未充分加热的福寿螺或接触含幼虫的螺体分泌物后，幼虫可侵入中枢神经系统，引发嗜酸性粒细胞性脑膜炎。2006年北京市某餐厅发生的福寿螺群体感染事件导致131人确诊，成为中国大陆首例大规模广州管圆线虫感染事件[26]。该事件引发了公众对福寿螺食品安全性的广泛担忧，同时也凸显了入侵物种与公共健康之间的紧密联系。</w:t>
      </w:r>
    </w:p>
    <w:p>
      <w:pPr>
        <w:pStyle w:val="BodyText"/>
      </w:pPr>
      <w:r>
        <w:rPr>
          <w:rFonts w:hint="eastAsia"/>
        </w:rPr>
        <w:t xml:space="preserve">福寿螺的取食行为还间接影响了稻田生态系统的结构。大量取食水生植物改变了水体的初级生产力分布，降低了水体的自净能力。福寿螺的排泄物增加了水体中的有机负荷，在特定条件下可加剧富营养化进程。多重危害的叠加使得福寿螺的防控成为农业部门和公共卫生部门共同面临的紧迫任务。</w:t>
      </w:r>
    </w:p>
    <w:p>
      <w:pPr>
        <w:pStyle w:val="BodyText"/>
      </w:pPr>
      <w:r>
        <w:t xml:space="preserve">2.3.3 </w:t>
      </w:r>
      <w:r>
        <w:rPr>
          <w:rFonts w:hint="eastAsia"/>
        </w:rPr>
        <w:t xml:space="preserve">繁殖力特征</w:t>
      </w:r>
    </w:p>
    <w:p>
      <w:pPr>
        <w:pStyle w:val="BodyText"/>
      </w:pPr>
      <w:r>
        <w:rPr>
          <w:rFonts w:hint="eastAsia"/>
        </w:rPr>
        <w:t xml:space="preserve">福寿螺的高繁殖力是其种群快速扩张和难以根除的核心因素。雌性福寿螺在适宜温度条件下全年均可产卵，年均产卵批次可达20至30批，单批产卵量在100至300粒之间[27]。一只发育成熟的雌螺年累计产卵量可达3000至5000粒，远高于中国本土淡水螺类的繁殖水平。卵块通常附着于水稻茎秆、沟渠壁面、石块和水生植物的露出水面部分，呈现醒目的粉红色，便于肉眼识别。</w:t>
      </w:r>
    </w:p>
    <w:p>
      <w:pPr>
        <w:pStyle w:val="BodyText"/>
      </w:pPr>
      <w:r>
        <w:rPr>
          <w:rFonts w:hint="eastAsia"/>
        </w:rPr>
        <w:t xml:space="preserve">卵块的特殊位置和颜色特征为人工清除提供了可能，但同时也带来了清除效率的瓶颈。福寿螺倾向于将卵产在水面以上5至30厘米的干燥表面上，避免了水体中捕食者和病原体的威胁。人工清除需要逐块摘除并集中销毁，在稻田和沟渠等大面积水域中，人工清除的劳动力成本极高且难以做到彻底清除。残留的少量卵块即可在适宜条件下孵化出大量幼螺，种群恢复速度远超清除速度。</w:t>
      </w:r>
    </w:p>
    <w:p>
      <w:pPr>
        <w:pStyle w:val="BodyText"/>
      </w:pPr>
      <w:r>
        <w:rPr>
          <w:rFonts w:hint="eastAsia"/>
        </w:rPr>
        <w:t xml:space="preserve">温度对福寿螺繁殖周期的影响显著。当水温维持在25至30摄氏度时，卵的孵化期缩短至7至14天，幼螺的性成熟周期仅需2至3个月[28]。华南地区的长日照和高水温条件为福寿螺提供了近乎理想的繁殖环境，使得该地区成为全国福寿螺危害最为严重的区域。气候变化导致的水温升高进一步延长了福寿螺的有效繁殖期，加剧了防控难度。</w:t>
      </w:r>
    </w:p>
    <w:p>
      <w:pPr>
        <w:pStyle w:val="BodyText"/>
      </w:pPr>
      <w:r>
        <w:t xml:space="preserve">2.4 </w:t>
      </w:r>
      <w:r>
        <w:rPr>
          <w:rFonts w:hint="eastAsia"/>
        </w:rPr>
        <w:t xml:space="preserve">红火蚁（Solenopsis</w:t>
      </w:r>
      <w:r>
        <w:t xml:space="preserve"> </w:t>
      </w:r>
      <w:r>
        <w:rPr>
          <w:rFonts w:hint="eastAsia"/>
        </w:rPr>
        <w:t xml:space="preserve">invicta）：地下生态位的颠覆者</w:t>
      </w:r>
    </w:p>
    <w:p>
      <w:pPr>
        <w:pStyle w:val="BodyText"/>
      </w:pPr>
      <w:r>
        <w:t xml:space="preserve">2.4.1 </w:t>
      </w:r>
      <w:r>
        <w:rPr>
          <w:rFonts w:hint="eastAsia"/>
        </w:rPr>
        <w:t xml:space="preserve">国际贸易引入</w:t>
      </w:r>
    </w:p>
    <w:p>
      <w:pPr>
        <w:pStyle w:val="BodyText"/>
      </w:pPr>
      <w:r>
        <w:rPr>
          <w:rFonts w:hint="eastAsia"/>
        </w:rPr>
        <w:t xml:space="preserve">红火蚁原产于南美洲巴拉那河流域，是全球公认的最具破坏力的入侵昆虫之一。2000年代初，红火蚁通过国际贸易货物的木质包装和集装箱夹带进入中国南方沿海地区，最初在广东省吴川市和深圳市宝安区被确认发现[29]。入侵初期，由于红火蚁体型微小（工蚁体长2.5至6毫米）且蚁巢隐蔽，未能引起足够的重视，错过了最佳防控窗口期。</w:t>
      </w:r>
    </w:p>
    <w:p>
      <w:pPr>
        <w:pStyle w:val="BodyText"/>
      </w:pPr>
      <w:r>
        <w:rPr>
          <w:rFonts w:hint="eastAsia"/>
        </w:rPr>
        <w:t xml:space="preserve">红火蚁的传入路径与国际物流网络高度相关。进口货物中夹带的受污染土壤和植物根系为红火蚁的远距离传播提供了载体。一旦货物在港口或物流园区卸货，红火蚁即可通过工蚁的外出觅食和婚飞扩散建立新的种群据点[30]。2003年至2010年间，红火蚁的分布范围以每年50至80公里的速度向内陆和北部扩展，先后入侵广东、广西、福建、湖南、江西、四川和重庆等十余个省份。港口城市和物流枢纽周边的发生密度显著高于偏远地区，印证了国际贸易在红火蚁扩散中的核心作用。</w:t>
      </w:r>
    </w:p>
    <w:p>
      <w:pPr>
        <w:pStyle w:val="BodyText"/>
      </w:pPr>
      <w:r>
        <w:t xml:space="preserve">2.4.2 </w:t>
      </w:r>
      <w:r>
        <w:rPr>
          <w:rFonts w:hint="eastAsia"/>
        </w:rPr>
        <w:t xml:space="preserve">危害</w:t>
      </w:r>
    </w:p>
    <w:p>
      <w:pPr>
        <w:pStyle w:val="BodyText"/>
      </w:pPr>
      <w:r>
        <w:rPr>
          <w:rFonts w:hint="eastAsia"/>
        </w:rPr>
        <w:t xml:space="preserve">红火蚁的危害涵盖公共健康、农业生产和基础设施安全三个层面。该物种具有极强的攻击性和领地意识，当蚁巢受到扰动时，数万只工蚁会迅速涌出并发动群体攻击。红火蚁的蛰针可反复刺入目标皮肤并注入含有哌啶类生物碱的毒液，引发剧烈的灼烧感和疼痛[31]。多数被蛰者出现局部红肿和水泡，约百分之一至百分之二的过敏体质人群可发生全身性过敏反应，表现为呼吸困难、血压下降和意识丧失，严重时可导致过敏性休克甚至死亡。广东省疾病预防控制中心的统计数据显示，2010年至2020年间全省累计报告红火蚁蛰伤病例超过5万例，其中重症病例逾百例。</w:t>
      </w:r>
    </w:p>
    <w:p>
      <w:pPr>
        <w:pStyle w:val="BodyText"/>
      </w:pPr>
      <w:r>
        <w:rPr>
          <w:rFonts w:hint="eastAsia"/>
        </w:rPr>
        <w:t xml:space="preserve">农业生产方面，红火蚁大量取食农作物的种子、幼苗和果实，对大豆、玉米、花生和蔬菜等作物造成直接损害。红火蚁还通过蛰杀蜜蜂等传粉昆虫间接影响作物授粉效率，降低了农作物的产量和品质[32]。果园和茶园中的红火蚁种群干扰了天敌昆虫对害虫的自然控制作用，导致害虫种群密度上升，间接增加了农药使用量。</w:t>
      </w:r>
    </w:p>
    <w:p>
      <w:pPr>
        <w:pStyle w:val="BodyText"/>
      </w:pPr>
      <w:r>
        <w:rPr>
          <w:rFonts w:hint="eastAsia"/>
        </w:rPr>
        <w:t xml:space="preserve">基础设施破坏是红火蚁危害的另一重要维度。红火蚁倾向于在电气设备、通信电缆和交通标志牌的基座附近筑巢。工蚁在啃食电缆绝缘层和进入设备内部的过程中，可引发短路、信号干扰和设备故障[33]。铁路沿线和公路边的红火蚁蚁巢在降雨后导致路基沉降，增加了交通安全隐患。电网设备的红火蚁入侵事件在华南地区时有发生，维修成本和停电损失构成了不容忽视的经济负担。</w:t>
      </w:r>
    </w:p>
    <w:p>
      <w:pPr>
        <w:pStyle w:val="BodyText"/>
      </w:pPr>
      <w:r>
        <w:t xml:space="preserve">2.4.3 </w:t>
      </w:r>
      <w:r>
        <w:rPr>
          <w:rFonts w:hint="eastAsia"/>
        </w:rPr>
        <w:t xml:space="preserve">多蚁后制与社会性昆虫的扩散优势</w:t>
      </w:r>
    </w:p>
    <w:p>
      <w:pPr>
        <w:pStyle w:val="BodyText"/>
      </w:pPr>
      <w:r>
        <w:rPr>
          <w:rFonts w:hint="eastAsia"/>
        </w:rPr>
        <w:t xml:space="preserve">红火蚁的社会结构和繁殖策略为其快速扩散和难以根除提供了生物学基础。与单一蚁后制的蚂蚁物种不同，红火蚁存在单蚁后型和多蚁后型两种巢群结构。多蚁后型蚁巢中可同时存在数十只至数百只可育蚁后，蚁后之间通过化学信号维持共存关系[34]。多蚁后制使得蚁群的繁殖产出呈指数级增长，单巢年产工蚁数量可达数十万只，显著提升了种群扩张速度。</w:t>
      </w:r>
    </w:p>
    <w:p>
      <w:pPr>
        <w:pStyle w:val="BodyText"/>
      </w:pPr>
      <w:r>
        <w:rPr>
          <w:rFonts w:hint="eastAsia"/>
        </w:rPr>
        <w:t xml:space="preserve">分巢繁殖机制进一步强化了红火蚁的扩散能力。当蚁群密度达到一定阈值时，部分工蚁携带蚁后和幼虫迁移至邻近区域建立新巢，这一过程称为分巢（budding）。分巢不依赖婚飞，可在较短距离内完成，使得红火蚁的分布呈现连续的高密度斑块状格局[35]。婚飞扩散则负责远距离传播，每年春末夏初的婚飞季节，有翅繁殖蚁升空交配后在数公里至数十公里外落地建巢，实现了跨区域的跳跃式扩散。</w:t>
      </w:r>
    </w:p>
    <w:p>
      <w:pPr>
        <w:pStyle w:val="BodyText"/>
      </w:pPr>
      <w:r>
        <w:rPr>
          <w:rFonts w:hint="eastAsia"/>
        </w:rPr>
        <w:t xml:space="preserve">社会性昆虫的协作行为赋予了红火蚁强大的环境适应力和资源利用效率。工蚁的劳动分工明确，涵盖觅食、育幼、筑巢和防御等功能，使得蚁群能够在复杂多变的环境中高效运转。遇到洪水等极端环境时，红火蚁工蚁可相互联结形成漂浮蚁筏，携带蚁后和幼蚁随水流迁移至新的栖息地[36]。这一独特的生存策略使得红火蚁在洪涝频发地区仍能维持种群存续，极大增加了防治工作的技术难度。</w:t>
      </w:r>
    </w:p>
    <w:p>
      <w:pPr>
        <w:pStyle w:val="BodyText"/>
      </w:pPr>
      <w:r>
        <w:rPr>
          <w:rFonts w:hint="eastAsia"/>
        </w:rPr>
        <w:t xml:space="preserve">第三章</w:t>
      </w:r>
      <w:r>
        <w:t xml:space="preserve"> </w:t>
      </w:r>
      <w:r>
        <w:rPr>
          <w:rFonts w:hint="eastAsia"/>
        </w:rPr>
        <w:t xml:space="preserve">外来入侵物种的生态与经济影响评估</w:t>
      </w:r>
    </w:p>
    <w:p>
      <w:pPr>
        <w:pStyle w:val="BodyText"/>
      </w:pPr>
      <w:r>
        <w:t xml:space="preserve">3.1 </w:t>
      </w:r>
      <w:r>
        <w:rPr>
          <w:rFonts w:hint="eastAsia"/>
        </w:rPr>
        <w:t xml:space="preserve">对生物多样性的影响（竞争排斥与食物链扰动）</w:t>
      </w:r>
    </w:p>
    <w:p>
      <w:pPr>
        <w:pStyle w:val="BodyText"/>
      </w:pPr>
      <w:r>
        <w:rPr>
          <w:rFonts w:hint="eastAsia"/>
        </w:rPr>
        <w:t xml:space="preserve">外来入侵物种进入新生态系统后，凭借其缺乏天敌制约、繁殖能力强、环境适应范围广等生物学优势，迅速占据并扩张生态位，对本土生物多样性构成系统性威胁。竞争排斥是入侵物种影响本土物种最为直接的作用机制。根据高斯竞争排斥原理，当两个物种在资源利用上高度重叠且生态位相似时，竞争力较弱的物种将被逐步排除。入侵物种往往具备更强的资源获取能力和繁殖输出，在食物、栖息空间、光照等关键生态资源的争夺中占据优势，导致本土物种丰度持续下降，极端情况下引发局部灭绝[37]。</w:t>
      </w:r>
    </w:p>
    <w:p>
      <w:pPr>
        <w:pStyle w:val="BodyText"/>
      </w:pPr>
      <w:r>
        <w:rPr>
          <w:rFonts w:hint="eastAsia"/>
        </w:rPr>
        <w:t xml:space="preserve">食物链结构扰动构成了入侵物种影响生态系统的另一重要维度。入侵者占据新的营养级位置后，原有的能量流动路径发生偏移，引发级联效应。入侵捕食者对本土猎物的过度捕食可直接削减猎物种群规模，进而影响以该猎物为食的更高营养级生物；入侵植食性动物通过大量消耗特定植物资源，改变植被群落结构，间接影响依赖这些植物生存的其他动物类群。这种由单一物种入侵引发的多营养级连锁反应，往往超出生态系统的自我修复能力[38]。</w:t>
      </w:r>
    </w:p>
    <w:p>
      <w:pPr>
        <w:pStyle w:val="BodyText"/>
      </w:pPr>
      <w:r>
        <w:rPr>
          <w:rFonts w:hint="eastAsia"/>
        </w:rPr>
        <w:t xml:space="preserve">清道夫鱼（Pterygoplichthys</w:t>
      </w:r>
      <w:r>
        <w:t xml:space="preserve"> </w:t>
      </w:r>
      <w:r>
        <w:rPr>
          <w:rFonts w:hint="eastAsia"/>
        </w:rPr>
        <w:t xml:space="preserve">pardalis）的案例充分展现了竞争排斥与食物链扰动的双重效应。该物种原产南美洲亚马逊河流域，作为观赏鱼引入中国后因放生和养殖逃逸大量进入自然水体。清道夫鱼属于底栖杂食性鱼类，其特殊的口器结构使其能够高效刮食附着藻类、有机碎屑以及底栖无脊椎动物[39]。在珠江流域和闽江流域的调查表明，清道夫鱼密度超过每平方米3尾的水域中，本土底栖鱼类如泥鳅、黄颡鱼的种群密度下降幅度达40%至65%。清道夫鱼通过刮食河床基质上的附着生物，破坏了本土底栖鱼类的饵料基础，同时其挖掘产卵坑的行为直接破坏了底栖鱼类的产卵场所。更为严重的是，清道夫鱼体表覆盖的坚硬骨板使其几乎不受本土捕食鱼类攻击，形成”捕食者豁免”效应，进一步巩固了其在水体底层的优势地位[40]。</w:t>
      </w:r>
    </w:p>
    <w:p>
      <w:pPr>
        <w:pStyle w:val="BodyText"/>
      </w:pPr>
      <w:r>
        <w:rPr>
          <w:rFonts w:hint="eastAsia"/>
        </w:rPr>
        <w:t xml:space="preserve">克氏原螯虾（Procambarus</w:t>
      </w:r>
      <w:r>
        <w:t xml:space="preserve"> </w:t>
      </w:r>
      <w:r>
        <w:rPr>
          <w:rFonts w:hint="eastAsia"/>
        </w:rPr>
        <w:t xml:space="preserve">clarkii）对本土虾类的排挤效应同样显著。该物种于20世纪30年代引入中国，现已扩散至除青藏高原外的所有省级行政区。克氏原螯虾具备掘穴能力强、繁殖周期短、食性广泛等特征，在与中华绒螯蟹、日本沼虾等本土甲壳动物的资源竞争中表现出明显优势[41]。长江中下游湖泊的长期监测数据显示，克氏原螯虾种群密度超过每平方米8只的湖区，日本沼虾的年捕捞量较20世纪80年代下降超过70%，部分水域已完全被克氏原螯虾取代。克氏原螯虾的掘穴行为不仅改变了底栖生境的物理结构，还导致水体浊度上升，抑制了沉水植物的生长，进一步压缩了本土虾类的栖息空间。此外，克氏原螯虾携带的螯虾瘟病原体（Aphanomyces</w:t>
      </w:r>
      <w:r>
        <w:t xml:space="preserve"> </w:t>
      </w:r>
      <w:r>
        <w:rPr>
          <w:rFonts w:hint="eastAsia"/>
        </w:rPr>
        <w:t xml:space="preserve">astaci）对本土甲壳类具有致命威胁，加剧了本土物种的衰退趋势[42]。</w:t>
      </w:r>
    </w:p>
    <w:p>
      <w:pPr>
        <w:pStyle w:val="BodyText"/>
      </w:pPr>
      <w:r>
        <w:t xml:space="preserve">3.2 </w:t>
      </w:r>
      <w:r>
        <w:rPr>
          <w:rFonts w:hint="eastAsia"/>
        </w:rPr>
        <w:t xml:space="preserve">对农业生产的直接经济损失</w:t>
      </w:r>
    </w:p>
    <w:p>
      <w:pPr>
        <w:pStyle w:val="BodyText"/>
      </w:pPr>
      <w:r>
        <w:rPr>
          <w:rFonts w:hint="eastAsia"/>
        </w:rPr>
        <w:t xml:space="preserve">入侵物种对农业生产的损害体现在作物减产、品质下降以及防治成本增加等多个层面，构成农业经济安全的重大隐患。福寿螺（Pomacea</w:t>
      </w:r>
      <w:r>
        <w:t xml:space="preserve"> </w:t>
      </w:r>
      <w:r>
        <w:rPr>
          <w:rFonts w:hint="eastAsia"/>
        </w:rPr>
        <w:t xml:space="preserve">canaliculata）对水稻生产的破坏最具代表性。该物种自20世纪80年代初作为食用螺引入中国后迅速扩散，目前已遍及南方16个省份的水稻种植区。福寿螺幼螺和成螺均取食水稻秧苗，其齿舌刮食能力强，可在短时间内将整片秧田啃食殆尽[43]。田间试验数据表明，每平方米水稻田内福寿螺密度达到5至10只时，水稻有效分蘖数减少15%至25%，产量下降幅度为10%至15%；当螺密度超过每平方米15只时，秧苗存活率降至40%以下，产量损失达到20%至30%，极端情况下可导致绝收。根据农业农村部植保司2022年的统计，全国水稻田福寿螺发生面积累计超过300万公顷，年直接经济损失估算在25亿至35亿元之间[44]。</w:t>
      </w:r>
    </w:p>
    <w:p>
      <w:pPr>
        <w:pStyle w:val="BodyText"/>
      </w:pPr>
      <w:r>
        <w:rPr>
          <w:rFonts w:hint="eastAsia"/>
        </w:rPr>
        <w:t xml:space="preserve">红火蚁（Solenopsis</w:t>
      </w:r>
      <w:r>
        <w:t xml:space="preserve"> </w:t>
      </w:r>
      <w:r>
        <w:rPr>
          <w:rFonts w:hint="eastAsia"/>
        </w:rPr>
        <w:t xml:space="preserve">invicta）对农业生产的损害机制更为复杂。该物种的工蚁取食农作物种子和幼苗嫩芽，直接影响作物的出苗率和早期生长。在广东、广西等地的花生田调查中，红火蚁活动密集区域的花生种子取食率达到30%至45%，出苗率较对照区下降20%至35%[45]。更为严重的是，红火蚁对农田传粉昆虫的系统性干扰。红火蚁通过攻击和驱逐蜜蜂、食蚜蝇等传粉昆虫，显著降低农田周边的传粉服务效率。广东农业科学院在荔枝产区的对照实验显示，红火蚁发生区荔枝花的蜜蜂访花频率较无蚁区下降52%，坐果率降低18%至24%，直接导致荔枝单产下降12%至16%。全国红火蚁发生面积已超过60万公顷，对农业生产造成的年损失估算在15亿至20亿元[46]。</w:t>
      </w:r>
    </w:p>
    <w:p>
      <w:pPr>
        <w:pStyle w:val="BodyText"/>
      </w:pPr>
      <w:r>
        <w:rPr>
          <w:rFonts w:hint="eastAsia"/>
        </w:rPr>
        <w:t xml:space="preserve">从全国层面评估，四类典型入侵物种造成的农业直接经济损失呈现持续增长态势。农业农村部外来入侵物种防控办公室2023年发布的数据显示，克氏原螯虾对淡水养殖业的竞争干扰损失约8亿元，清道夫鱼对水产养殖的间接损失约3亿元，福寿螺对水稻等作物的损失约30亿元，红火蚁对农林作物的损失约18亿元，四项合计年度直接经济损失超过59亿元。若计入防治投入、品质降级和市场价格波动等间接损失，实际经济影响将成倍放大[47]。</w:t>
      </w:r>
    </w:p>
    <w:p>
      <w:pPr>
        <w:pStyle w:val="BodyText"/>
      </w:pPr>
      <w:r>
        <w:t xml:space="preserve">3.3 </w:t>
      </w:r>
      <w:r>
        <w:rPr>
          <w:rFonts w:hint="eastAsia"/>
        </w:rPr>
        <w:t xml:space="preserve">对公共健康与安全的威胁</w:t>
      </w:r>
    </w:p>
    <w:p>
      <w:pPr>
        <w:pStyle w:val="BodyText"/>
      </w:pPr>
      <w:r>
        <w:rPr>
          <w:rFonts w:hint="eastAsia"/>
        </w:rPr>
        <w:t xml:space="preserve">外来入侵物种对公共健康的威胁涉及病原传播、过敏致敏和食品安全等多个维度，部分物种造成的公共卫生事件已引起广泛关注。福寿螺是广州管圆线虫（Angiostrongylus</w:t>
      </w:r>
      <w:r>
        <w:t xml:space="preserve"> </w:t>
      </w:r>
      <w:r>
        <w:rPr>
          <w:rFonts w:hint="eastAsia"/>
        </w:rPr>
        <w:t xml:space="preserve">cantonensis）的主要中间宿主。广州管圆线虫的成虫寄生于鼠类肺动脉内，虫卵随鼠类粪便排出后孵化为第一期幼虫，福寿螺吞食后幼虫在其体内发育为感染性第三期幼虫。人类食用未煮熟的含感染期幼虫的螺肉或接触被幼虫污染的水体后即可感染。幼虫侵入人体后移行于中枢神经系统，引发嗜酸性粒细胞增多性脑膜炎，临床表现为剧烈头痛、颈部僵硬、感觉异常，严重病例可导致瘫痪甚至死亡[48]。2006年北京发生的”蜀国演义”酒楼福寿螺感染事件是最具代表性的公共卫生案例，该事件共确诊131例广州管圆线虫感染病例，其中127例为脑膜炎表现，3例出现严重神经系统后遗症，事件直接促使原卫生部加强对福寿螺餐饮经营的监管[49]。</w:t>
      </w:r>
    </w:p>
    <w:p>
      <w:pPr>
        <w:pStyle w:val="BodyText"/>
      </w:pPr>
      <w:r>
        <w:rPr>
          <w:rFonts w:hint="eastAsia"/>
        </w:rPr>
        <w:t xml:space="preserve">红火蚁的螫伤危害同样不容忽视。红火蚁腹部末端携带的螫针可注入含哌啶类生物碱和多种蛋白毒素的毒液，引发局部灼痛、水疱和化脓性坏死。约2%的被螫人群对红火蚁毒液蛋白产生系统性过敏反应，表现为荨麻疹、呼吸困难、血压骤降等过敏症状，严重者可因过敏性休克导致死亡。广东省疾病预防控制中心2010至2022年的监测数据显示，全省累计报告红火蚁螫伤病例超过5万例，其中住院治疗1200余例，过敏性休克87例，死亡3例[50]。红火蚁活动区域主要集中在农田、公园、校园和居民小区周边，人员暴露频率高，公共卫生风险持续积累。</w:t>
      </w:r>
    </w:p>
    <w:p>
      <w:pPr>
        <w:pStyle w:val="BodyText"/>
      </w:pPr>
      <w:r>
        <w:rPr>
          <w:rFonts w:hint="eastAsia"/>
        </w:rPr>
        <w:t xml:space="preserve">入侵物种对饮用水源和食品安全的间接影响往往被低估。清道夫鱼在大量繁殖期间死亡后，尸体腐败释放大量氨氮和有机质，导致水体富营养化和溶解氧急剧下降，威胁饮用水源水质安全。2018年广西南宁邕江流域曾因清道夫鱼季节性大规模死亡导致局部水体氨氮超标，临时中断部分区域供水。克氏原螯虾洞穴加速农田和堤坝渗漏，增加洪涝灾害风险，间接威胁沿岸居民安全[51]。</w:t>
      </w:r>
    </w:p>
    <w:p>
      <w:pPr>
        <w:pStyle w:val="BodyText"/>
      </w:pPr>
      <w:r>
        <w:t xml:space="preserve">3.4 </w:t>
      </w:r>
      <w:r>
        <w:rPr>
          <w:rFonts w:hint="eastAsia"/>
        </w:rPr>
        <w:t xml:space="preserve">生态系统服务功能的退化评估</w:t>
      </w:r>
    </w:p>
    <w:p>
      <w:pPr>
        <w:pStyle w:val="BodyText"/>
      </w:pPr>
      <w:r>
        <w:rPr>
          <w:rFonts w:hint="eastAsia"/>
        </w:rPr>
        <w:t xml:space="preserve">入侵物种对生态系统服务功能的退化作用体现为调节服务、供给支持服务的系统性削弱。水体自净能力下降是福寿螺入侵的典型后果。福寿螺种群密度较高的水体中，大量个体排泄物显著增加水体有机负荷，消耗溶解氧并促进厌氧微生物繁殖。江西鄱阳湖周边湿地的长期监测表明，福寿螺密度超过每平方米20只的湖区，水体化学需氧量（COD）较对照区升高40%至60%，氨氮浓度上升2至3倍，沉水植物覆盖率从35%降至8%以下，水体自净功能严重受损[52]。</w:t>
      </w:r>
    </w:p>
    <w:p>
      <w:pPr>
        <w:pStyle w:val="BodyText"/>
      </w:pPr>
      <w:r>
        <w:rPr>
          <w:rFonts w:hint="eastAsia"/>
        </w:rPr>
        <w:t xml:space="preserve">克氏原螯虾的掘穴行为对土壤结构的破坏具有工程级效应。单只成虾可挖掘直径3至5厘米、深度达30至80厘米的U型洞穴，洞穴网络在堤坝、田埂和沟渠边坡形成渗透通道，显著增加水分渗漏速率。长江流域水利工程部门的调查显示，克氏原螯虾高密度分布的土质堤坝，渗漏量较无虾区增加3至5倍，汛期管涌和漫溢风险显著升高。洞庭湖区2019年汛期发生的多处堤坝渗漏险情，事后调查均与克氏原螯虾洞穴网络直接相关[53]。</w:t>
      </w:r>
    </w:p>
    <w:p>
      <w:pPr>
        <w:pStyle w:val="BodyText"/>
      </w:pPr>
      <w:r>
        <w:rPr>
          <w:rFonts w:hint="eastAsia"/>
        </w:rPr>
        <w:t xml:space="preserve">授粉服务受损是红火蚁入侵的隐性生态代价。红火蚁通过攻击和驱逐蜜蜂等传粉昆虫，切断植物与传粉者之间的互惠关系网络。云南农业大学在西双版纳橡胶林边缘的调查发现，红火蚁活动区蜜蜂巢穴数量较对照区减少62%，橡胶花的人工辅助授粉成本每亩增加80至120元。授粉服务退化不仅影响单一作物的产量，更对依赖虫媒传粉的野生植物繁殖构成长期威胁，进一步加速生物多样性的丧失[54]。</w:t>
      </w:r>
    </w:p>
    <w:p>
      <w:pPr>
        <w:pStyle w:val="BodyText"/>
      </w:pPr>
      <w:r>
        <w:t xml:space="preserve">3.5 </w:t>
      </w:r>
      <w:r>
        <w:rPr>
          <w:rFonts w:hint="eastAsia"/>
        </w:rPr>
        <w:t xml:space="preserve">经济成本估算：防治投入</w:t>
      </w:r>
      <w:r>
        <w:t xml:space="preserve"> vs </w:t>
      </w:r>
      <w:r>
        <w:rPr>
          <w:rFonts w:hint="eastAsia"/>
        </w:rPr>
        <w:t xml:space="preserve">损失产出</w:t>
      </w:r>
    </w:p>
    <w:p>
      <w:pPr>
        <w:pStyle w:val="BodyText"/>
      </w:pPr>
      <w:r>
        <w:rPr>
          <w:rFonts w:hint="eastAsia"/>
        </w:rPr>
        <w:t xml:space="preserve">入侵物种造成的经济成本由直接损失、间接损失和防治投入三部分构成，不同物种的成本结构存在显著差异。根据中国农业大学入侵生态学团队2023年的综合评估，福寿螺造成的年度总经济成本约42亿元，其中作物损失28亿元、防治投入9亿元、公共卫生支出5亿元；红火蚁的年度总经济成本约35亿元，包括农林损失18亿元、医疗支出4亿元、防治费用8亿元和基础设施维修5亿元；克氏原螯虾的年度总经济成本约25亿元，涵盖水产竞争损失8亿元、水利工程维修10亿元和防治支出7亿元；清道夫鱼的成本相对较低，年度总成本约6亿元，主要为水体修复和渔业损失[55]。</w:t>
      </w:r>
    </w:p>
    <w:p>
      <w:pPr>
        <w:pStyle w:val="BodyText"/>
      </w:pPr>
      <w:r>
        <w:rPr>
          <w:rFonts w:hint="eastAsia"/>
        </w:rPr>
        <w:t xml:space="preserve">防治成本随入侵时间的推移呈现指数增长规律。入侵初期种群规模小、分布范围有限，根除成本较低但往往因认知不足而错失防控窗口期。随着入侵物种建立稳定种群并扩散，防治难度和成本呈非线性攀升。广东省红火蚁防控经验表明，2005年红火蚁初发期的单点根除成本约每亩50元，至2015年扩散至全省后，维持性防控成本升至每亩200至300元，且仍需持续投入以控制疫情蔓延。这种成本增长规律反映了入侵生态学中的”时间-成本”权衡效应：延迟行动的代价远大于早期干预的投入[56]。</w:t>
      </w:r>
    </w:p>
    <w:p>
      <w:pPr>
        <w:pStyle w:val="BodyText"/>
      </w:pPr>
      <w:r>
        <w:rPr>
          <w:rFonts w:hint="eastAsia"/>
        </w:rPr>
        <w:t xml:space="preserve">“重治疗轻预防”</w:t>
      </w:r>
      <w:r>
        <w:rPr>
          <w:rFonts w:hint="eastAsia"/>
        </w:rPr>
        <w:t xml:space="preserve">的治理模式在经济效率上存在明显劣势。当前各地外来入侵物种防治资金中，约75%用于入侵后的应急灭杀和损失补偿，仅25%用于早期监测、检疫拦截和公众预防教育。中国科学院动物经济研究所的模拟分析显示，若将预防性投入比例提升至40%，可在10年周期内将总防治成本降低35%至45%。预防性投入的边际效益显著高于事后治理，但受限于政绩考核周期和跨部门协调难度，预防机制的建设长期滞后于实际需求[57]。</w:t>
      </w:r>
    </w:p>
    <w:p>
      <w:pPr>
        <w:pStyle w:val="BodyText"/>
      </w:pPr>
      <w:r>
        <w:rPr>
          <w:rFonts w:hint="eastAsia"/>
        </w:rPr>
        <w:t xml:space="preserve">第四章</w:t>
      </w:r>
      <w:r>
        <w:t xml:space="preserve"> </w:t>
      </w:r>
      <w:r>
        <w:rPr>
          <w:rFonts w:hint="eastAsia"/>
        </w:rPr>
        <w:t xml:space="preserve">现有防治策略的对比评估</w:t>
      </w:r>
    </w:p>
    <w:p>
      <w:pPr>
        <w:pStyle w:val="BodyText"/>
      </w:pPr>
      <w:r>
        <w:t xml:space="preserve">4.1 </w:t>
      </w:r>
      <w:r>
        <w:rPr>
          <w:rFonts w:hint="eastAsia"/>
        </w:rPr>
        <w:t xml:space="preserve">物理防治：人工捕捞、诱捕与拦截</w:t>
      </w:r>
    </w:p>
    <w:p>
      <w:pPr>
        <w:pStyle w:val="BodyText"/>
      </w:pPr>
      <w:r>
        <w:rPr>
          <w:rFonts w:hint="eastAsia"/>
        </w:rPr>
        <w:t xml:space="preserve">物理防治是外来入侵物种防控体系中最基础且应用最为广泛的手段，涵盖人工捕捞、诱捕装置设置和拦截设施建设等多种技术路径。该类方法的核心优势在于环境友好性和靶标特异性，不会对非靶标生物和水体环境产生化学污染，适用于生态敏感区域和人口密集区的防控工作[58]。</w:t>
      </w:r>
    </w:p>
    <w:p>
      <w:pPr>
        <w:pStyle w:val="BodyText"/>
      </w:pPr>
      <w:r>
        <w:t xml:space="preserve">4.1.1 </w:t>
      </w:r>
      <w:r>
        <w:rPr>
          <w:rFonts w:hint="eastAsia"/>
        </w:rPr>
        <w:t xml:space="preserve">小龙虾与福寿螺的人工清除实践</w:t>
      </w:r>
    </w:p>
    <w:p>
      <w:pPr>
        <w:pStyle w:val="BodyText"/>
      </w:pPr>
      <w:r>
        <w:rPr>
          <w:rFonts w:hint="eastAsia"/>
        </w:rPr>
        <w:t xml:space="preserve">克氏原螯虾的人工清除主要通过夜间灯光诱捕、地笼捕捞和干塘捕捉等方式实施。湖北省潜江市作为克氏原螯虾养殖核心区，每年冬春季节组织专业捕捞队伍对野生种群进行集中清理，单季可捕捞野生成虾约800吨。灯光诱捕利用克氏原螯虾的趋光性，在夜间使用LED光源配合抄网作业，单位面积捕获效率可达每平方米0.5至1.2只。地笼捕捞则在沟渠和浅水区布设专用地笼，利用饵料引诱克氏原螯虾进入笼内，适合大规模水域的日常管理[59]。</w:t>
      </w:r>
    </w:p>
    <w:p>
      <w:pPr>
        <w:pStyle w:val="BodyText"/>
      </w:pPr>
      <w:r>
        <w:rPr>
          <w:rFonts w:hint="eastAsia"/>
        </w:rPr>
        <w:t xml:space="preserve">福寿螺的人工清除实践集中在产卵高峰期和秧苗移栽期。农民和农业技术人员通过手工捡拾附着在田埂、沟壁和水生植物茎秆上的粉红色卵块，在繁殖季节可有效减少下一代种群基数。广东省肇庆市在2019至2022年连续开展”捞卵行动”，组织农户在福寿螺产卵高峰期（4月至6月）集中捡拾卵块，全市累计清除卵块超过200万块，相当于减少约4亿只幼螺进入稻田。防逃网的设置是阻止福寿螺和克氏原螯虾在田块间迁移的关键措施。田埂四周安装高度30至50厘米的塑料或尼龙防逃网，底部埋入土中10厘米，可有效阻隔80%以上的跨田迁移个体[60]。</w:t>
      </w:r>
    </w:p>
    <w:p>
      <w:pPr>
        <w:pStyle w:val="BodyText"/>
      </w:pPr>
      <w:r>
        <w:t xml:space="preserve">4.1.2 </w:t>
      </w:r>
      <w:r>
        <w:rPr>
          <w:rFonts w:hint="eastAsia"/>
        </w:rPr>
        <w:t xml:space="preserve">防逃设施与生态拦截沟的设计与效果</w:t>
      </w:r>
    </w:p>
    <w:p>
      <w:pPr>
        <w:pStyle w:val="BodyText"/>
      </w:pPr>
      <w:r>
        <w:rPr>
          <w:rFonts w:hint="eastAsia"/>
        </w:rPr>
        <w:t xml:space="preserve">生态拦截沟是针对克氏原螯虾和福寿螺扩散设计的物理屏障系统。拦截沟通常沿农田边界或自然水体与农田的交汇带开挖，沟宽50至80厘米、深度60至100厘米，沟内保持水位低于田面15至20厘米，利用克氏原螯虾和福寿螺无法跨越干燥垂直沟壁的特性实现物理隔离。江西省南昌市在克氏原螯虾防控示范区建设的标准化拦截沟系统，运行三年后的监测显示，沟内区域克氏原螯虾种群密度较沟外区域低75%至85%，有效阻止了养殖区向周边自然湿地的扩散[61]。</w:t>
      </w:r>
    </w:p>
    <w:p>
      <w:pPr>
        <w:pStyle w:val="BodyText"/>
      </w:pPr>
      <w:r>
        <w:rPr>
          <w:rFonts w:hint="eastAsia"/>
        </w:rPr>
        <w:t xml:space="preserve">防逃设施的设计需要综合考虑物种行为特征、地形条件和维护成本。克氏原螯虾具备攀爬能力，防逃墙顶部需设置向内倾斜的倒檐或光滑挡边，防止个体翻越。福寿螺的防逃屏障则需要关注底部密封性，因幼螺可通过微小缝隙渗透。江苏省太湖流域的防逃工程实践中，采用混凝土基座加PVC挡板的复合结构，配合定期巡检和缝隙修补，防逃成功率稳定在90%以上[62]。</w:t>
      </w:r>
    </w:p>
    <w:p>
      <w:pPr>
        <w:pStyle w:val="BodyText"/>
      </w:pPr>
      <w:r>
        <w:t xml:space="preserve">4.1.3 </w:t>
      </w:r>
      <w:r>
        <w:rPr>
          <w:rFonts w:hint="eastAsia"/>
        </w:rPr>
        <w:t xml:space="preserve">局限性：劳动力成本高、清除效率低、难以根除、易反弹</w:t>
      </w:r>
    </w:p>
    <w:p>
      <w:pPr>
        <w:pStyle w:val="BodyText"/>
      </w:pPr>
      <w:r>
        <w:rPr>
          <w:rFonts w:hint="eastAsia"/>
        </w:rPr>
        <w:t xml:space="preserve">物理防治的局限性根植于其技术属性与入侵物种生物学特征之间的结构性矛盾。人工捕捞和清除需要大量劳动力投入，在人口老龄化和农村劳动力外流的背景下，防治人力短缺日益凸显。以福寿螺卵块清除为例，每公顷稻田在产卵高峰期需投入15至25个人工日，按当地劳动力成本计算，单季清除费用约800至1500元，对散户而言经济负担较重[63]。</w:t>
      </w:r>
    </w:p>
    <w:p>
      <w:pPr>
        <w:pStyle w:val="BodyText"/>
      </w:pPr>
      <w:r>
        <w:rPr>
          <w:rFonts w:hint="eastAsia"/>
        </w:rPr>
        <w:t xml:space="preserve">清除效率低和难以根除是物理防治面临的另一挑战。克氏原螯虾和福寿螺均具备高繁殖潜力和隐蔽性生活习性，人工清除难以覆盖所有微生境。克氏原螯虾的洞穴深度可达1米，底部个体难以通过常规捕捞手段清除；福寿螺可埋入泥中进入休眠状态，度过不利环境后重新活跃。物理防治仅能削减可见种群规模，无法触及隐蔽个体和土壤中的卵块，种群恢复速度远超清除速度。浙江省杭州市西湖区的克氏原螯虾清除项目记录显示，单次集中捕捞可使湖区种群密度下降60%至70%，但6至8周后即可恢复至处理前水平的80%以上，陷入”清除—反弹—再清除”的循环模式[64]。</w:t>
      </w:r>
    </w:p>
    <w:p>
      <w:pPr>
        <w:pStyle w:val="BodyText"/>
      </w:pPr>
      <w:r>
        <w:t xml:space="preserve">4.2 </w:t>
      </w:r>
      <w:r>
        <w:rPr>
          <w:rFonts w:hint="eastAsia"/>
        </w:rPr>
        <w:t xml:space="preserve">化学防治：农药与灭杀剂</w:t>
      </w:r>
    </w:p>
    <w:p>
      <w:pPr>
        <w:pStyle w:val="BodyText"/>
      </w:pPr>
      <w:r>
        <w:rPr>
          <w:rFonts w:hint="eastAsia"/>
        </w:rPr>
        <w:t xml:space="preserve">化学防治凭借见效快、操作简便、覆盖面广等特点，成为大规模入侵物种应急防控的主力手段。化学药剂通过直接接触毒杀、胃毒作用或生长发育干扰等机制实现灭杀目标，在短期内可迅速压低入侵种群密度。化学防治的效率优势使其在入侵暴发初期和农业经济损失高峰期具有不可替代的作用[65]。</w:t>
      </w:r>
    </w:p>
    <w:p>
      <w:pPr>
        <w:pStyle w:val="BodyText"/>
      </w:pPr>
      <w:r>
        <w:t xml:space="preserve">4.2.1 </w:t>
      </w:r>
      <w:r>
        <w:rPr>
          <w:rFonts w:hint="eastAsia"/>
        </w:rPr>
        <w:t xml:space="preserve">福寿螺的杀螺剂应用</w:t>
      </w:r>
    </w:p>
    <w:p>
      <w:pPr>
        <w:pStyle w:val="BodyText"/>
      </w:pPr>
      <w:r>
        <w:rPr>
          <w:rFonts w:hint="eastAsia"/>
        </w:rPr>
        <w:t xml:space="preserve">四聚乙醛是目前应用最广泛的杀螺剂活性成分。该化合物通过刺激福寿螺神经节，导致其大量分泌黏液并脱水死亡。田间试验表明，6%四聚乙醛颗粒剂按每亩300至500克的用量撒施，24小时内福寿螺死亡率可达70%至85%，72小时内死亡率升至90%以上。四聚乙醛对水稻秧苗安全，在推荐剂量下不产生药害[66]。</w:t>
      </w:r>
    </w:p>
    <w:p>
      <w:pPr>
        <w:pStyle w:val="BodyText"/>
      </w:pPr>
      <w:r>
        <w:rPr>
          <w:rFonts w:hint="eastAsia"/>
        </w:rPr>
        <w:t xml:space="preserve">密达（主要成分为四聚乙醛复配剂）在华南水稻区的应用较为普遍。该产品通过添加引诱剂增强福寿螺的取食意愿，同时加入保护剂减少药剂在雨水冲刷下的流失。密达颗粒剂的使用需满足特定条件：施药时田间保持3至5厘米浅水层，药后3天内不排水，以确保福寿螺充分接触药剂。广西贵港市的对比试验显示，密达颗粒剂在规范施用条件下，福寿螺防效可达88%至93%，显著优于单一成分的四聚乙醛制剂[67]。</w:t>
      </w:r>
    </w:p>
    <w:p>
      <w:pPr>
        <w:pStyle w:val="BodyText"/>
      </w:pPr>
      <w:r>
        <w:rPr>
          <w:rFonts w:hint="eastAsia"/>
        </w:rPr>
        <w:t xml:space="preserve">杀螺剂的使用效果受水温、水质和福寿螺发育阶段影响显著。水温20至28摄氏度时福寿螺活动活跃、取食量大，药剂摄入充分，防效最佳；水温低于15摄氏度时福寿螺活动减弱，防效下降至50%以下。幼螺对药剂的敏感性高于成螺，在幼螺孵化高峰期施药可获得更高的投入产出比。部分地区的实践表明，将杀螺剂施用与水位管理相结合——施药前排水降低水位迫使福寿螺聚集于沟渠和低洼处，施药后复水促进药剂扩散——可将防效提升10%至15%[68]。</w:t>
      </w:r>
    </w:p>
    <w:p>
      <w:pPr>
        <w:pStyle w:val="BodyText"/>
      </w:pPr>
      <w:r>
        <w:t xml:space="preserve">4.2.2 </w:t>
      </w:r>
      <w:r>
        <w:rPr>
          <w:rFonts w:hint="eastAsia"/>
        </w:rPr>
        <w:t xml:space="preserve">红火蚁的毒饵灭巢技术</w:t>
      </w:r>
    </w:p>
    <w:p>
      <w:pPr>
        <w:pStyle w:val="BodyText"/>
      </w:pPr>
      <w:r>
        <w:rPr>
          <w:rFonts w:hint="eastAsia"/>
        </w:rPr>
        <w:t xml:space="preserve">红火蚁的化学防治以毒饵灭巢技术为核心。茚虫威和氟蚁腙是当前登记用于红火蚁防治的主要活性成分。茚虫威通过阻断昆虫神经细胞钠离子通道，导致神经传导阻断而死亡，具有触杀和胃毒双重作用。0.05%茚虫威毒饵按每亩150至200克的用量撒施，工蚁将毒饵搬运回巢后通过交哺行为传递给蚁后和幼蚁，7至14天内蚁巢活性下降80%以上，21天后蚁巢完全丧失繁殖能力[69]。</w:t>
      </w:r>
    </w:p>
    <w:p>
      <w:pPr>
        <w:pStyle w:val="BodyText"/>
      </w:pPr>
      <w:r>
        <w:rPr>
          <w:rFonts w:hint="eastAsia"/>
        </w:rPr>
        <w:t xml:space="preserve">氟蚁腙通过干扰线粒体电子传递链抑制细胞呼吸，作用机制与茚虫威互补。0.1%氟蚁腙毒饵的优势在于作用速度较慢，工蚁在中毒前可搬运更多毒饵回巢，蚁后和幼蚁的暴露剂量更高，根巢率可达85%至92%。两种药剂交替使用可延缓抗性演化，维持长期防治效果[70]。</w:t>
      </w:r>
    </w:p>
    <w:p>
      <w:pPr>
        <w:pStyle w:val="BodyText"/>
      </w:pPr>
      <w:r>
        <w:rPr>
          <w:rFonts w:hint="eastAsia"/>
        </w:rPr>
        <w:t xml:space="preserve">毒饵灭巢技术的覆盖率要求极为严格。红火蚁蚁巢密度高的区域，毒饵撒施需达到每平方米至少一个投放点的密度，确保所有活跃蚁巢均能接触到毒饵。广东省农业农村厅的防治规范要求，红火蚁发生区每年开展两轮全域毒饵撒施，间隔3至4个月，连续实施3年以上方可将蚁巢密度控制在安全阈值以下。毒饵撒施的最佳时机为工蚁外出觅食活跃期（气温22至32摄氏度、雨后2至3天），此时毒饵被搬运回巢的比率最高[71]。</w:t>
      </w:r>
    </w:p>
    <w:p>
      <w:pPr>
        <w:pStyle w:val="BodyText"/>
      </w:pPr>
      <w:r>
        <w:t xml:space="preserve">4.2.3 </w:t>
      </w:r>
      <w:r>
        <w:rPr>
          <w:rFonts w:hint="eastAsia"/>
        </w:rPr>
        <w:t xml:space="preserve">化学防治的生态副作用</w:t>
      </w:r>
    </w:p>
    <w:p>
      <w:pPr>
        <w:pStyle w:val="BodyText"/>
      </w:pPr>
      <w:r>
        <w:rPr>
          <w:rFonts w:hint="eastAsia"/>
        </w:rPr>
        <w:t xml:space="preserve">化学防治的生态代价随药剂使用规模和频率的增加而累积。非靶标生物伤害是化学防治最突出的负面效应。杀螺剂对水生软体动物具有广谱毒性，四聚乙醛在杀灭福寿螺的同时，对本土田螺、椎实螺等水生螺类同样具有致死效应。云南滇池周边水域的调查显示，连续三年使用杀螺剂的湖区，本土螺类物种丰富度下降40%以上，部分稀有物种已完全消失[72]。</w:t>
      </w:r>
    </w:p>
    <w:p>
      <w:pPr>
        <w:pStyle w:val="BodyText"/>
      </w:pPr>
      <w:r>
        <w:rPr>
          <w:rFonts w:hint="eastAsia"/>
        </w:rPr>
        <w:t xml:space="preserve">水体污染是化学药剂随径流扩散的直接后果。四聚乙醛在水体中的半衰期为10至15天，但在底泥中可吸附存留数月。过量施用或暴雨冲刷导致药剂进入非目标水域，威胁水生生物安全。红火蚁毒饵中的活性成分虽用量极低，但在高频次撒施条件下仍可在水体和土壤中产生残留累积，对蚯蚓、甲螨等土壤无脊椎动物产生慢性毒性[73]。</w:t>
      </w:r>
    </w:p>
    <w:p>
      <w:pPr>
        <w:pStyle w:val="BodyText"/>
      </w:pPr>
      <w:r>
        <w:rPr>
          <w:rFonts w:hint="eastAsia"/>
        </w:rPr>
        <w:t xml:space="preserve">抗性演化是化学防治长期面临的进化压力。持续使用单一活性成分的选择压力促使靶标种群中抗性基因频率上升。广东省红火蚁防控区的监测发现，连续5年使用茚虫威毒饵的区域，红火蚁对该药剂的半数致死浓度（LC50）较初始水平升高3.5至4.2倍，防治效果从90%以上降至65%至70%。抗性演化不仅削弱化学防治的可持续性，还迫使防治部门不断开发新药剂或提高用药剂量，进一步加剧生态风险[74]。</w:t>
      </w:r>
    </w:p>
    <w:p>
      <w:pPr>
        <w:pStyle w:val="BodyText"/>
      </w:pPr>
      <w:r>
        <w:t xml:space="preserve">4.3 </w:t>
      </w:r>
      <w:r>
        <w:rPr>
          <w:rFonts w:hint="eastAsia"/>
        </w:rPr>
        <w:t xml:space="preserve">生物防治：天敌引入与病原体利用</w:t>
      </w:r>
    </w:p>
    <w:p>
      <w:pPr>
        <w:pStyle w:val="BodyText"/>
      </w:pPr>
      <w:r>
        <w:rPr>
          <w:rFonts w:hint="eastAsia"/>
        </w:rPr>
        <w:t xml:space="preserve">生物防治通过引入入侵物种在原产地的天敌、寄生物或病原体，利用种间关系重建生态制衡机制。该类方法的理论基础是”天敌释放假说”：入侵物种在新环境中缺乏原产地天敌的制约，种群增长失去控制；重新引入专一性天敌可恢复原有的种群调控机制，实现长期稳定的生态控制[75]。</w:t>
      </w:r>
    </w:p>
    <w:p>
      <w:pPr>
        <w:pStyle w:val="BodyText"/>
      </w:pPr>
      <w:r>
        <w:t xml:space="preserve">4.3.1 </w:t>
      </w:r>
      <w:r>
        <w:rPr>
          <w:rFonts w:hint="eastAsia"/>
        </w:rPr>
        <w:t xml:space="preserve">鸭群控螺（稻鸭共作）、鱼类控福寿螺的实践与效果</w:t>
      </w:r>
    </w:p>
    <w:p>
      <w:pPr>
        <w:pStyle w:val="BodyText"/>
      </w:pPr>
      <w:r>
        <w:rPr>
          <w:rFonts w:hint="eastAsia"/>
        </w:rPr>
        <w:t xml:space="preserve">稻鸭共作是福寿螺生物防治中最具代表性的实践模式。该模式利用家鸭喜食福寿螺的习性，在水稻移栽后7至10天将雏鸭放入稻田，每亩投放15至20只。鸭群在田间活动过程中持续取食福寿螺成螺、幼螺和卵块，同时鸭粪为水稻提供有机肥，鸭的游动和觅食行为可疏松土壤、刺激水稻根系发育。广西贺州的稻鸭共作示范区数据显示，鸭群投放45天后，稻田福寿螺密度较对照区下降85%至92%，水稻产量提高8%至12%，农药使用量减少60%以上，实现生态效益与经济效益的双重提升[76]。</w:t>
      </w:r>
    </w:p>
    <w:p>
      <w:pPr>
        <w:pStyle w:val="BodyText"/>
      </w:pPr>
      <w:r>
        <w:rPr>
          <w:rFonts w:hint="eastAsia"/>
        </w:rPr>
        <w:t xml:space="preserve">鱼类控螺是利用特定鱼类取食福寿螺的生物防治策略。青鱼（Mylopharyngodon</w:t>
      </w:r>
      <w:r>
        <w:t xml:space="preserve"> </w:t>
      </w:r>
      <w:r>
        <w:rPr>
          <w:rFonts w:hint="eastAsia"/>
        </w:rPr>
        <w:t xml:space="preserve">piceus）和中华鳖对福寿螺具有天然捕食偏好。广东省佛山市在水网密集区推广”鱼螺联控”模式，在沟渠和池塘中放养青鱼，每亩投放规格500至800克的青鱼30至50尾，配合适量中华鳖放养，可有效控制水体中的福寿螺种群。监测表明，青鱼放养区福寿螺密度较对照区下降70%至80%，且青鱼的生长速度和肉质品质因福寿螺的高蛋白饵料而显著改善[77]。</w:t>
      </w:r>
    </w:p>
    <w:p>
      <w:pPr>
        <w:pStyle w:val="BodyText"/>
      </w:pPr>
      <w:r>
        <w:t xml:space="preserve">4.3.2 </w:t>
      </w:r>
      <w:r>
        <w:rPr>
          <w:rFonts w:hint="eastAsia"/>
        </w:rPr>
        <w:t xml:space="preserve">红火蚁微孢子虫和寄生蝇等天敌研究进展</w:t>
      </w:r>
    </w:p>
    <w:p>
      <w:pPr>
        <w:pStyle w:val="BodyText"/>
      </w:pPr>
      <w:r>
        <w:rPr>
          <w:rFonts w:hint="eastAsia"/>
        </w:rPr>
        <w:t xml:space="preserve">红火蚁生物防治的天敌研究主要集中在原产地南美洲的专一性天敌筛选和适应性评估。红火蚁微孢子虫（Kneallhazia</w:t>
      </w:r>
      <w:r>
        <w:t xml:space="preserve"> </w:t>
      </w:r>
      <w:r>
        <w:rPr>
          <w:rFonts w:hint="eastAsia"/>
        </w:rPr>
        <w:t xml:space="preserve">solenopsae）是研究最为深入的红火蚁病原体。该微孢子虫感染红火蚁后在脂肪体内大量繁殖，导致工蚁寿命缩短、蚁后产卵量下降和群体生长受抑。田间释放试验显示，感染微孢子虫的红火蚁蚁巢种群增长率下降30%至45%，蚁后存活率降低40%以上。中国热带农业科学院2018年启动的微孢子虫引进试验表明，该病原体对华南地区本土蚂蚁种类无感染性，靶标专一性良好，具备进一步田间应用的潜力[78]。</w:t>
      </w:r>
    </w:p>
    <w:p>
      <w:pPr>
        <w:pStyle w:val="BodyText"/>
      </w:pPr>
      <w:r>
        <w:rPr>
          <w:rFonts w:hint="eastAsia"/>
        </w:rPr>
        <w:t xml:space="preserve">寄生蝇（Pseudacteon属）是红火蚁的另一类重要天敌。该属蝇类雌虫将卵产入红火蚁工蚁体内，孵化后的幼虫在蚁体内发育，最终迁移至头部取食脑组织并化蛹，导致宿主死亡。寄生蝇的骚扰行为迫使红火蚁工蚁减少外出觅食时间，间接削弱蚁群的能量获取能力。美国南方多个州的长期释放项目表明，寄生蝇建立种群后，红火蚁的活动密度和觅食强度下降20%至30%。中国农业科学院植物保护研究所已开展Pseudacteon</w:t>
      </w:r>
      <w:r>
        <w:t xml:space="preserve"> </w:t>
      </w:r>
      <w:r>
        <w:rPr>
          <w:rFonts w:hint="eastAsia"/>
        </w:rPr>
        <w:t xml:space="preserve">tricuspis和P.</w:t>
      </w:r>
      <w:r>
        <w:t xml:space="preserve"> </w:t>
      </w:r>
      <w:r>
        <w:rPr>
          <w:rFonts w:hint="eastAsia"/>
        </w:rPr>
        <w:t xml:space="preserve">curvatus两种寄生蝇的引种驯化研究，初步筛选出适应华南气候条件的品系[79]。</w:t>
      </w:r>
    </w:p>
    <w:p>
      <w:pPr>
        <w:pStyle w:val="BodyText"/>
      </w:pPr>
      <w:r>
        <w:t xml:space="preserve">4.3.3 </w:t>
      </w:r>
      <w:r>
        <w:rPr>
          <w:rFonts w:hint="eastAsia"/>
        </w:rPr>
        <w:t xml:space="preserve">生物防治的风险评估与”二次入侵”警示</w:t>
      </w:r>
    </w:p>
    <w:p>
      <w:pPr>
        <w:pStyle w:val="BodyText"/>
      </w:pPr>
      <w:r>
        <w:rPr>
          <w:rFonts w:hint="eastAsia"/>
        </w:rPr>
        <w:t xml:space="preserve">生物防治的风险评估是确保该方法安全实施的核心环节。引入天敌前需通过严格的宿主专一性测试，确认天敌仅攻击目标入侵物种而不危害本土生物。国际生物防治组织（IOBC）制定的测试规程要求对目标物种所在分类单元的代表性本土物种逐一进行取食偏好和感染性试验，只有当所有非靶标物种均显示零危害时，方可进入田间释放阶段[80]。</w:t>
      </w:r>
    </w:p>
    <w:p>
      <w:pPr>
        <w:pStyle w:val="BodyText"/>
      </w:pPr>
      <w:r>
        <w:rPr>
          <w:rFonts w:hint="eastAsia"/>
        </w:rPr>
        <w:t xml:space="preserve">“二次入侵”</w:t>
      </w:r>
      <w:r>
        <w:rPr>
          <w:rFonts w:hint="eastAsia"/>
        </w:rPr>
        <w:t xml:space="preserve">风险是生物防治必须高度警惕的历史教训。1935年澳大利亚政府为控制甘蔗园中的甘蔗甲虫和甘蔗蛴螬，从夏威夷引入甘蔗蟾蜍（Rhinella</w:t>
      </w:r>
      <w:r>
        <w:t xml:space="preserve"> </w:t>
      </w:r>
      <w:r>
        <w:rPr>
          <w:rFonts w:hint="eastAsia"/>
        </w:rPr>
        <w:t xml:space="preserve">marina）。由于甘蔗蟾蜍不取食目标害虫，且澳大利亚缺乏制约蟾蜍种群的天敌，引入后蟾蜍迅速扩散至澳大利亚北部和东部广大区域。成年蟾蜍体表的毒腺分泌物对本土捕食动物具有致命毒性，导致多种有袋类和爬行动物种群急剧下降。截至2020年，甘蔗蟾蜍的分布面积已超过120万平方公里，成为澳大利亚最严重的入侵物种之一。这一案例警示生物防治的天敌引入决策必须建立在充分的生态学评估基础上，任何疏忽都可能引发比原入侵事件更为严重的生态灾难[81]。</w:t>
      </w:r>
    </w:p>
    <w:p>
      <w:pPr>
        <w:pStyle w:val="BodyText"/>
      </w:pPr>
      <w:r>
        <w:rPr>
          <w:rFonts w:hint="eastAsia"/>
        </w:rPr>
        <w:t xml:space="preserve">中国在红火蚁微孢子虫和寄生蝇的引种工作中严格遵循国际生物防治风险评估规范，已完成多轮宿主专一性测试和隔离饲养试验，确保天敌释放的生态安全性。同时，建立天敌释放后的长期监测体系，跟踪评估天敌种群动态和非靶标影响，形成风险预警和应急干预机制[82]。</w:t>
      </w:r>
    </w:p>
    <w:p>
      <w:pPr>
        <w:pStyle w:val="BodyText"/>
      </w:pPr>
      <w:r>
        <w:t xml:space="preserve">4.4 </w:t>
      </w:r>
      <w:r>
        <w:rPr>
          <w:rFonts w:hint="eastAsia"/>
        </w:rPr>
        <w:t xml:space="preserve">综合治理（IPM）模式</w:t>
      </w:r>
    </w:p>
    <w:p>
      <w:pPr>
        <w:pStyle w:val="BodyText"/>
      </w:pPr>
      <w:r>
        <w:rPr>
          <w:rFonts w:hint="eastAsia"/>
        </w:rPr>
        <w:t xml:space="preserve">综合治理（Integrated</w:t>
      </w:r>
      <w:r>
        <w:t xml:space="preserve"> Pest Management, </w:t>
      </w:r>
      <w:r>
        <w:rPr>
          <w:rFonts w:hint="eastAsia"/>
        </w:rPr>
        <w:t xml:space="preserve">IPM）模式强调多种防控手段的有机组合和时序优化，通过物理、化学、生物方法的协同作用，在确保防治效果的同时最大限度降低生态风险和经济成本。IPM模式的核心在于根据入侵物种的生物学特征、发生阶段和生境类型，动态调整防控策略的组合方式和实施强度[83]。</w:t>
      </w:r>
    </w:p>
    <w:p>
      <w:pPr>
        <w:pStyle w:val="BodyText"/>
      </w:pPr>
      <w:r>
        <w:t xml:space="preserve">4.4.1 </w:t>
      </w:r>
      <w:r>
        <w:rPr>
          <w:rFonts w:hint="eastAsia"/>
        </w:rPr>
        <w:t xml:space="preserve">多手段协同的防治框架：物理清除+化学灭杀+生物控制的时序组合</w:t>
      </w:r>
    </w:p>
    <w:p>
      <w:pPr>
        <w:pStyle w:val="BodyText"/>
      </w:pPr>
      <w:r>
        <w:rPr>
          <w:rFonts w:hint="eastAsia"/>
        </w:rPr>
        <w:t xml:space="preserve">多手段协同的防治框架建立在入侵物种种群动态规律的基础之上。以福寿螺防控为例，年度防治周期可分为三个阶段：早春阶段（2月至3月）以物理清除为主，集中清理越冬成螺和田埂卵块，压低初始种群基数；春夏阶段（4月至7月）为福寿螺繁殖高峰期，采用化学杀螺剂快速削减种群密度，同时投放鸭群或青鱼维持中长期控制效果；秋季阶段（8月至10月）以生物控制为核心，利用天敌种群的自然调控作用维持低密度状态，减少化学药剂使用频次。三个阶段的策略转换依据种群密度监测数据动态调整，确保防治投入与防控需求精确匹配[84]。</w:t>
      </w:r>
    </w:p>
    <w:p>
      <w:pPr>
        <w:pStyle w:val="BodyText"/>
      </w:pPr>
      <w:r>
        <w:rPr>
          <w:rFonts w:hint="eastAsia"/>
        </w:rPr>
        <w:t xml:space="preserve">红火蚁的IPM框架同样体现时序组合的逻辑。蚁巢密度调查阶段通过诱饵监测确定发生范围和密度分级，密度高于每平方米2个蚁巢的区域优先实施毒饵灭巢的化学防治，密度处于1至2个蚁巢的区域采用生物天敌释放结合物理清除（热水灌巢、人工挖巢），密度低于1个蚁巢的区域以监测预警和生物控制为主。广东省2021至2023年的IPM示范项目实施数据显示，多手段协同防控使红火蚁蚁巢密度较单一化学防治区额外下降25%至30%，药剂使用量减少40%以上，防治成本降低18%至22%[85]。</w:t>
      </w:r>
    </w:p>
    <w:p>
      <w:pPr>
        <w:pStyle w:val="BodyText"/>
      </w:pPr>
      <w:r>
        <w:t xml:space="preserve">4.4.2 </w:t>
      </w:r>
      <w:r>
        <w:rPr>
          <w:rFonts w:hint="eastAsia"/>
        </w:rPr>
        <w:t xml:space="preserve">社区参与与公众教育的作用：举报机制、科学放生指导</w:t>
      </w:r>
    </w:p>
    <w:p>
      <w:pPr>
        <w:pStyle w:val="BodyText"/>
      </w:pPr>
      <w:r>
        <w:rPr>
          <w:rFonts w:hint="eastAsia"/>
        </w:rPr>
        <w:t xml:space="preserve">社区参与是IPM模式可持续运行的社会基础。外来入侵物种的分布广泛性和隐蔽性决定了专业防控力量无法实现全覆盖监测和及时响应。建立便捷的入侵物种举报机制，鼓励公众通过手机应用程序、热线电话或社区网格员报告疑似入侵物种发现地点，可大幅缩短从发现到处置的响应时间。广东省”入侵物种随手拍”平台自2020年上线以来，累计接收公众举报线索超过12万条，经核实有效的入侵物种新发点位占比达65%，有效填补了专业监测网络的空白区域[86]。</w:t>
      </w:r>
    </w:p>
    <w:p>
      <w:pPr>
        <w:pStyle w:val="BodyText"/>
      </w:pPr>
      <w:r>
        <w:rPr>
          <w:rFonts w:hint="eastAsia"/>
        </w:rPr>
        <w:t xml:space="preserve">公众教育在阻断入侵物种人为传播链条中发挥关键作用。清道夫鱼和克氏原螯虾的扩散与观赏鱼市场交易和不当放生行为密切相关。农业部门联合水族行业协会开展”科学放生”宣传教育，明确禁止将外来水生生物释放到自然水体，推广”不购买、不放生、不遗弃”的负责任观赏鱼消费理念。2022年《外来入侵物种管理办法》的实施进一步强化了法律责任约束，对违规放生外来物种的行为设定了明确的处罚标准。社区层面的放生指导服务为信众和爱心人士提供合规的替代方案，如将欲放生的本土鱼类引导至指定水域，从源头减少人为扩散风险[87]。</w:t>
      </w:r>
    </w:p>
    <w:p>
      <w:pPr>
        <w:pStyle w:val="BodyText"/>
      </w:pPr>
      <w:r>
        <w:t xml:space="preserve">4.4.3 </w:t>
      </w:r>
      <w:r>
        <w:rPr>
          <w:rFonts w:hint="eastAsia"/>
        </w:rPr>
        <w:t xml:space="preserve">IPM在不同生态系统中的适用性差异</w:t>
      </w:r>
    </w:p>
    <w:p>
      <w:pPr>
        <w:pStyle w:val="BodyText"/>
      </w:pPr>
      <w:r>
        <w:rPr>
          <w:rFonts w:hint="eastAsia"/>
        </w:rPr>
        <w:t xml:space="preserve">IPM模式的实施需根据生态系统类型和功能区划进行差异化设计。农业生态系统中，IPM的优先级排序以保障作物产量和农产品安全为核心，化学防治的权重相对较高，但需严格遵循农药安全间隔期和最大残留限量标准。稻鸭共作等生态农业模式在有机农业认证区域具有特殊优势，可在完全避免化学药剂使用的条件下实现入侵物种的有效控制[88]。</w:t>
      </w:r>
    </w:p>
    <w:p>
      <w:pPr>
        <w:pStyle w:val="BodyText"/>
      </w:pPr>
      <w:r>
        <w:rPr>
          <w:rFonts w:hint="eastAsia"/>
        </w:rPr>
        <w:t xml:space="preserve">淡水湿地生态系统中，IPM策略的生态敏感性要求更高。湿地是水鸟、两栖动物和多种濒危物种的关键栖息地，化学药剂的使用受到严格限制。此类区域的IPM以物理清除和生物控制为主导，辅以精准的局部化学处理（仅在入侵核心区域使用低毒药剂并设置隔离带）。鄱阳湖和洞庭湖的福寿螺防控实践表明，湿地IPM的成功依赖于大规模人工清除与候鸟栖息地保护的协调，在繁殖季节前完成核心区域的人工清除，利用自然水位波动抑制福寿螺的扩散和繁殖[89]。</w:t>
      </w:r>
    </w:p>
    <w:p>
      <w:pPr>
        <w:pStyle w:val="BodyText"/>
      </w:pPr>
      <w:r>
        <w:rPr>
          <w:rFonts w:hint="eastAsia"/>
        </w:rPr>
        <w:t xml:space="preserve">城市绿地和居民区生态系统中，IPM的实施需兼顾防治效果与人居环境安全。红火蚁在城市公园、校园和住宅小区的防控以毒饵诱杀为主，但需避开儿童活动区域和宠物活动频繁的草坪。物理清除（人工挖巢）适用于蚁巢数量有限的点状发生区域，生物防治的释放活动需经过社区居民告知和同意程序。城市IPM的有效性高度依赖于物业管理部门、园林绿化单位和社区居民的协同配合，建立常态化的监测-处置-反馈闭环机制是城市入侵物种长效管理的关键[90]。</w:t>
      </w:r>
    </w:p>
    <w:p>
      <w:pPr>
        <w:pStyle w:val="BodyText"/>
      </w:pPr>
      <w:r>
        <w:rPr>
          <w:rFonts w:hint="eastAsia"/>
        </w:rPr>
        <w:t xml:space="preserve">第五章</w:t>
      </w:r>
      <w:r>
        <w:t xml:space="preserve"> </w:t>
      </w:r>
      <w:r>
        <w:rPr>
          <w:rFonts w:hint="eastAsia"/>
        </w:rPr>
        <w:t xml:space="preserve">四位一体综合防控体系构建</w:t>
      </w:r>
    </w:p>
    <w:p>
      <w:pPr>
        <w:pStyle w:val="BodyText"/>
      </w:pPr>
      <w:r>
        <w:t xml:space="preserve">5.1 </w:t>
      </w:r>
      <w:r>
        <w:rPr>
          <w:rFonts w:hint="eastAsia"/>
        </w:rPr>
        <w:t xml:space="preserve">早期预警系统：基于遥感与AI的入侵监测</w:t>
      </w:r>
    </w:p>
    <w:p>
      <w:pPr>
        <w:pStyle w:val="BodyText"/>
      </w:pPr>
      <w:r>
        <w:t xml:space="preserve">5.1.1 </w:t>
      </w:r>
      <w:r>
        <w:rPr>
          <w:rFonts w:hint="eastAsia"/>
        </w:rPr>
        <w:t xml:space="preserve">物种分布模型（SDM）预测：利用MaxEnt等模型结合气候、水文数据预测潜在适生区</w:t>
      </w:r>
    </w:p>
    <w:p>
      <w:pPr>
        <w:pStyle w:val="BodyText"/>
      </w:pPr>
      <w:r>
        <w:rPr>
          <w:rFonts w:hint="eastAsia"/>
        </w:rPr>
        <w:t xml:space="preserve">物种分布模型（Species</w:t>
      </w:r>
      <w:r>
        <w:t xml:space="preserve"> Distribution Models, </w:t>
      </w:r>
      <w:r>
        <w:rPr>
          <w:rFonts w:hint="eastAsia"/>
        </w:rPr>
        <w:t xml:space="preserve">SDM）已成为入侵物种早期预警的核心技术工具。MaxEnt模型凭借其对存在性数据的高敏感性，在入侵适生区预测中展现出显著优势。以克氏原螯虾为例，研究者利用WorldClim提供的19个生物气候变量，结合中国境内已知分布点坐标数据构建MaxEnt模型，结果显示长江中下游平原、华南丘陵地带及云贵高原部分区域均处于高度适生状态，模型受试者工作特征曲线下面积（AUC）达到0.93以上[91]。该研究进一步揭示了年均气温14-26℃、年降水量800-1800mm、海拔低于500m的区域构成克氏原螯虾扩散的核心气候窗口。</w:t>
      </w:r>
    </w:p>
    <w:p>
      <w:pPr>
        <w:pStyle w:val="BodyText"/>
      </w:pPr>
      <w:r>
        <w:rPr>
          <w:rFonts w:hint="eastAsia"/>
        </w:rPr>
        <w:t xml:space="preserve">清道夫鱼的适生区模拟同样依赖SDM框架。基于GARP（Genetic</w:t>
      </w:r>
      <w:r>
        <w:t xml:space="preserve"> Algorithm for Rule-set </w:t>
      </w:r>
      <w:r>
        <w:rPr>
          <w:rFonts w:hint="eastAsia"/>
        </w:rPr>
        <w:t xml:space="preserve">Prediction）与MaxEnt的联合建模表明，清道夫鱼在中国的潜在分布区主要集中于珠江流域、闽江流域及海南岛全域，冬季最低水温高于5℃构成其越冬的刚性约束条件[92]。当气候变暖导致冬季等温线北移时，清道夫鱼的潜在适生区边界将向长江中游推进约2-3个纬度，覆盖范围可能扩大18%-25%[93]。</w:t>
      </w:r>
    </w:p>
    <w:p>
      <w:pPr>
        <w:pStyle w:val="BodyText"/>
      </w:pPr>
      <w:r>
        <w:rPr>
          <w:rFonts w:hint="eastAsia"/>
        </w:rPr>
        <w:t xml:space="preserve">福寿螺的分布预测模型需额外纳入水文变量。水稻种植面积比例、灌溉渠系密度及静水水体丰度是驱动福寿螺空间分布的关键环境变量。研究显示，当稻田面积占比超过区域总面积的15%且存在稳定灌溉水源时，福寿螺的入侵成功率显著提升[94]。红火蚁的SDM模型则需叠加土壤质地参数，偏砂质壤土（沙粒含量40%-60%、pH值5.5-7.0）区域构成其筑巢的优先生境，这一发现为华南地区红火蚁监测网格的加密布设提供了科学依据[95]。</w:t>
      </w:r>
    </w:p>
    <w:p>
      <w:pPr>
        <w:pStyle w:val="BodyText"/>
      </w:pPr>
      <w:r>
        <w:t xml:space="preserve">5.1.2 </w:t>
      </w:r>
      <w:r>
        <w:rPr>
          <w:rFonts w:hint="eastAsia"/>
        </w:rPr>
        <w:t xml:space="preserve">公众报告平台与公民科学网络：手机App随手拍、社区网格化监测</w:t>
      </w:r>
    </w:p>
    <w:p>
      <w:pPr>
        <w:pStyle w:val="BodyText"/>
      </w:pPr>
      <w:r>
        <w:rPr>
          <w:rFonts w:hint="eastAsia"/>
        </w:rPr>
        <w:t xml:space="preserve">公民科学（Citizen</w:t>
      </w:r>
      <w:r>
        <w:t xml:space="preserve"> </w:t>
      </w:r>
      <w:r>
        <w:rPr>
          <w:rFonts w:hint="eastAsia"/>
        </w:rPr>
        <w:t xml:space="preserve">Science）模式通过动员公众参与入侵物种监测，有效弥补了专业监测力量覆盖不足的缺陷。中国已上线的外来入侵物种识别与报告平台中，</w:t>
      </w:r>
      <w:r>
        <w:rPr>
          <w:rFonts w:hint="eastAsia"/>
        </w:rPr>
        <w:t xml:space="preserve">“识花君”</w:t>
      </w:r>
      <w:r>
        <w:rPr>
          <w:rFonts w:hint="eastAsia"/>
        </w:rPr>
        <w:t xml:space="preserve">“绿惠云”</w:t>
      </w:r>
      <w:r>
        <w:rPr>
          <w:rFonts w:hint="eastAsia"/>
        </w:rPr>
        <w:t xml:space="preserve">等应用程序集成图像识别引擎，用户拍摄上传的物种照片经卷积神经网络（CNN）初步分类后，由后台专家库进行二次审核确认。2022年至2024年期间，浙江省依托该平台累计接收公众报告数据12743条，其中经核实确认为外来入侵物种的有效记录占比34.7%，覆盖全省87%的县级行政区[96]。</w:t>
      </w:r>
    </w:p>
    <w:p>
      <w:pPr>
        <w:pStyle w:val="BodyText"/>
      </w:pPr>
      <w:r>
        <w:rPr>
          <w:rFonts w:hint="eastAsia"/>
        </w:rPr>
        <w:t xml:space="preserve">社区网格化监测体系将入侵物种巡查纳入基层社会治理架构。广东省深圳市在256个社区建立入侵物种监测网格员制度，每个网格配备专职巡查员2-3名，按月度周期完成辖区内水体、绿地、农田的入侵物种普查。该模式运行三年内，清道夫鱼和福寿螺的早期发现率从2019年的12%提升至2022年的67%，平均发现时间由入侵后的14.3个月缩短至4.1个月[97]。公众参与监测的经济成本约为专业队伍普查的1/5，且数据时效性显著优于周期性集中调查。</w:t>
      </w:r>
    </w:p>
    <w:p>
      <w:pPr>
        <w:pStyle w:val="BodyText"/>
      </w:pPr>
      <w:r>
        <w:t xml:space="preserve">5.1.3 </w:t>
      </w:r>
      <w:r>
        <w:rPr>
          <w:rFonts w:hint="eastAsia"/>
        </w:rPr>
        <w:t xml:space="preserve">eDNA（环境DNA）监测技术在水体入侵物种早期发现中的应用</w:t>
      </w:r>
    </w:p>
    <w:p>
      <w:pPr>
        <w:pStyle w:val="BodyText"/>
      </w:pPr>
      <w:r>
        <w:rPr>
          <w:rFonts w:hint="eastAsia"/>
        </w:rPr>
        <w:t xml:space="preserve">环境DNA技术通过提取水体、土壤或沉积物中的游离DNA片段，实现对目标物种的高灵敏度检测。在水生入侵物种监测中，eDNA技术可检测浓度低至每升水0.1-1个DNA拷贝的痕量信号，其检出灵敏度较传统拖网捕捞法高出2-3个数量级[98]。</w:t>
      </w:r>
    </w:p>
    <w:p>
      <w:pPr>
        <w:pStyle w:val="BodyText"/>
      </w:pPr>
      <w:r>
        <w:rPr>
          <w:rFonts w:hint="eastAsia"/>
        </w:rPr>
        <w:t xml:space="preserve">针对清道夫鱼的特异性引物设计已实现商业化应用。江苏太湖流域2023年开展的eDNA监测项目中，研究团队在23个采样点中的16个点位检出清道夫鱼DNA信号，而同期传统捕捞仅确认9个点位存在活体，eDNA方法的假阴性率不足8%[99]。福寿螺的eDNA监测同样取得突破，广谱性COI基因引物可在福寿螺卵块孵化前2-3周从水体中捕获母体释放的DNA片段，为早期干预赢得关键时间窗口[100]。</w:t>
      </w:r>
    </w:p>
    <w:p>
      <w:pPr>
        <w:pStyle w:val="BodyText"/>
      </w:pPr>
      <w:r>
        <w:rPr>
          <w:rFonts w:hint="eastAsia"/>
        </w:rPr>
        <w:t xml:space="preserve">eDNA技术面临的挑战在于环境因子对DNA降解速率的影响。水温升高、紫外线辐射增强及微生物活性上升均会加速游离DNA的水解半衰期，在热带亚热带水域中eDNA的有效检测窗口通常不超过48小时。定量PCR（qPCR）与数字PCR（dPCR）技术的引入提升了绝对定量能力，但引物特异性校验、标准曲线构建及假阳性控制仍是制约大规模应用的技术瓶颈[101]。</w:t>
      </w:r>
    </w:p>
    <w:p>
      <w:pPr>
        <w:pStyle w:val="BodyText"/>
      </w:pPr>
      <w:r>
        <w:t xml:space="preserve">5.2 </w:t>
      </w:r>
      <w:r>
        <w:rPr>
          <w:rFonts w:hint="eastAsia"/>
        </w:rPr>
        <w:t xml:space="preserve">快速响应机制：应急清除与隔离</w:t>
      </w:r>
    </w:p>
    <w:p>
      <w:pPr>
        <w:pStyle w:val="BodyText"/>
      </w:pPr>
      <w:r>
        <w:t xml:space="preserve">5.2.1 </w:t>
      </w:r>
      <w:r>
        <w:rPr>
          <w:rFonts w:hint="eastAsia"/>
        </w:rPr>
        <w:t xml:space="preserve">新发入侵点的黄金72小时响应：应急物资储备、专业队伍调度</w:t>
      </w:r>
    </w:p>
    <w:p>
      <w:pPr>
        <w:pStyle w:val="BodyText"/>
      </w:pPr>
      <w:r>
        <w:rPr>
          <w:rFonts w:hint="eastAsia"/>
        </w:rPr>
        <w:t xml:space="preserve">入侵物种新发点的应急清除遵循”黄金72小时”原则，即入侵信号确认后72小时内完成现场封控与首轮清除作业。江苏省建立的省级外来入侵物种应急响应预案要求，县级农业主管部门在接到入侵报告后4小时内完成信息核实并启动应急预案，12小时内调遣专业清除队伍抵达现场，24小时内完成隔离设施布设，72小时内实施首轮灭除措施[102]。</w:t>
      </w:r>
    </w:p>
    <w:p>
      <w:pPr>
        <w:pStyle w:val="BodyText"/>
      </w:pPr>
      <w:r>
        <w:rPr>
          <w:rFonts w:hint="eastAsia"/>
        </w:rPr>
        <w:t xml:space="preserve">应急物资储备体系按三级架构配置。省级储备库存放大型清除设备（如高压喷雾机、机动抽水泵、大型防逃网）、广谱性环境友好型杀螺剂及个人防护装备，储备量满足500公顷面积的应急需求；市级储备库侧重区域性物资调配，配备便携式eDNA快速检测试剂盒、诱捕器及标识物资；县级储备点存放日常消耗品及常用药剂，确保2小时响应半径内的物资供应[103]。</w:t>
      </w:r>
    </w:p>
    <w:p>
      <w:pPr>
        <w:pStyle w:val="BodyText"/>
      </w:pPr>
      <w:r>
        <w:rPr>
          <w:rFonts w:hint="eastAsia"/>
        </w:rPr>
        <w:t xml:space="preserve">专业队伍调度采用”平战结合”模式。日常状态下，清除队伍承担定期巡查与监测任务；应急状态下，省级指挥部通过统一指挥平台跨区调配力量。2023年福建省宁德市发生红火蚁新发入侵事件，省级应急队伍在8小时内完成从福州、泉州两地抽调42名专业人员及全套清除设备的跨区域调度，72小时内完成核心区12公顷的毒饵投放与隔离带建设，阻止了入侵种群的向外扩散[104]。</w:t>
      </w:r>
    </w:p>
    <w:p>
      <w:pPr>
        <w:pStyle w:val="BodyText"/>
      </w:pPr>
      <w:r>
        <w:t xml:space="preserve">5.2.2 </w:t>
      </w:r>
      <w:r>
        <w:rPr>
          <w:rFonts w:hint="eastAsia"/>
        </w:rPr>
        <w:t xml:space="preserve">物理隔离与化学围控技术：防逃网、隔离沟、化学封锁带</w:t>
      </w:r>
    </w:p>
    <w:p>
      <w:pPr>
        <w:pStyle w:val="BodyText"/>
      </w:pPr>
      <w:r>
        <w:rPr>
          <w:rFonts w:hint="eastAsia"/>
        </w:rPr>
        <w:t xml:space="preserve">物理隔离是阻断入侵物种扩散路径的基础手段。针对克氏原螯虾和清道夫鱼等水生入侵物种，防逃网采用高密度聚乙烯（HDPE）材质，网目尺寸根据目标物种最小逃逸体长确定。克氏原螯虾防逃网网目通常设定为5-8mm，安装深度需深入底泥20-30cm以防止钻洞逃逸[105]。隔离沟的挖掘标准则依据物种活动能力设定，沟宽不低于1.5m、沟深0.8-1.2m，内壁铺设光滑防渗膜或设置向内倾斜的防逃檐，沟内定期注入低浓度石灰水或漂白粉维持化学威慑效应。</w:t>
      </w:r>
    </w:p>
    <w:p>
      <w:pPr>
        <w:pStyle w:val="BodyText"/>
      </w:pPr>
      <w:r>
        <w:rPr>
          <w:rFonts w:hint="eastAsia"/>
        </w:rPr>
        <w:t xml:space="preserve">红火蚁的防控以化学封锁带为主。氟蚁腙（Hydramethylnon）和茚虫威（Indoxacarb）作为登记在册的专用杀蚁剂，通过饵剂形式投放在入侵斑块外围50-100m的环形隔离带上。饵剂中的活性成分浓度控制在0.05%-0.1%，工蚁取食后通过交哺行为在巢群内传递，3-5天内实现蚁后灭杀与全巢清除[106]。化学封锁带的宽度与毒饵投放密度根据蚁丘密度和地形条件动态调整，一般每亩投放饵剂200-400g，间隔10-15天补投一次，连续3个周期可清除90%以上的活跃蚁巢[107]。</w:t>
      </w:r>
    </w:p>
    <w:p>
      <w:pPr>
        <w:pStyle w:val="BodyText"/>
      </w:pPr>
      <w:r>
        <w:rPr>
          <w:rFonts w:hint="eastAsia"/>
        </w:rPr>
        <w:t xml:space="preserve">物理隔离与化学围控的组合应用可提升围控效率。广东省在应对福寿螺跨流域扩散时，采用”防逃网+隔离沟+杀螺剂带”的三层围控体系，在珠江三角洲河网密集区构建了累计超过120km的隔离屏障，围控区域内福寿螺的种群密度在6个月内下降78%[108]。</w:t>
      </w:r>
    </w:p>
    <w:p>
      <w:pPr>
        <w:pStyle w:val="BodyText"/>
      </w:pPr>
      <w:r>
        <w:t xml:space="preserve">5.2.3 </w:t>
      </w:r>
      <w:r>
        <w:rPr>
          <w:rFonts w:hint="eastAsia"/>
        </w:rPr>
        <w:t xml:space="preserve">跨部门应急联动：农业、环保、海关、林业的协同作战</w:t>
      </w:r>
    </w:p>
    <w:p>
      <w:pPr>
        <w:pStyle w:val="BodyText"/>
      </w:pPr>
      <w:r>
        <w:rPr>
          <w:rFonts w:hint="eastAsia"/>
        </w:rPr>
        <w:t xml:space="preserve">外来入侵物种的应急响应涉及多部门职能交叉，建立跨部门协同机制是提升应急效能的关键。2022年农业农村部、生态环境部、海关总署及国家林业和草原局联合印发《外来入侵物种突发事件应急预案》，明确了各部门在入侵事件中的职责分工与协作流程[109]。</w:t>
      </w:r>
    </w:p>
    <w:p>
      <w:pPr>
        <w:pStyle w:val="BodyText"/>
      </w:pPr>
      <w:r>
        <w:rPr>
          <w:rFonts w:hint="eastAsia"/>
        </w:rPr>
        <w:t xml:space="preserve">农业部门负责农田生态系统中入侵物种的监测与清除，环保部门主导水域及自然保护地的应急管控，海关总署承担口岸截获与溯源调查，林业部门统筹林地及湿地入侵事件的处置。跨部门应急联动通过建立”统一指挥、信息共享、联合行动”的工作机制实现高效运转。浙江省在2023年应对红火蚁入侵的联合演练中，四部门通过省级应急指挥平台实现数据实时共享，从入侵确认到联合处置完成用时压缩至36小时，较部门独立行动效率提升40%以上[110]。</w:t>
      </w:r>
    </w:p>
    <w:p>
      <w:pPr>
        <w:pStyle w:val="BodyText"/>
      </w:pPr>
      <w:r>
        <w:rPr>
          <w:rFonts w:hint="eastAsia"/>
        </w:rPr>
        <w:t xml:space="preserve">应急联动机制的深化需配套法律授权与财政保障。《生物安全法》第四十七条赋予县级以上人民政府在重大生物安全事件中的统一指挥权，为跨部门协同提供了法律依据。应急专项资金纳入各级财政预算，确保应急物资采购、队伍调度及灾后补偿的资金需求得到满足[111]。</w:t>
      </w:r>
    </w:p>
    <w:p>
      <w:pPr>
        <w:pStyle w:val="BodyText"/>
      </w:pPr>
      <w:r>
        <w:t xml:space="preserve">5.3 </w:t>
      </w:r>
      <w:r>
        <w:rPr>
          <w:rFonts w:hint="eastAsia"/>
        </w:rPr>
        <w:t xml:space="preserve">综合治理策略：因地制宜的防治方案</w:t>
      </w:r>
    </w:p>
    <w:p>
      <w:pPr>
        <w:pStyle w:val="BodyText"/>
      </w:pPr>
      <w:r>
        <w:t xml:space="preserve">5.3.1 </w:t>
      </w:r>
      <w:r>
        <w:rPr>
          <w:rFonts w:hint="eastAsia"/>
        </w:rPr>
        <w:t xml:space="preserve">农田生态系统：稻鸭共作、鱼螺联控、生态拦截沟的集成应用</w:t>
      </w:r>
    </w:p>
    <w:p>
      <w:pPr>
        <w:pStyle w:val="BodyText"/>
      </w:pPr>
      <w:r>
        <w:rPr>
          <w:rFonts w:hint="eastAsia"/>
        </w:rPr>
        <w:t xml:space="preserve">农田生态系统的入侵物种治理强调生态调控与生产效益的协同。稻鸭共作模式通过引入鸭子作为福寿螺的天敌控制因子，实现生物防治与农业增产的双重目标。田间试验表明，每亩稻田投放15-20只鸭苗（鸭龄15-20天），可在稻期持续控制福寿螺种群密度，福寿螺卵块数量较常规稻田减少82%-91%，鸭粪还田同时提升土壤有机质含量0.3-0.5个百分点[112]。该模式在江西、湖南、安徽等省份的推广应用面积已超过50万亩，稻田农药使用量平均下降35%-40%[113]。</w:t>
      </w:r>
    </w:p>
    <w:p>
      <w:pPr>
        <w:pStyle w:val="BodyText"/>
      </w:pPr>
      <w:r>
        <w:rPr>
          <w:rFonts w:hint="eastAsia"/>
        </w:rPr>
        <w:t xml:space="preserve">鱼螺联控技术利用本土肉食性鱼类对福寿螺幼体的捕食压力实现种群压制。在稻田周边的灌溉渠系中放养乌鳢（Channa</w:t>
      </w:r>
      <w:r>
        <w:t xml:space="preserve"> </w:t>
      </w:r>
      <w:r>
        <w:rPr>
          <w:rFonts w:hint="eastAsia"/>
        </w:rPr>
        <w:t xml:space="preserve">argus）和黄颡鱼（Pelteobagrus</w:t>
      </w:r>
      <w:r>
        <w:t xml:space="preserve"> </w:t>
      </w:r>
      <w:r>
        <w:rPr>
          <w:rFonts w:hint="eastAsia"/>
        </w:rPr>
        <w:t xml:space="preserve">fulvidraco），鱼苗投放密度为每平方米0.5-1尾，可有效控制福寿螺幼螺的存活率。研究表明，在鱼类放养密度达到0.8尾/m²的沟渠中，福寿螺幼螺的30日存活率降至12%以下[114]。生态拦截沟沿农田边界设置，沟内种植菖蒲（Acorus</w:t>
      </w:r>
      <w:r>
        <w:t xml:space="preserve"> </w:t>
      </w:r>
      <w:r>
        <w:rPr>
          <w:rFonts w:hint="eastAsia"/>
        </w:rPr>
        <w:t xml:space="preserve">calamus）、芦苇（Phragmites</w:t>
      </w:r>
      <w:r>
        <w:t xml:space="preserve"> </w:t>
      </w:r>
      <w:r>
        <w:rPr>
          <w:rFonts w:hint="eastAsia"/>
        </w:rPr>
        <w:t xml:space="preserve">australis）等挺水植物，既拦截外来物种的随水迁移，又为本土水生动物提供栖息空间[115]。</w:t>
      </w:r>
    </w:p>
    <w:p>
      <w:pPr>
        <w:pStyle w:val="BodyText"/>
      </w:pPr>
      <w:r>
        <w:t xml:space="preserve">5.3.2 </w:t>
      </w:r>
      <w:r>
        <w:rPr>
          <w:rFonts w:hint="eastAsia"/>
        </w:rPr>
        <w:t xml:space="preserve">城市水域：生态清淤、水位调控、定期巡查与人工捕捞</w:t>
      </w:r>
    </w:p>
    <w:p>
      <w:pPr>
        <w:pStyle w:val="BodyText"/>
      </w:pPr>
      <w:r>
        <w:rPr>
          <w:rFonts w:hint="eastAsia"/>
        </w:rPr>
        <w:t xml:space="preserve">城市景观水体中克氏原螯虾和清道夫鱼的聚集对水生态系统构成持续压力。生态清淤技术通过移除富含有机质的底泥层，破坏入侵物种的栖息基质。杭州市西湖水域在2021年实施的分层生态清淤工程中，移除0.3-0.5m厚的富营养化底泥后，水体透明度由0.4m提升至1.2m，克氏原螯虾的洞穴密度从每平方米3.7个降至0.8个[116]。</w:t>
      </w:r>
    </w:p>
    <w:p>
      <w:pPr>
        <w:pStyle w:val="BodyText"/>
      </w:pPr>
      <w:r>
        <w:rPr>
          <w:rFonts w:hint="eastAsia"/>
        </w:rPr>
        <w:t xml:space="preserve">水位调控是抑制清道夫鱼繁殖的有效手段。清道夫鱼在静水环境中产卵，当水位在繁殖季节（4-8月）保持±0.5m的周期性波动时，鱼卵因暴露于空气或水位变化导致的溶氧波动而丧失孵化条件。广州市在流溪河流域实施的生态水位调度方案使清道夫鱼的产卵成功率下降65%[117]。定期巡查与人工捕捞作为辅助手段，在城市公园水体中按周频次组织专业捕捞队伍，使用地笼、抄网等工具清除成体，年捕捞量占种群总量的30%-40%即可维持种群密度在生态阈值以下[118]。</w:t>
      </w:r>
    </w:p>
    <w:p>
      <w:pPr>
        <w:pStyle w:val="BodyText"/>
      </w:pPr>
      <w:r>
        <w:t xml:space="preserve">5.3.3 </w:t>
      </w:r>
      <w:r>
        <w:rPr>
          <w:rFonts w:hint="eastAsia"/>
        </w:rPr>
        <w:t xml:space="preserve">自然保护地：天敌保护、栖息地修复、禁止化学药剂使用的红线</w:t>
      </w:r>
    </w:p>
    <w:p>
      <w:pPr>
        <w:pStyle w:val="BodyText"/>
      </w:pPr>
      <w:r>
        <w:rPr>
          <w:rFonts w:hint="eastAsia"/>
        </w:rPr>
        <w:t xml:space="preserve">自然保护地内的入侵物种治理需遵循生态优先原则，化学药剂的使用被列为严格限制行为。天敌保护策略通过恢复本土捕食者种群实现对入侵物种的自然控制。云南省西双版纳国家级自然保护区通过加强穿山甲、食蚁兽等本土食蚁动物的栖息地保护与反盗猎执法，红火蚁的入侵扩张速率在保护区内降低了56%[119]。</w:t>
      </w:r>
    </w:p>
    <w:p>
      <w:pPr>
        <w:pStyle w:val="BodyText"/>
      </w:pPr>
      <w:r>
        <w:rPr>
          <w:rFonts w:hint="eastAsia"/>
        </w:rPr>
        <w:t xml:space="preserve">栖息地修复工程聚焦于提升原生生态系统的结构完整性。在福建武夷山自然保护区，研究团队通过补种闽楠（Phoebe</w:t>
      </w:r>
      <w:r>
        <w:t xml:space="preserve"> </w:t>
      </w:r>
      <w:r>
        <w:rPr>
          <w:rFonts w:hint="eastAsia"/>
        </w:rPr>
        <w:t xml:space="preserve">bournei）等本土树种、恢复溪流岸线的自然植被覆盖，压缩了红火蚁的裸露筑巢空间，修复区域内红火蚁蚁丘密度由每平方米0.65个降至0.18个[120]。自然保护地内禁止使用化学药剂的红线源于药剂对非靶标生物的连锁伤害。2020年某保护区使用有机磷类药剂防治红火蚁后，周边水域鱼类死亡率骤升，两栖类种群数量下降42%，这一教训强化了保护区内生物防治优先的政策导向[121]。</w:t>
      </w:r>
    </w:p>
    <w:p>
      <w:pPr>
        <w:pStyle w:val="BodyText"/>
      </w:pPr>
      <w:r>
        <w:t xml:space="preserve">5.3.4 </w:t>
      </w:r>
      <w:r>
        <w:rPr>
          <w:rFonts w:hint="eastAsia"/>
        </w:rPr>
        <w:t xml:space="preserve">气候变化适应：水温升高对入侵物种扩散的加速效应及应对预案</w:t>
      </w:r>
    </w:p>
    <w:p>
      <w:pPr>
        <w:pStyle w:val="BodyText"/>
      </w:pPr>
      <w:r>
        <w:rPr>
          <w:rFonts w:hint="eastAsia"/>
        </w:rPr>
        <w:t xml:space="preserve">全球气候变暖正在重塑入侵物种的地理分布格局。IPCC第六次评估报告指出，中国区域平均气温在过去60年间上升约1.5℃，冬季升温幅度显著高于夏季[122]。水温升高直接扩大了克氏原螯虾和清道夫鱼的越冬适生区，模型预测显示在RCP4.5排放情景下，至2050年清道夫鱼的潜在北界将从北纬28°推进至北纬31°，新增适生面积约4.2万平方公里[123]。</w:t>
      </w:r>
    </w:p>
    <w:p>
      <w:pPr>
        <w:pStyle w:val="BodyText"/>
      </w:pPr>
      <w:r>
        <w:rPr>
          <w:rFonts w:hint="eastAsia"/>
        </w:rPr>
        <w:t xml:space="preserve">应对预案需提前布局防控资源。北方省份应在水温持续升高趋势下建立入侵物种的预防性监测网络，在长江以北的省级保护区及重要水域布设eDNA采样点，每季度完成一次全水域筛查。同时，针对入侵物种北移可能带来的农业风险，北方稻作区应提前储备杀螺剂及稻鸭共作所需的鸭苗供应渠道[124]。气候适应型防控策略的制定依赖长期气象-生态耦合模型的持续迭代，确保预案的时效性与科学性[125]。</w:t>
      </w:r>
    </w:p>
    <w:p>
      <w:pPr>
        <w:pStyle w:val="BodyText"/>
      </w:pPr>
      <w:r>
        <w:t xml:space="preserve">5.4 </w:t>
      </w:r>
      <w:r>
        <w:rPr>
          <w:rFonts w:hint="eastAsia"/>
        </w:rPr>
        <w:t xml:space="preserve">生态修复与长效管理</w:t>
      </w:r>
    </w:p>
    <w:p>
      <w:pPr>
        <w:pStyle w:val="BodyText"/>
      </w:pPr>
      <w:r>
        <w:t xml:space="preserve">5.4.1 </w:t>
      </w:r>
      <w:r>
        <w:rPr>
          <w:rFonts w:hint="eastAsia"/>
        </w:rPr>
        <w:t xml:space="preserve">清除后的生态位恢复：补种本土水生植物、投放本土鱼苗</w:t>
      </w:r>
    </w:p>
    <w:p>
      <w:pPr>
        <w:pStyle w:val="BodyText"/>
      </w:pPr>
      <w:r>
        <w:rPr>
          <w:rFonts w:hint="eastAsia"/>
        </w:rPr>
        <w:t xml:space="preserve">入侵物种清除后遗留的生态位真空若不及时填补，将导致次生入侵风险上升。生态位恢复工程以重建本土生物群落结构为核心目标。在克氏原螯虾清除后的水体中，补种苦草（Vallisneria</w:t>
      </w:r>
      <w:r>
        <w:t xml:space="preserve"> </w:t>
      </w:r>
      <w:r>
        <w:rPr>
          <w:rFonts w:hint="eastAsia"/>
        </w:rPr>
        <w:t xml:space="preserve">natans）、金鱼藻（Ceratophyllum</w:t>
      </w:r>
      <w:r>
        <w:t xml:space="preserve"> </w:t>
      </w:r>
      <w:r>
        <w:rPr>
          <w:rFonts w:hint="eastAsia"/>
        </w:rPr>
        <w:t xml:space="preserve">demersum）等沉水植物，利用其根系固定底泥并提供栖息基质，恢复率可达75%以上[126]。沉水植被的覆盖率恢复至40%以上时，水体初级生产力趋于稳定，为后续动物群落的回归奠定基础。</w:t>
      </w:r>
    </w:p>
    <w:p>
      <w:pPr>
        <w:pStyle w:val="BodyText"/>
      </w:pPr>
      <w:r>
        <w:rPr>
          <w:rFonts w:hint="eastAsia"/>
        </w:rPr>
        <w:t xml:space="preserve">本土鱼苗的投放遵循”先底层后中上层”的梯度投放策略。底层鱼类（如青鱼、鲤鱼）投放后利用底栖生物资源，中上层鱼类（如鲢鱼、鳙鱼）随后投放以控制浮游生物密度。湖南省洞庭湖区域在清道夫鱼清除后实施的鱼苗投放工程中，按每平方米投放青鱼0.3尾、鲢鱼0.5尾、鳙鱼0.2尾的密度配置，18个月后本土鱼类生物量恢复至清除前水平的83%，水体叶绿素a浓度下降31%[127]。</w:t>
      </w:r>
    </w:p>
    <w:p>
      <w:pPr>
        <w:pStyle w:val="BodyText"/>
      </w:pPr>
      <w:r>
        <w:t xml:space="preserve">5.4.2 </w:t>
      </w:r>
      <w:r>
        <w:rPr>
          <w:rFonts w:hint="eastAsia"/>
        </w:rPr>
        <w:t xml:space="preserve">本地物种回归与群落重建：恢复食物链完整性，增强生态系统抵抗力</w:t>
      </w:r>
    </w:p>
    <w:p>
      <w:pPr>
        <w:pStyle w:val="BodyText"/>
      </w:pPr>
      <w:r>
        <w:rPr>
          <w:rFonts w:hint="eastAsia"/>
        </w:rPr>
        <w:t xml:space="preserve">群落重建的目标是恢复生态系统内部的食物网结构与功能完整性。入侵物种的清除往往伴随食物链中关键营养级的缺失，需要通过系统性的物种引入与栖息地优化实现营养级联的修复。浙江省千岛湖水域在福寿螺清除后，通过引入本土螺类（如中华圆田螺</w:t>
      </w:r>
      <w:r>
        <w:t xml:space="preserve"> Cipangopaludina </w:t>
      </w:r>
      <w:r>
        <w:rPr>
          <w:rFonts w:hint="eastAsia"/>
        </w:rPr>
        <w:t xml:space="preserve">chinensis）并恢复岸线挺水植物群落，重建了”植物-植食性螺类-肉食性鱼类”的三级食物链结构，系统抵抗力指数（基于物种丰富度与营养级联完整性计算）由清除前的0.41提升至0.73[128]。</w:t>
      </w:r>
    </w:p>
    <w:p>
      <w:pPr>
        <w:pStyle w:val="BodyText"/>
      </w:pPr>
      <w:r>
        <w:rPr>
          <w:rFonts w:hint="eastAsia"/>
        </w:rPr>
        <w:t xml:space="preserve">生态系统抵抗力的增强还依赖生物多样性水平的恢复。研究表明，当水生植物物种数达到8种以上、鱼类物种数超过15种时，系统对外来入侵的抵抗力显著提升，入侵成功率下降约60%[129]。群落重建工程需维持至少3-5年的持续管理周期，确保新引入物种完成种群稳定与生态位占据。</w:t>
      </w:r>
    </w:p>
    <w:p>
      <w:pPr>
        <w:pStyle w:val="BodyText"/>
      </w:pPr>
      <w:r>
        <w:t xml:space="preserve">5.4.3 </w:t>
      </w:r>
      <w:r>
        <w:rPr>
          <w:rFonts w:hint="eastAsia"/>
        </w:rPr>
        <w:t xml:space="preserve">长期跟踪评估机制：建立防治效果数据库，动态调整防控策略</w:t>
      </w:r>
    </w:p>
    <w:p>
      <w:pPr>
        <w:pStyle w:val="BodyText"/>
      </w:pPr>
      <w:r>
        <w:rPr>
          <w:rFonts w:hint="eastAsia"/>
        </w:rPr>
        <w:t xml:space="preserve">防控效果的科学评估依赖长期跟踪监测数据的积累。国家外来入侵物种防治效果数据库的构建整合了各级监测站点的物种丰度、种群动态、防治措施及成本数据，形成覆盖全国的防控效果评估网络。数据库按季度更新各入侵斑块的核心指标，包括种群密度变化率、防治覆盖率、次生影响评估及经济成本核算[130]。</w:t>
      </w:r>
    </w:p>
    <w:p>
      <w:pPr>
        <w:pStyle w:val="BodyText"/>
      </w:pPr>
      <w:r>
        <w:rPr>
          <w:rFonts w:hint="eastAsia"/>
        </w:rPr>
        <w:t xml:space="preserve">动态调整机制基于数据库输出的趋势分析实现防控策略的迭代优化。当某一区域的种群密度连续两个评估周期出现反弹（增长率超过10%）时，系统自动触发策略调整建议，包括更换防治方法、增加防治频次或调整药剂配方。广东省建立的省级入侵物种防控动态调整平台在2023年运行期间，对全省312个监测斑块发出策略调整建议47次，其中38次调整后种群反弹趋势得到有效遏制，调整建议的采纳转化率达到81%[131]。</w:t>
      </w:r>
    </w:p>
    <w:p>
      <w:pPr>
        <w:pStyle w:val="BodyText"/>
      </w:pPr>
      <w:r>
        <w:rPr>
          <w:rFonts w:hint="eastAsia"/>
        </w:rPr>
        <w:t xml:space="preserve">长期跟踪评估的制度化要求纳入地方生态文明建设的考核体系，确保监测工作的持续性与数据的完整性。防治效果数据库的开放共享也为学术界提供了高质量的研究素材，推动入侵物种防控科学的持续发展[132]。</w:t>
      </w:r>
    </w:p>
    <w:p>
      <w:pPr>
        <w:pStyle w:val="BodyText"/>
      </w:pPr>
      <w:r>
        <w:rPr>
          <w:rFonts w:hint="eastAsia"/>
        </w:rPr>
        <w:t xml:space="preserve">第六章</w:t>
      </w:r>
      <w:r>
        <w:t xml:space="preserve"> </w:t>
      </w:r>
      <w:r>
        <w:rPr>
          <w:rFonts w:hint="eastAsia"/>
        </w:rPr>
        <w:t xml:space="preserve">政策建议与管理对策</w:t>
      </w:r>
    </w:p>
    <w:p>
      <w:pPr>
        <w:pStyle w:val="BodyText"/>
      </w:pPr>
      <w:r>
        <w:t xml:space="preserve">6.1 </w:t>
      </w:r>
      <w:r>
        <w:rPr>
          <w:rFonts w:hint="eastAsia"/>
        </w:rPr>
        <w:t xml:space="preserve">完善法律法规与检疫制度</w:t>
      </w:r>
    </w:p>
    <w:p>
      <w:pPr>
        <w:pStyle w:val="BodyText"/>
      </w:pPr>
      <w:r>
        <w:rPr>
          <w:rFonts w:hint="eastAsia"/>
        </w:rPr>
        <w:t xml:space="preserve">《中华人民共和国生物安全法》于2021年4月正式实施，为外来入侵物种的管理提供了上位法依据[133]。配套出台的《外来入侵物种管理办法》进一步细化了防控责任、监测预警、应急处置及法律责任等条款，但在具体执法层面仍存在处罚标准模糊、自由裁量权过大的问题。现行法规对违规放生外来物种行为的处罚上限为5万元，对违法引进、释放或丢弃外来入侵物种的单位和个人处以1-5万元罚款[134]。处罚力度与入侵事件造成的生态损失之间存在显著落差，难以形成有效威慑。建议修订处罚细则，依据入侵物种的危害等级和扩散范围设定阶梯式处罚标准，对造成重大生态损害的行为引入惩罚性赔偿机制。</w:t>
      </w:r>
    </w:p>
    <w:p>
      <w:pPr>
        <w:pStyle w:val="BodyText"/>
      </w:pPr>
      <w:r>
        <w:rPr>
          <w:rFonts w:hint="eastAsia"/>
        </w:rPr>
        <w:t xml:space="preserve">外来物种引入的强制风险评估和审批制度尚未实现全覆盖。当前仅有部分农林物种和实验用生物材料纳入审批范围，水族贸易中的观赏鱼类、宠物爬行类等高风险类别仍缺乏系统的准入审查。应建立覆盖所有活体生物跨境流动的风险评估框架，引入国际通行的”黑名单+灰名单+白名单”分级管理制度，将已确认的高危入侵物种（如清道夫鱼、鳄雀鳝、巴西龟等）列入禁止进口清单，对灰名单物种实行附带检疫条件的限制性进口[135]。</w:t>
      </w:r>
    </w:p>
    <w:p>
      <w:pPr>
        <w:pStyle w:val="BodyText"/>
      </w:pPr>
      <w:r>
        <w:rPr>
          <w:rFonts w:hint="eastAsia"/>
        </w:rPr>
        <w:t xml:space="preserve">水族市场和宠物贸易的规范化管理是切断入侵物种人为传播链条的关键环节。全国范围内经营水族和宠物的商户超过12万家，市场监管部门对商户销售物种的合规性抽查覆盖率不足3%[136]。建议建立水族市场准入备案制度，要求商户公示所售物种的入侵风险等级，对违规销售高危入侵物种的商户实施吊销营业执照的行政处罚，并将违法行为纳入企业信用黑名单。</w:t>
      </w:r>
    </w:p>
    <w:p>
      <w:pPr>
        <w:pStyle w:val="BodyText"/>
      </w:pPr>
      <w:r>
        <w:t xml:space="preserve">6.2 </w:t>
      </w:r>
      <w:r>
        <w:rPr>
          <w:rFonts w:hint="eastAsia"/>
        </w:rPr>
        <w:t xml:space="preserve">建立跨部门协调机制</w:t>
      </w:r>
    </w:p>
    <w:p>
      <w:pPr>
        <w:pStyle w:val="BodyText"/>
      </w:pPr>
      <w:r>
        <w:rPr>
          <w:rFonts w:hint="eastAsia"/>
        </w:rPr>
        <w:t xml:space="preserve">外来入侵物种的防控工作涉及农业、林业、生态环境、海关、市场监管等多个部门，现行管理体制中存在职能交叉与信息孤岛现象。设立国家级外来入侵物种防控中心是整合管理资源的制度性举措。该中心应隶属国务院生物多样性保护协调机制，承担全国入侵物种监测数据的汇集分析、防控策略的制定发布、跨区域应急响应的指挥调度及国际合作交流等职能[137]。</w:t>
      </w:r>
    </w:p>
    <w:p>
      <w:pPr>
        <w:pStyle w:val="BodyText"/>
      </w:pPr>
      <w:r>
        <w:rPr>
          <w:rFonts w:hint="eastAsia"/>
        </w:rPr>
        <w:t xml:space="preserve">数据共享平台的建设是打破部门壁垒的技术基础。国家外来入侵物种数据共享平台应整合农业农村部的农田监测数据、生态环境部的水域生态数据、海关总署的口岸截获数据及自然资源部的遥感监测数据，实现多源异构数据的标准化接入与实时共享[138]。2024年启动的”国家生物安全数据平台”一期工程已完成部分省份的数据接入测试，但跨省数据调用的审批流程仍需简化，建议建立数据共享的分级授权机制，在保障数据安全的前提下提升信息流转效率[139]。</w:t>
      </w:r>
    </w:p>
    <w:p>
      <w:pPr>
        <w:pStyle w:val="BodyText"/>
      </w:pPr>
      <w:r>
        <w:rPr>
          <w:rFonts w:hint="eastAsia"/>
        </w:rPr>
        <w:t xml:space="preserve">联合执法机制的建立需配套明确的法律授权与操作规范。农业执法队伍与生态环境执法队伍的联合巡查已在部分省份试点运行，但执法权的交叉行使仍存在法律依据不足的问题。建议在《生物安全法》修订中增设跨部门联合执法的授权条款，明确联合执法的组织程序、证据采信标准及执法责任归属。</w:t>
      </w:r>
    </w:p>
    <w:p>
      <w:pPr>
        <w:pStyle w:val="BodyText"/>
      </w:pPr>
      <w:r>
        <w:rPr>
          <w:rFonts w:hint="eastAsia"/>
        </w:rPr>
        <w:t xml:space="preserve">将外来物种防控纳入地方政府生态文明建设考核指标是强化行政驱动力的有效手段。现行考核体系中生物安全相关指标权重普遍低于5%，难以形成足够的政策激励。建议将入侵物种的监测覆盖率、新发入侵点的应急响应成功率、重点区域的种群控制成效等核心指标纳入省级政府年度考核体系，权重提升至8%-10%，并将考核结果与财政转移支付额度挂钩[140]。</w:t>
      </w:r>
    </w:p>
    <w:p>
      <w:pPr>
        <w:pStyle w:val="BodyText"/>
      </w:pPr>
      <w:r>
        <w:t xml:space="preserve">6.3 </w:t>
      </w:r>
      <w:r>
        <w:rPr>
          <w:rFonts w:hint="eastAsia"/>
        </w:rPr>
        <w:t xml:space="preserve">加强国际贸易中的生物安全管控</w:t>
      </w:r>
    </w:p>
    <w:p>
      <w:pPr>
        <w:pStyle w:val="BodyText"/>
      </w:pPr>
      <w:r>
        <w:rPr>
          <w:rFonts w:hint="eastAsia"/>
        </w:rPr>
        <w:t xml:space="preserve">口岸检疫是阻断外来入侵物种入境的第一道防线。传统的人工查验模式在日益增长的进出口贸易量面前显得力不从心。全国口岸年检验货物总量超过5000万批次，检疫人员数量与查验任务量之间的缺口持续扩大[141]。升级口岸检疫技术装备是提升查验效率的必然选择。X光机与AI图像识别系统的结合可实现货物内部结构的自动扫描与异常目标识别，AI算法对活体动物、种子、土壤等高风险物品的识别准确率已达92%以上[142]。检疫犬的引入弥补了机器检测的盲区，经过专业训练的检疫犬对活体昆虫和小型动物的嗅探检出率超过95%，在东南亚水果进口口岸的应用中成功截获红火蚁、桔小实蝇等高危物种[143]。</w:t>
      </w:r>
    </w:p>
    <w:p>
      <w:pPr>
        <w:pStyle w:val="BodyText"/>
      </w:pPr>
      <w:r>
        <w:rPr>
          <w:rFonts w:hint="eastAsia"/>
        </w:rPr>
        <w:t xml:space="preserve">进口货物木质包装、土壤和植物根系的查验是检疫工作的重点环节。国际植物保护公约（IPPC）要求的ISPM15标准对木质包装的热处理和熏蒸提出了明确规范，但部分发展中国家的执行力度存在差距。建议对来自高风险地区的木质包装实施100%的抽样检测，对发现活体有害生物的批次实施退运或销毁处理。进口土壤和植物根系的查验需强化实验室检测能力，分子生物学检测技术的应用可将有害生物的检出时间从传统的7-14天缩短至24-48小时[144]。</w:t>
      </w:r>
    </w:p>
    <w:p>
      <w:pPr>
        <w:pStyle w:val="BodyText"/>
      </w:pPr>
      <w:r>
        <w:rPr>
          <w:rFonts w:hint="eastAsia"/>
        </w:rPr>
        <w:t xml:space="preserve">国际贸易生物安全黑名单制度的建立将为口岸检疫提供精准的靶向指导。黑名单应基于全球入侵物种数据库（GISD）和各国的入侵记录动态更新，涵盖已确认具有入侵风险的物种及其来源地区。当某一批次货物来自黑名单地区且含有高风险物品时，自动触发加强查验程序，查验比例从常规的5%提升至50%以上[145]。黑名单制度需与国际贸易伙伴建立信息通报机制，确保名单更新的时效性和国际互认。</w:t>
      </w:r>
    </w:p>
    <w:p>
      <w:pPr>
        <w:pStyle w:val="BodyText"/>
      </w:pPr>
      <w:r>
        <w:t xml:space="preserve">6.4 </w:t>
      </w:r>
      <w:r>
        <w:rPr>
          <w:rFonts w:hint="eastAsia"/>
        </w:rPr>
        <w:t xml:space="preserve">提升公众意识与科普教育</w:t>
      </w:r>
    </w:p>
    <w:p>
      <w:pPr>
        <w:pStyle w:val="BodyText"/>
      </w:pPr>
      <w:r>
        <w:rPr>
          <w:rFonts w:hint="eastAsia"/>
        </w:rPr>
        <w:t xml:space="preserve">公众对生物入侵的认知水平直接影响防控工作的社会支持度和参与度。一项覆盖全国15个省份的问卷调查结果显示，仅38.6%的受访者能够正确识别两种以上常见外来入侵物种，62.3%的受访者表示不了解违规放生的生态危害[146]。将生物入侵知识纳入中小学自然科学课程是提升公众认知的基础工程。建议在初中生物学和地理课程中增设”生物入侵与生态安全”专题模块，课时不少于4学时，内容涵盖入侵物种的识别特征、传播途径、生态危害及防范知识[147]。</w:t>
      </w:r>
    </w:p>
    <w:p>
      <w:pPr>
        <w:pStyle w:val="BodyText"/>
      </w:pPr>
      <w:r>
        <w:rPr>
          <w:rFonts w:hint="eastAsia"/>
        </w:rPr>
        <w:t xml:space="preserve">媒体宣传在科普教育中发挥放大器效应。央视《自然》栏目播出的《外来物种入侵中国》系列纪录片累计观看量超过1.2亿人次，短视频平台上的科普内容单条最高播放量突破3000万次[148]。建议由农业农村部联合主流媒体制作系统性的科普内容矩阵，覆盖电视纪录片、短视频、图文科普及互动游戏等多种形式，确保科普内容的科学性与传播力的统一。</w:t>
      </w:r>
    </w:p>
    <w:p>
      <w:pPr>
        <w:pStyle w:val="BodyText"/>
      </w:pPr>
      <w:r>
        <w:rPr>
          <w:rFonts w:hint="eastAsia"/>
        </w:rPr>
        <w:t xml:space="preserve">科学放生行为的引导需要法律规范与公众教育的协同推进。《生物安全法》第三十八条明确禁止随意放生外来物种，但执法实践中取证难、认定难的问题突出。建议在水域周边设立醒目的放生警示标识，明确标注允许放生的本土物种清单和违规放生的法律后果。同时，在宗教场所和传统放生活动集中区域开展针对性宣传教育，引导公众选择本土物种进行放生活动。对违规放生行为的查处应强化证据收集能力，利用监控视频、目击证人证言及eDNA检测等手段提高执法效率[149]。</w:t>
      </w:r>
    </w:p>
    <w:p>
      <w:pPr>
        <w:pStyle w:val="BodyText"/>
      </w:pPr>
      <w:r>
        <w:rPr>
          <w:rFonts w:hint="eastAsia"/>
        </w:rPr>
        <w:t xml:space="preserve">第七章</w:t>
      </w:r>
      <w:r>
        <w:t xml:space="preserve"> </w:t>
      </w:r>
      <w:r>
        <w:rPr>
          <w:rFonts w:hint="eastAsia"/>
        </w:rPr>
        <w:t xml:space="preserve">结论与展望</w:t>
      </w:r>
    </w:p>
    <w:p>
      <w:pPr>
        <w:pStyle w:val="BodyText"/>
      </w:pPr>
      <w:r>
        <w:t xml:space="preserve">7.1 </w:t>
      </w:r>
      <w:r>
        <w:rPr>
          <w:rFonts w:hint="eastAsia"/>
        </w:rPr>
        <w:t xml:space="preserve">主要研究结论</w:t>
      </w:r>
    </w:p>
    <w:p>
      <w:pPr>
        <w:pStyle w:val="BodyText"/>
      </w:pPr>
      <w:r>
        <w:rPr>
          <w:rFonts w:hint="eastAsia"/>
        </w:rPr>
        <w:t xml:space="preserve">本研究围绕克氏原螯虾、清道夫鱼、福寿螺和红火蚁四类典型外来入侵物种，系统分析了其在中国的扩散动态、生态危害机制及综合防控策略。四类物种的危害机制呈现出明显的差异性与共性特征。克氏原螯虾和清道夫鱼作为水生入侵物种，主要通过改变栖息地物理结构（洞穴挖掘、底泥搅动）和竞争排斥本土物种的方式破坏水生生态系统[150]。福寿螺对农田生态系统的危害集中体现在对水稻等作物的直接取食损害，其繁殖力强、适应性广的特性使其在适宜环境中迅速形成优势种群[151]。红火蚁则通过攻击本土节肢动物、小型脊椎动物及人类活动，对陆地生态系统和社会经济造成复合型危害[152]。四类物种的共性在于均具备强大的环境适应能力、快速的种群增长速率以及人为活动驱动的扩散机制。</w:t>
      </w:r>
    </w:p>
    <w:p>
      <w:pPr>
        <w:pStyle w:val="BodyText"/>
      </w:pPr>
      <w:r>
        <w:rPr>
          <w:rFonts w:hint="eastAsia"/>
        </w:rPr>
        <w:t xml:space="preserve">单一防治手段在应对入侵物种时表现出明显的局限性。化学防治短期内可降低种群密度，但长期使用导致抗药性增强和非靶标生物伤害；物理清除成本高昂且难以覆盖大面积入侵斑块；生物防治受天敌选择性和生态风险评估的制约，应用范围有限。综合治理（Integrated</w:t>
      </w:r>
      <w:r>
        <w:t xml:space="preserve"> Pest Management, </w:t>
      </w:r>
      <w:r>
        <w:rPr>
          <w:rFonts w:hint="eastAsia"/>
        </w:rPr>
        <w:t xml:space="preserve">IPM）通过整合早期预警、快速响应、生态调控和长效管理，实现了防控效果的可持续性和经济性最优[153]。四位一体防控体系的构建为入侵物种治理提供了系统化的操作框架。</w:t>
      </w:r>
    </w:p>
    <w:p>
      <w:pPr>
        <w:pStyle w:val="BodyText"/>
      </w:pPr>
      <w:r>
        <w:rPr>
          <w:rFonts w:hint="eastAsia"/>
        </w:rPr>
        <w:t xml:space="preserve">“预防为主、防治结合”</w:t>
      </w:r>
      <w:r>
        <w:rPr>
          <w:rFonts w:hint="eastAsia"/>
        </w:rPr>
        <w:t xml:space="preserve">的策略导向在成本效益分析中得到验证。本研究的经济模型测算显示，在入侵早期阶段投入的监测与清除成本仅为中后期大规模治理成本的1/8至1/12[154]。预防性投入的经济回报体现在避免生态服务功能损失、减少农业生产减损及降低公共卫生支出等多个维度，是降低入侵物种综合经济成本的最优路径。</w:t>
      </w:r>
    </w:p>
    <w:p>
      <w:pPr>
        <w:pStyle w:val="BodyText"/>
      </w:pPr>
      <w:r>
        <w:t xml:space="preserve">7.2 </w:t>
      </w:r>
      <w:r>
        <w:rPr>
          <w:rFonts w:hint="eastAsia"/>
        </w:rPr>
        <w:t xml:space="preserve">研究不足与局限性</w:t>
      </w:r>
    </w:p>
    <w:p>
      <w:pPr>
        <w:pStyle w:val="BodyText"/>
      </w:pPr>
      <w:r>
        <w:rPr>
          <w:rFonts w:hint="eastAsia"/>
        </w:rPr>
        <w:t xml:space="preserve">本研究在数据采集和分析层面存在若干局限。长期大样本的实地跟踪数据匮乏是制约入侵动态精确评估的核心瓶颈。现有的监测数据多为短期项目或区域性调查的结果，时间跨度普遍在1-3年，缺乏覆盖入侵全生命周期的连续观测记录[155]。这导致对种群动态的长期趋势判断存在不确定性，也影响了防控策略效果评估的可靠性。</w:t>
      </w:r>
    </w:p>
    <w:p>
      <w:pPr>
        <w:pStyle w:val="BodyText"/>
      </w:pPr>
      <w:r>
        <w:rPr>
          <w:rFonts w:hint="eastAsia"/>
        </w:rPr>
        <w:t xml:space="preserve">气候变化对入侵动态的定量模拟深度不足。本研究引用了已有的气候-物种分布耦合模型结果，但未独立构建面向中国区域的精细化气候情景模拟。当前模型对极端气候事件（如极端高温、洪涝干旱交替）对入侵物种扩散的驱动效应缺乏定量刻画，模型的时空分辨率（通常为10km×10km网格）难以满足县域尺度的精准防控需求[156]。</w:t>
      </w:r>
    </w:p>
    <w:p>
      <w:pPr>
        <w:pStyle w:val="BodyText"/>
      </w:pPr>
      <w:r>
        <w:rPr>
          <w:rFonts w:hint="eastAsia"/>
        </w:rPr>
        <w:t xml:space="preserve">经济成本核算中存在显著的数据缺口。入侵物种造成的间接经济损失（如生态系统服务功能退化、生物多样性丧失的隐性成本）难以精确货币化，现有研究主要依赖直接损失（农作物减产、防治支出）的统计[157]。此外，不同区域的防治成本差异较大，受劳动力价格、药剂成本、地形条件等因素影响，全国尺度的统一成本估算存在偏差。</w:t>
      </w:r>
    </w:p>
    <w:p>
      <w:pPr>
        <w:pStyle w:val="BodyText"/>
      </w:pPr>
      <w:r>
        <w:t xml:space="preserve">7.3 </w:t>
      </w:r>
      <w:r>
        <w:rPr>
          <w:rFonts w:hint="eastAsia"/>
        </w:rPr>
        <w:t xml:space="preserve">未来研究方向</w:t>
      </w:r>
    </w:p>
    <w:p>
      <w:pPr>
        <w:pStyle w:val="BodyText"/>
      </w:pPr>
      <w:r>
        <w:rPr>
          <w:rFonts w:hint="eastAsia"/>
        </w:rPr>
        <w:t xml:space="preserve">基因编辑技术在入侵物种根除中的应用前景值得深入探索。基因驱动（Gene</w:t>
      </w:r>
      <w:r>
        <w:t xml:space="preserve"> </w:t>
      </w:r>
      <w:r>
        <w:rPr>
          <w:rFonts w:hint="eastAsia"/>
        </w:rPr>
        <w:t xml:space="preserve">Drive）技术通过CRISPR-Cas9系统实现特定基因在种群中的快速传播，理论上可在数代内实现目标种群的性别比例失调或繁殖能力丧失[158]。该技术在蚊虫种群控制中的实验研究已取得阶段性成果，但在入侵物种根除中的应用仍面临伦理争议和技术风险。基因驱动可能产生的非靶标效应、基因流溢出至原产地的潜在后果以及公众接受度等问题需要在严格的风险评估框架下审慎推进[159]。</w:t>
      </w:r>
    </w:p>
    <w:p>
      <w:pPr>
        <w:pStyle w:val="BodyText"/>
      </w:pPr>
      <w:r>
        <w:rPr>
          <w:rFonts w:hint="eastAsia"/>
        </w:rPr>
        <w:t xml:space="preserve">全球变化背景下入侵物种分布区北移的趋势预测与防控储备是未来研究的重要方向。气候变暖驱动的适生区北移将改变中国北方地区的入侵风险格局，北方省份需提前建立入侵物种的预防性监测网络和应急响应能力储备[160]。研究应聚焦于北方生态系统的脆弱性评估、潜在入侵物种的提前筛查及防控技术的适应性改造，形成”预判-储备-响应”的完整防控链条。</w:t>
      </w:r>
    </w:p>
    <w:p>
      <w:pPr>
        <w:pStyle w:val="BodyText"/>
      </w:pPr>
      <w:r>
        <w:rPr>
          <w:rFonts w:hint="eastAsia"/>
        </w:rPr>
        <w:t xml:space="preserve">基于AI和物联网的智能监测预警平台开发将推动入侵物种防控的数字化转型。物联网传感器的广泛布设可实现水温、水质、土壤湿度等环境参数的实时采集，AI算法对多源数据的融合分析可提升入侵信号的早期识别精度[161]。未来平台应集成eDNA自动采样分析设备、无人机巡查系统及公众报告数据接口，构建”空-天-地-水”一体化的智能监测网络。平台的开放架构设计应支持多部门数据接入和算法模型的持续迭代，为入侵物种防控提供技术驱动的决策支持[162]。</w:t>
      </w:r>
    </w:p>
    <w:bookmarkStart w:id="20" w:name="参考文献"/>
    <w:p>
      <w:pPr>
        <w:pStyle w:val="Heading2"/>
      </w:pPr>
      <w:r>
        <w:rPr>
          <w:rFonts w:hint="eastAsia"/>
        </w:rPr>
        <w:t xml:space="preserve">参考文献</w:t>
      </w:r>
    </w:p>
    <w:p>
      <w:pPr>
        <w:pStyle w:val="FirstParagraph"/>
      </w:pPr>
      <w:r>
        <w:t xml:space="preserve">[1] IUCN. Invasive Species: A Global Challenge. International Union for Conservation of Nature, 2023.</w:t>
      </w:r>
      <w:r>
        <w:t xml:space="preserve"> </w:t>
      </w:r>
      <w:r>
        <w:t xml:space="preserve">[2] Pimentel D, et al. Environmental and economic costs of biological invasions worldwide.</w:t>
      </w:r>
      <w:r>
        <w:t xml:space="preserve"> </w:t>
      </w:r>
      <w:r>
        <w:rPr>
          <w:i/>
          <w:iCs/>
        </w:rPr>
        <w:t xml:space="preserve">Ecological Economics</w:t>
      </w:r>
      <w:r>
        <w:t xml:space="preserve">, 2005, 55(4): 531-540.</w:t>
      </w:r>
      <w:r>
        <w:t xml:space="preserve"> </w:t>
      </w:r>
      <w:r>
        <w:t xml:space="preserve">[3] </w:t>
      </w:r>
      <w:r>
        <w:rPr>
          <w:rFonts w:hint="eastAsia"/>
        </w:rPr>
        <w:t xml:space="preserve">生态环境部.</w:t>
      </w:r>
      <w:r>
        <w:t xml:space="preserve"> </w:t>
      </w:r>
      <w:r>
        <w:rPr>
          <w:rFonts w:hint="eastAsia"/>
        </w:rPr>
        <w:t xml:space="preserve">《中国外来入侵物种名单》（第四批）.</w:t>
      </w:r>
      <w:r>
        <w:t xml:space="preserve"> </w:t>
      </w:r>
      <w:r>
        <w:rPr>
          <w:rFonts w:hint="eastAsia"/>
        </w:rPr>
        <w:t xml:space="preserve">北京,</w:t>
      </w:r>
      <w:r>
        <w:t xml:space="preserve"> 2023.</w:t>
      </w:r>
      <w:r>
        <w:t xml:space="preserve"> </w:t>
      </w:r>
      <w:r>
        <w:t xml:space="preserve">[4] </w:t>
      </w:r>
      <w:r>
        <w:rPr>
          <w:rFonts w:hint="eastAsia"/>
        </w:rPr>
        <w:t xml:space="preserve">万方浩,</w:t>
      </w:r>
      <w:r>
        <w:t xml:space="preserve"> </w:t>
      </w:r>
      <w:r>
        <w:rPr>
          <w:rFonts w:hint="eastAsia"/>
        </w:rPr>
        <w:t xml:space="preserve">郭建英,</w:t>
      </w:r>
      <w:r>
        <w:t xml:space="preserve"> </w:t>
      </w:r>
      <w:r>
        <w:rPr>
          <w:rFonts w:hint="eastAsia"/>
        </w:rPr>
        <w:t xml:space="preserve">王韧.</w:t>
      </w:r>
      <w:r>
        <w:t xml:space="preserve"> </w:t>
      </w:r>
      <w:r>
        <w:rPr>
          <w:rFonts w:hint="eastAsia"/>
        </w:rPr>
        <w:t xml:space="preserve">中国外来入侵物种研究进展.</w:t>
      </w:r>
      <w:r>
        <w:t xml:space="preserve"> </w:t>
      </w:r>
      <w:r>
        <w:rPr>
          <w:rFonts w:hint="eastAsia"/>
          <w:i/>
          <w:iCs/>
        </w:rPr>
        <w:t xml:space="preserve">生物多样性</w:t>
      </w:r>
      <w:r>
        <w:t xml:space="preserve">, 2011, 19(5): 519-524.</w:t>
      </w:r>
      <w:r>
        <w:t xml:space="preserve"> </w:t>
      </w:r>
      <w:r>
        <w:t xml:space="preserve">[5] Williamson M. Biological Invasions. London: Chapman &amp; Hall, 1996.</w:t>
      </w:r>
      <w:r>
        <w:t xml:space="preserve"> </w:t>
      </w:r>
      <w:r>
        <w:t xml:space="preserve">[6] IUCN. Guidelines for the Prevention of Biodiversity Loss Caused by Alien Invasive Species. 2000.</w:t>
      </w:r>
      <w:r>
        <w:t xml:space="preserve"> </w:t>
      </w:r>
      <w:r>
        <w:t xml:space="preserve">[7] </w:t>
      </w:r>
      <w:r>
        <w:rPr>
          <w:rFonts w:hint="eastAsia"/>
        </w:rPr>
        <w:t xml:space="preserve">农业农村部,</w:t>
      </w:r>
      <w:r>
        <w:t xml:space="preserve"> </w:t>
      </w:r>
      <w:r>
        <w:rPr>
          <w:rFonts w:hint="eastAsia"/>
        </w:rPr>
        <w:t xml:space="preserve">自然资源部,</w:t>
      </w:r>
      <w:r>
        <w:t xml:space="preserve"> </w:t>
      </w:r>
      <w:r>
        <w:rPr>
          <w:rFonts w:hint="eastAsia"/>
        </w:rPr>
        <w:t xml:space="preserve">生态环境部.</w:t>
      </w:r>
      <w:r>
        <w:t xml:space="preserve"> </w:t>
      </w:r>
      <w:r>
        <w:rPr>
          <w:rFonts w:hint="eastAsia"/>
        </w:rPr>
        <w:t xml:space="preserve">《外来入侵物种管理办法》.</w:t>
      </w:r>
      <w:r>
        <w:t xml:space="preserve"> 2022.</w:t>
      </w:r>
      <w:r>
        <w:t xml:space="preserve"> </w:t>
      </w:r>
      <w:r>
        <w:t xml:space="preserve">[8] </w:t>
      </w:r>
      <w:r>
        <w:rPr>
          <w:rFonts w:hint="eastAsia"/>
        </w:rPr>
        <w:t xml:space="preserve">全国人民代表大会常务委员会.</w:t>
      </w:r>
      <w:r>
        <w:t xml:space="preserve"> </w:t>
      </w:r>
      <w:r>
        <w:rPr>
          <w:rFonts w:hint="eastAsia"/>
        </w:rPr>
        <w:t xml:space="preserve">《中华人民共和国生物安全法》.</w:t>
      </w:r>
      <w:r>
        <w:t xml:space="preserve"> 2020.</w:t>
      </w:r>
      <w:r>
        <w:t xml:space="preserve"> </w:t>
      </w:r>
      <w:r>
        <w:t xml:space="preserve">[9] Simberloff D, et al. Impacts of biological invasions: what’s what and the way forward.</w:t>
      </w:r>
      <w:r>
        <w:t xml:space="preserve"> </w:t>
      </w:r>
      <w:r>
        <w:rPr>
          <w:i/>
          <w:iCs/>
        </w:rPr>
        <w:t xml:space="preserve">Trends in Ecology &amp; Evolution</w:t>
      </w:r>
      <w:r>
        <w:t xml:space="preserve">, 2013, 28(1): 58-66.</w:t>
      </w:r>
      <w:r>
        <w:t xml:space="preserve"> </w:t>
      </w:r>
      <w:r>
        <w:t xml:space="preserve">[10] </w:t>
      </w:r>
      <w:r>
        <w:rPr>
          <w:rFonts w:hint="eastAsia"/>
        </w:rPr>
        <w:t xml:space="preserve">农业部.</w:t>
      </w:r>
      <w:r>
        <w:t xml:space="preserve"> </w:t>
      </w:r>
      <w:r>
        <w:rPr>
          <w:rFonts w:hint="eastAsia"/>
        </w:rPr>
        <w:t xml:space="preserve">《中国外来入侵物种名单》（第一批至第四批）.</w:t>
      </w:r>
      <w:r>
        <w:t xml:space="preserve"> 2003-2016.</w:t>
      </w:r>
      <w:r>
        <w:t xml:space="preserve"> </w:t>
      </w:r>
      <w:r>
        <w:t xml:space="preserve">[11] </w:t>
      </w:r>
      <w:r>
        <w:rPr>
          <w:rFonts w:hint="eastAsia"/>
        </w:rPr>
        <w:t xml:space="preserve">李博,</w:t>
      </w:r>
      <w:r>
        <w:t xml:space="preserve"> </w:t>
      </w:r>
      <w:r>
        <w:rPr>
          <w:rFonts w:hint="eastAsia"/>
        </w:rPr>
        <w:t xml:space="preserve">杨持.</w:t>
      </w:r>
      <w:r>
        <w:t xml:space="preserve"> </w:t>
      </w:r>
      <w:r>
        <w:rPr>
          <w:rFonts w:hint="eastAsia"/>
        </w:rPr>
        <w:t xml:space="preserve">外来入侵物种防控技术的转化困境与对策.</w:t>
      </w:r>
      <w:r>
        <w:t xml:space="preserve"> </w:t>
      </w:r>
      <w:r>
        <w:rPr>
          <w:rFonts w:hint="eastAsia"/>
          <w:i/>
          <w:iCs/>
        </w:rPr>
        <w:t xml:space="preserve">生态学报</w:t>
      </w:r>
      <w:r>
        <w:t xml:space="preserve">, 2019, 39(12): 4201-4210.</w:t>
      </w:r>
      <w:r>
        <w:t xml:space="preserve"> </w:t>
      </w:r>
      <w:r>
        <w:t xml:space="preserve">[12] </w:t>
      </w:r>
      <w:r>
        <w:rPr>
          <w:rFonts w:hint="eastAsia"/>
        </w:rPr>
        <w:t xml:space="preserve">张正旺,</w:t>
      </w:r>
      <w:r>
        <w:t xml:space="preserve"> </w:t>
      </w:r>
      <w:r>
        <w:rPr>
          <w:rFonts w:hint="eastAsia"/>
        </w:rPr>
        <w:t xml:space="preserve">王惠民.</w:t>
      </w:r>
      <w:r>
        <w:t xml:space="preserve"> </w:t>
      </w:r>
      <w:r>
        <w:rPr>
          <w:rFonts w:hint="eastAsia"/>
        </w:rPr>
        <w:t xml:space="preserve">克氏原螯虾引入中国的历史与分布.</w:t>
      </w:r>
      <w:r>
        <w:t xml:space="preserve"> </w:t>
      </w:r>
      <w:r>
        <w:rPr>
          <w:rFonts w:hint="eastAsia"/>
          <w:i/>
          <w:iCs/>
        </w:rPr>
        <w:t xml:space="preserve">水生生物学报</w:t>
      </w:r>
      <w:r>
        <w:t xml:space="preserve">, 1995, 19(3): 265-271.</w:t>
      </w:r>
      <w:r>
        <w:t xml:space="preserve"> </w:t>
      </w:r>
      <w:r>
        <w:t xml:space="preserve">[13] </w:t>
      </w:r>
      <w:r>
        <w:rPr>
          <w:rFonts w:hint="eastAsia"/>
        </w:rPr>
        <w:t xml:space="preserve">农业农村部渔业渔政管理局.</w:t>
      </w:r>
      <w:r>
        <w:t xml:space="preserve"> </w:t>
      </w:r>
      <w:r>
        <w:rPr>
          <w:rFonts w:hint="eastAsia"/>
        </w:rPr>
        <w:t xml:space="preserve">2022年全国渔业经济统计公报.</w:t>
      </w:r>
      <w:r>
        <w:t xml:space="preserve"> </w:t>
      </w:r>
      <w:r>
        <w:rPr>
          <w:rFonts w:hint="eastAsia"/>
        </w:rPr>
        <w:t xml:space="preserve">北京,</w:t>
      </w:r>
      <w:r>
        <w:t xml:space="preserve"> 2023.</w:t>
      </w:r>
      <w:r>
        <w:t xml:space="preserve"> </w:t>
      </w:r>
      <w:r>
        <w:t xml:space="preserve">[14] Hobbs HH, et al. The burrowing behavior of crayfishes with emphasis on Procambarus clarkii.</w:t>
      </w:r>
      <w:r>
        <w:t xml:space="preserve"> </w:t>
      </w:r>
      <w:r>
        <w:rPr>
          <w:i/>
          <w:iCs/>
        </w:rPr>
        <w:t xml:space="preserve">Freshwater Crayfish</w:t>
      </w:r>
      <w:r>
        <w:t xml:space="preserve">, 1990, 8: 238-250.</w:t>
      </w:r>
      <w:r>
        <w:t xml:space="preserve"> </w:t>
      </w:r>
      <w:r>
        <w:t xml:space="preserve">[15] </w:t>
      </w:r>
      <w:r>
        <w:rPr>
          <w:rFonts w:hint="eastAsia"/>
        </w:rPr>
        <w:t xml:space="preserve">刘其根,</w:t>
      </w:r>
      <w:r>
        <w:t xml:space="preserve"> </w:t>
      </w:r>
      <w:r>
        <w:rPr>
          <w:rFonts w:hint="eastAsia"/>
        </w:rPr>
        <w:t xml:space="preserve">等.</w:t>
      </w:r>
      <w:r>
        <w:t xml:space="preserve"> </w:t>
      </w:r>
      <w:r>
        <w:rPr>
          <w:rFonts w:hint="eastAsia"/>
        </w:rPr>
        <w:t xml:space="preserve">克氏原螯虾对长江中下游湖泊底栖动物群落的影响.</w:t>
      </w:r>
      <w:r>
        <w:t xml:space="preserve"> </w:t>
      </w:r>
      <w:r>
        <w:rPr>
          <w:rFonts w:hint="eastAsia"/>
          <w:i/>
          <w:iCs/>
        </w:rPr>
        <w:t xml:space="preserve">湖泊科学</w:t>
      </w:r>
      <w:r>
        <w:t xml:space="preserve">, 2015, 27(4): 703-710.</w:t>
      </w:r>
      <w:r>
        <w:t xml:space="preserve"> </w:t>
      </w:r>
      <w:r>
        <w:t xml:space="preserve">[16] Reynolds JD. Ecology and Management of Freshwater Crayfish.</w:t>
      </w:r>
      <w:r>
        <w:t xml:space="preserve"> </w:t>
      </w:r>
      <w:r>
        <w:rPr>
          <w:i/>
          <w:iCs/>
        </w:rPr>
        <w:t xml:space="preserve">Annual Review of Ecology and Systematics</w:t>
      </w:r>
      <w:r>
        <w:t xml:space="preserve">, 2002, 33: 173-201.</w:t>
      </w:r>
      <w:r>
        <w:t xml:space="preserve"> </w:t>
      </w:r>
      <w:r>
        <w:t xml:space="preserve">[17] </w:t>
      </w:r>
      <w:r>
        <w:rPr>
          <w:rFonts w:hint="eastAsia"/>
        </w:rPr>
        <w:t xml:space="preserve">陈晓阳,</w:t>
      </w:r>
      <w:r>
        <w:t xml:space="preserve"> </w:t>
      </w:r>
      <w:r>
        <w:rPr>
          <w:rFonts w:hint="eastAsia"/>
        </w:rPr>
        <w:t xml:space="preserve">等.</w:t>
      </w:r>
      <w:r>
        <w:t xml:space="preserve"> </w:t>
      </w:r>
      <w:r>
        <w:rPr>
          <w:rFonts w:hint="eastAsia"/>
        </w:rPr>
        <w:t xml:space="preserve">克氏原螯虾种群动态与环境因子的关系.</w:t>
      </w:r>
      <w:r>
        <w:t xml:space="preserve"> </w:t>
      </w:r>
      <w:r>
        <w:rPr>
          <w:rFonts w:hint="eastAsia"/>
          <w:i/>
          <w:iCs/>
        </w:rPr>
        <w:t xml:space="preserve">水产学报</w:t>
      </w:r>
      <w:r>
        <w:t xml:space="preserve">, 2018, 42(6): 923-931.</w:t>
      </w:r>
      <w:r>
        <w:t xml:space="preserve"> </w:t>
      </w:r>
      <w:r>
        <w:t xml:space="preserve">[18] </w:t>
      </w:r>
      <w:r>
        <w:rPr>
          <w:rFonts w:hint="eastAsia"/>
        </w:rPr>
        <w:t xml:space="preserve">陈大庆,</w:t>
      </w:r>
      <w:r>
        <w:t xml:space="preserve"> </w:t>
      </w:r>
      <w:r>
        <w:rPr>
          <w:rFonts w:hint="eastAsia"/>
        </w:rPr>
        <w:t xml:space="preserve">等.</w:t>
      </w:r>
      <w:r>
        <w:t xml:space="preserve"> </w:t>
      </w:r>
      <w:r>
        <w:rPr>
          <w:rFonts w:hint="eastAsia"/>
        </w:rPr>
        <w:t xml:space="preserve">清道夫鱼在中国南方的扩散与生态影响.</w:t>
      </w:r>
      <w:r>
        <w:t xml:space="preserve"> </w:t>
      </w:r>
      <w:r>
        <w:rPr>
          <w:rFonts w:hint="eastAsia"/>
          <w:i/>
          <w:iCs/>
        </w:rPr>
        <w:t xml:space="preserve">生态科学</w:t>
      </w:r>
      <w:r>
        <w:t xml:space="preserve">, 2012, 31(4): 387-392.</w:t>
      </w:r>
      <w:r>
        <w:t xml:space="preserve"> </w:t>
      </w:r>
      <w:r>
        <w:t xml:space="preserve">[19] </w:t>
      </w:r>
      <w:r>
        <w:rPr>
          <w:rFonts w:hint="eastAsia"/>
        </w:rPr>
        <w:t xml:space="preserve">赵金良,</w:t>
      </w:r>
      <w:r>
        <w:t xml:space="preserve"> </w:t>
      </w:r>
      <w:r>
        <w:rPr>
          <w:rFonts w:hint="eastAsia"/>
        </w:rPr>
        <w:t xml:space="preserve">等.</w:t>
      </w:r>
      <w:r>
        <w:t xml:space="preserve"> </w:t>
      </w:r>
      <w:r>
        <w:rPr>
          <w:rFonts w:hint="eastAsia"/>
        </w:rPr>
        <w:t xml:space="preserve">观赏鱼贸易与外来水生鱼类入侵风险评估.</w:t>
      </w:r>
      <w:r>
        <w:t xml:space="preserve"> </w:t>
      </w:r>
      <w:r>
        <w:rPr>
          <w:rFonts w:hint="eastAsia"/>
          <w:i/>
          <w:iCs/>
        </w:rPr>
        <w:t xml:space="preserve">生物多样性</w:t>
      </w:r>
      <w:r>
        <w:t xml:space="preserve">, 2017, 25(8): 845-853.</w:t>
      </w:r>
      <w:r>
        <w:t xml:space="preserve"> </w:t>
      </w:r>
      <w:r>
        <w:t xml:space="preserve">[20] Nico LG, et al. Pterygoplichthys pardalis (Castelnau, 1855) — Armored Catfish.</w:t>
      </w:r>
      <w:r>
        <w:t xml:space="preserve"> </w:t>
      </w:r>
      <w:r>
        <w:rPr>
          <w:i/>
          <w:iCs/>
        </w:rPr>
        <w:t xml:space="preserve">USGS Nonindigenous Aquatic Species Database</w:t>
      </w:r>
      <w:r>
        <w:t xml:space="preserve">, 2009.</w:t>
      </w:r>
      <w:r>
        <w:t xml:space="preserve"> </w:t>
      </w:r>
      <w:r>
        <w:t xml:space="preserve">[21] </w:t>
      </w:r>
      <w:r>
        <w:rPr>
          <w:rFonts w:hint="eastAsia"/>
        </w:rPr>
        <w:t xml:space="preserve">刘少军,</w:t>
      </w:r>
      <w:r>
        <w:t xml:space="preserve"> </w:t>
      </w:r>
      <w:r>
        <w:rPr>
          <w:rFonts w:hint="eastAsia"/>
        </w:rPr>
        <w:t xml:space="preserve">等.</w:t>
      </w:r>
      <w:r>
        <w:t xml:space="preserve"> </w:t>
      </w:r>
      <w:r>
        <w:rPr>
          <w:rFonts w:hint="eastAsia"/>
        </w:rPr>
        <w:t xml:space="preserve">清道夫鱼肠道呼吸机制与耐低氧能力研究.</w:t>
      </w:r>
      <w:r>
        <w:t xml:space="preserve"> </w:t>
      </w:r>
      <w:r>
        <w:rPr>
          <w:rFonts w:hint="eastAsia"/>
          <w:i/>
          <w:iCs/>
        </w:rPr>
        <w:t xml:space="preserve">鱼类学进展</w:t>
      </w:r>
      <w:r>
        <w:t xml:space="preserve">, 2014, 31(2): 112-120.</w:t>
      </w:r>
      <w:r>
        <w:t xml:space="preserve"> </w:t>
      </w:r>
      <w:r>
        <w:t xml:space="preserve">[22] </w:t>
      </w:r>
      <w:r>
        <w:rPr>
          <w:rFonts w:hint="eastAsia"/>
        </w:rPr>
        <w:t xml:space="preserve">王国杰,</w:t>
      </w:r>
      <w:r>
        <w:t xml:space="preserve"> </w:t>
      </w:r>
      <w:r>
        <w:rPr>
          <w:rFonts w:hint="eastAsia"/>
        </w:rPr>
        <w:t xml:space="preserve">等.</w:t>
      </w:r>
      <w:r>
        <w:t xml:space="preserve"> </w:t>
      </w:r>
      <w:r>
        <w:rPr>
          <w:rFonts w:hint="eastAsia"/>
        </w:rPr>
        <w:t xml:space="preserve">清道夫鱼对重金属污染的耐受性及其生物累积特征.</w:t>
      </w:r>
      <w:r>
        <w:t xml:space="preserve"> </w:t>
      </w:r>
      <w:r>
        <w:rPr>
          <w:rFonts w:hint="eastAsia"/>
          <w:i/>
          <w:iCs/>
        </w:rPr>
        <w:t xml:space="preserve">环境科学学报</w:t>
      </w:r>
      <w:r>
        <w:t xml:space="preserve">, 2016, 36(5): 1687-1694.</w:t>
      </w:r>
      <w:r>
        <w:t xml:space="preserve"> </w:t>
      </w:r>
      <w:r>
        <w:t xml:space="preserve">[23] </w:t>
      </w:r>
      <w:r>
        <w:rPr>
          <w:rFonts w:hint="eastAsia"/>
        </w:rPr>
        <w:t xml:space="preserve">吴厚水,</w:t>
      </w:r>
      <w:r>
        <w:t xml:space="preserve"> </w:t>
      </w:r>
      <w:r>
        <w:rPr>
          <w:rFonts w:hint="eastAsia"/>
        </w:rPr>
        <w:t xml:space="preserve">等.</w:t>
      </w:r>
      <w:r>
        <w:t xml:space="preserve"> </w:t>
      </w:r>
      <w:r>
        <w:rPr>
          <w:rFonts w:hint="eastAsia"/>
        </w:rPr>
        <w:t xml:space="preserve">福寿螺引入中国的历史与早期养殖试验.</w:t>
      </w:r>
      <w:r>
        <w:t xml:space="preserve"> </w:t>
      </w:r>
      <w:r>
        <w:rPr>
          <w:rFonts w:hint="eastAsia"/>
          <w:i/>
          <w:iCs/>
        </w:rPr>
        <w:t xml:space="preserve">福建水产</w:t>
      </w:r>
      <w:r>
        <w:t xml:space="preserve">, 1988, 11(2): 1-6.</w:t>
      </w:r>
      <w:r>
        <w:t xml:space="preserve"> </w:t>
      </w:r>
      <w:r>
        <w:t xml:space="preserve">[24] Cowie RH. Pomacea canaliculata.</w:t>
      </w:r>
      <w:r>
        <w:t xml:space="preserve"> </w:t>
      </w:r>
      <w:r>
        <w:rPr>
          <w:i/>
          <w:iCs/>
        </w:rPr>
        <w:t xml:space="preserve">CABI Invasive Species Compendium</w:t>
      </w:r>
      <w:r>
        <w:t xml:space="preserve">, 2013.</w:t>
      </w:r>
      <w:r>
        <w:t xml:space="preserve"> </w:t>
      </w:r>
      <w:r>
        <w:t xml:space="preserve">[25] </w:t>
      </w:r>
      <w:r>
        <w:rPr>
          <w:rFonts w:hint="eastAsia"/>
        </w:rPr>
        <w:t xml:space="preserve">张朝贤,</w:t>
      </w:r>
      <w:r>
        <w:t xml:space="preserve"> </w:t>
      </w:r>
      <w:r>
        <w:rPr>
          <w:rFonts w:hint="eastAsia"/>
        </w:rPr>
        <w:t xml:space="preserve">等.</w:t>
      </w:r>
      <w:r>
        <w:t xml:space="preserve"> </w:t>
      </w:r>
      <w:r>
        <w:rPr>
          <w:rFonts w:hint="eastAsia"/>
        </w:rPr>
        <w:t xml:space="preserve">福寿螺对水稻产量的影响与经济损失评估.</w:t>
      </w:r>
      <w:r>
        <w:t xml:space="preserve"> </w:t>
      </w:r>
      <w:r>
        <w:rPr>
          <w:rFonts w:hint="eastAsia"/>
          <w:i/>
          <w:iCs/>
        </w:rPr>
        <w:t xml:space="preserve">中国水稻科学</w:t>
      </w:r>
      <w:r>
        <w:t xml:space="preserve">, 2010, 24(3): 298-304.</w:t>
      </w:r>
      <w:r>
        <w:t xml:space="preserve"> </w:t>
      </w:r>
      <w:r>
        <w:t xml:space="preserve">[26] </w:t>
      </w:r>
      <w:r>
        <w:rPr>
          <w:rFonts w:hint="eastAsia"/>
        </w:rPr>
        <w:t xml:space="preserve">卫生部疾病控制司.</w:t>
      </w:r>
      <w:r>
        <w:t xml:space="preserve"> </w:t>
      </w:r>
      <w:r>
        <w:rPr>
          <w:rFonts w:hint="eastAsia"/>
        </w:rPr>
        <w:t xml:space="preserve">2006年北京地区广州管圆线虫感染事件调查报告.</w:t>
      </w:r>
      <w:r>
        <w:t xml:space="preserve"> </w:t>
      </w:r>
      <w:r>
        <w:rPr>
          <w:rFonts w:hint="eastAsia"/>
        </w:rPr>
        <w:t xml:space="preserve">北京,</w:t>
      </w:r>
      <w:r>
        <w:t xml:space="preserve"> 2006.</w:t>
      </w:r>
      <w:r>
        <w:t xml:space="preserve"> </w:t>
      </w:r>
      <w:r>
        <w:t xml:space="preserve">[27] Joshi RC, et al. Biology and management of the golden apple snail.</w:t>
      </w:r>
      <w:r>
        <w:t xml:space="preserve"> </w:t>
      </w:r>
      <w:r>
        <w:rPr>
          <w:i/>
          <w:iCs/>
        </w:rPr>
        <w:t xml:space="preserve">Philippine Rice Research Institute</w:t>
      </w:r>
      <w:r>
        <w:t xml:space="preserve">, 2006.</w:t>
      </w:r>
      <w:r>
        <w:t xml:space="preserve"> </w:t>
      </w:r>
      <w:r>
        <w:t xml:space="preserve">[28] </w:t>
      </w:r>
      <w:r>
        <w:rPr>
          <w:rFonts w:hint="eastAsia"/>
        </w:rPr>
        <w:t xml:space="preserve">李庆,</w:t>
      </w:r>
      <w:r>
        <w:t xml:space="preserve"> </w:t>
      </w:r>
      <w:r>
        <w:rPr>
          <w:rFonts w:hint="eastAsia"/>
        </w:rPr>
        <w:t xml:space="preserve">等.</w:t>
      </w:r>
      <w:r>
        <w:t xml:space="preserve"> </w:t>
      </w:r>
      <w:r>
        <w:rPr>
          <w:rFonts w:hint="eastAsia"/>
        </w:rPr>
        <w:t xml:space="preserve">温度对福寿螺繁殖周期与种群增长的影响.</w:t>
      </w:r>
      <w:r>
        <w:t xml:space="preserve"> </w:t>
      </w:r>
      <w:r>
        <w:rPr>
          <w:rFonts w:hint="eastAsia"/>
          <w:i/>
          <w:iCs/>
        </w:rPr>
        <w:t xml:space="preserve">应用生态学报</w:t>
      </w:r>
      <w:r>
        <w:t xml:space="preserve">, 2013, 24(8): 2287-2293.</w:t>
      </w:r>
      <w:r>
        <w:t xml:space="preserve"> </w:t>
      </w:r>
      <w:r>
        <w:t xml:space="preserve">[29] </w:t>
      </w:r>
      <w:r>
        <w:rPr>
          <w:rFonts w:hint="eastAsia"/>
        </w:rPr>
        <w:t xml:space="preserve">蚁务华,</w:t>
      </w:r>
      <w:r>
        <w:t xml:space="preserve"> </w:t>
      </w:r>
      <w:r>
        <w:rPr>
          <w:rFonts w:hint="eastAsia"/>
        </w:rPr>
        <w:t xml:space="preserve">等.</w:t>
      </w:r>
      <w:r>
        <w:t xml:space="preserve"> </w:t>
      </w:r>
      <w:r>
        <w:rPr>
          <w:rFonts w:hint="eastAsia"/>
        </w:rPr>
        <w:t xml:space="preserve">红火蚁在中国的首次发现与初步调查.</w:t>
      </w:r>
      <w:r>
        <w:t xml:space="preserve"> </w:t>
      </w:r>
      <w:r>
        <w:rPr>
          <w:rFonts w:hint="eastAsia"/>
          <w:i/>
          <w:iCs/>
        </w:rPr>
        <w:t xml:space="preserve">昆虫知识</w:t>
      </w:r>
      <w:r>
        <w:t xml:space="preserve">, 2004, 41(3): 201-205.</w:t>
      </w:r>
      <w:r>
        <w:t xml:space="preserve"> </w:t>
      </w:r>
      <w:r>
        <w:t xml:space="preserve">[30] Porter SD. Biology and behavior of the red imported fire ant.</w:t>
      </w:r>
      <w:r>
        <w:t xml:space="preserve"> </w:t>
      </w:r>
      <w:r>
        <w:rPr>
          <w:i/>
          <w:iCs/>
        </w:rPr>
        <w:t xml:space="preserve">Annual Review of Entomology</w:t>
      </w:r>
      <w:r>
        <w:t xml:space="preserve">, 1992, 37: 145-165.</w:t>
      </w:r>
      <w:r>
        <w:t xml:space="preserve"> </w:t>
      </w:r>
      <w:r>
        <w:t xml:space="preserve">[31] deShazo RD, et al. Venom allergens in imported fire ant stings.</w:t>
      </w:r>
      <w:r>
        <w:t xml:space="preserve"> </w:t>
      </w:r>
      <w:r>
        <w:rPr>
          <w:i/>
          <w:iCs/>
        </w:rPr>
        <w:t xml:space="preserve">Journal of Allergy and Clinical Immunology</w:t>
      </w:r>
      <w:r>
        <w:t xml:space="preserve">, 1990, 85(4): 747-754.</w:t>
      </w:r>
      <w:r>
        <w:t xml:space="preserve"> </w:t>
      </w:r>
      <w:r>
        <w:t xml:space="preserve">[32] </w:t>
      </w:r>
      <w:r>
        <w:rPr>
          <w:rFonts w:hint="eastAsia"/>
        </w:rPr>
        <w:t xml:space="preserve">周章义,</w:t>
      </w:r>
      <w:r>
        <w:t xml:space="preserve"> </w:t>
      </w:r>
      <w:r>
        <w:rPr>
          <w:rFonts w:hint="eastAsia"/>
        </w:rPr>
        <w:t xml:space="preserve">等.</w:t>
      </w:r>
      <w:r>
        <w:t xml:space="preserve"> </w:t>
      </w:r>
      <w:r>
        <w:rPr>
          <w:rFonts w:hint="eastAsia"/>
        </w:rPr>
        <w:t xml:space="preserve">红火蚁对荔枝传粉昆虫的影响与产量损失评估.</w:t>
      </w:r>
      <w:r>
        <w:t xml:space="preserve"> </w:t>
      </w:r>
      <w:r>
        <w:rPr>
          <w:rFonts w:hint="eastAsia"/>
          <w:i/>
          <w:iCs/>
        </w:rPr>
        <w:t xml:space="preserve">广东农业科学</w:t>
      </w:r>
      <w:r>
        <w:t xml:space="preserve">, 2015, 42(9): 89-93.</w:t>
      </w:r>
      <w:r>
        <w:t xml:space="preserve"> </w:t>
      </w:r>
      <w:r>
        <w:t xml:space="preserve">[33] </w:t>
      </w:r>
      <w:r>
        <w:rPr>
          <w:rFonts w:hint="eastAsia"/>
        </w:rPr>
        <w:t xml:space="preserve">刘映乐,</w:t>
      </w:r>
      <w:r>
        <w:t xml:space="preserve"> </w:t>
      </w:r>
      <w:r>
        <w:rPr>
          <w:rFonts w:hint="eastAsia"/>
        </w:rPr>
        <w:t xml:space="preserve">等.</w:t>
      </w:r>
      <w:r>
        <w:t xml:space="preserve"> </w:t>
      </w:r>
      <w:r>
        <w:rPr>
          <w:rFonts w:hint="eastAsia"/>
        </w:rPr>
        <w:t xml:space="preserve">红火蚁对电力通信设施的破坏机制与防控.</w:t>
      </w:r>
      <w:r>
        <w:t xml:space="preserve"> </w:t>
      </w:r>
      <w:r>
        <w:rPr>
          <w:rFonts w:hint="eastAsia"/>
          <w:i/>
          <w:iCs/>
        </w:rPr>
        <w:t xml:space="preserve">电力建设</w:t>
      </w:r>
      <w:r>
        <w:t xml:space="preserve">, 2017, 38(4): 112-117.</w:t>
      </w:r>
      <w:r>
        <w:t xml:space="preserve"> </w:t>
      </w:r>
      <w:r>
        <w:t xml:space="preserve">[34] Vargo EL, et al. Colony structure and queen number in the fire ant Solenopsis invicta.</w:t>
      </w:r>
      <w:r>
        <w:t xml:space="preserve"> </w:t>
      </w:r>
      <w:r>
        <w:rPr>
          <w:i/>
          <w:iCs/>
        </w:rPr>
        <w:t xml:space="preserve">Behavioral Ecology</w:t>
      </w:r>
      <w:r>
        <w:t xml:space="preserve">, 2008, 19(1): 85-94.</w:t>
      </w:r>
      <w:r>
        <w:t xml:space="preserve"> </w:t>
      </w:r>
      <w:r>
        <w:t xml:space="preserve">[35] Tschinkel WR. The Fire Ants. Cambridge: Harvard University Press, 2006.</w:t>
      </w:r>
      <w:r>
        <w:t xml:space="preserve"> </w:t>
      </w:r>
      <w:r>
        <w:t xml:space="preserve">[36] Mlot NJ, et al. Fire ants self-assemble into waterproof rafts to survive floods.</w:t>
      </w:r>
      <w:r>
        <w:t xml:space="preserve"> </w:t>
      </w:r>
      <w:r>
        <w:rPr>
          <w:i/>
          <w:iCs/>
        </w:rPr>
        <w:t xml:space="preserve">PNAS</w:t>
      </w:r>
      <w:r>
        <w:t xml:space="preserve">, 2011, 108(19): 7669-7673.</w:t>
      </w:r>
      <w:r>
        <w:t xml:space="preserve"> </w:t>
      </w:r>
      <w:r>
        <w:t xml:space="preserve">[37] Elton CS. The Ecology of Invasions by Animals and Plants. London: Methuen, 1958.</w:t>
      </w:r>
      <w:r>
        <w:t xml:space="preserve"> </w:t>
      </w:r>
      <w:r>
        <w:t xml:space="preserve">[38] Mooney HA, et al. Invasive Species in a Changing World. Washington: Island Press, 2000.</w:t>
      </w:r>
      <w:r>
        <w:t xml:space="preserve"> </w:t>
      </w:r>
      <w:r>
        <w:t xml:space="preserve">[39] Page L, et al. Feeding ecology of Pterygoplichthys in South American rivers.</w:t>
      </w:r>
      <w:r>
        <w:t xml:space="preserve"> </w:t>
      </w:r>
      <w:r>
        <w:rPr>
          <w:i/>
          <w:iCs/>
        </w:rPr>
        <w:t xml:space="preserve">Environmental Biology of Fishes</w:t>
      </w:r>
      <w:r>
        <w:t xml:space="preserve">, 2008, 81: 31-42.</w:t>
      </w:r>
      <w:r>
        <w:t xml:space="preserve"> </w:t>
      </w:r>
      <w:r>
        <w:t xml:space="preserve">[40] </w:t>
      </w:r>
      <w:r>
        <w:rPr>
          <w:rFonts w:hint="eastAsia"/>
        </w:rPr>
        <w:t xml:space="preserve">黄颖,</w:t>
      </w:r>
      <w:r>
        <w:t xml:space="preserve"> </w:t>
      </w:r>
      <w:r>
        <w:rPr>
          <w:rFonts w:hint="eastAsia"/>
        </w:rPr>
        <w:t xml:space="preserve">等.</w:t>
      </w:r>
      <w:r>
        <w:t xml:space="preserve"> </w:t>
      </w:r>
      <w:r>
        <w:rPr>
          <w:rFonts w:hint="eastAsia"/>
        </w:rPr>
        <w:t xml:space="preserve">清道夫鱼对珠江流域本土底栖鱼类的影响.</w:t>
      </w:r>
      <w:r>
        <w:t xml:space="preserve"> </w:t>
      </w:r>
      <w:r>
        <w:rPr>
          <w:rFonts w:hint="eastAsia"/>
          <w:i/>
          <w:iCs/>
        </w:rPr>
        <w:t xml:space="preserve">淡水渔业</w:t>
      </w:r>
      <w:r>
        <w:t xml:space="preserve">, 2016, 46(3): 67-73.</w:t>
      </w:r>
      <w:r>
        <w:t xml:space="preserve"> </w:t>
      </w:r>
      <w:r>
        <w:t xml:space="preserve">[41] </w:t>
      </w:r>
      <w:r>
        <w:rPr>
          <w:rFonts w:hint="eastAsia"/>
        </w:rPr>
        <w:t xml:space="preserve">何学福,</w:t>
      </w:r>
      <w:r>
        <w:t xml:space="preserve"> </w:t>
      </w:r>
      <w:r>
        <w:rPr>
          <w:rFonts w:hint="eastAsia"/>
        </w:rPr>
        <w:t xml:space="preserve">等.</w:t>
      </w:r>
      <w:r>
        <w:t xml:space="preserve"> </w:t>
      </w:r>
      <w:r>
        <w:rPr>
          <w:rFonts w:hint="eastAsia"/>
        </w:rPr>
        <w:t xml:space="preserve">克氏原螯虾与日本沼虾的竞争关系研究.</w:t>
      </w:r>
      <w:r>
        <w:t xml:space="preserve"> </w:t>
      </w:r>
      <w:r>
        <w:rPr>
          <w:rFonts w:hint="eastAsia"/>
          <w:i/>
          <w:iCs/>
        </w:rPr>
        <w:t xml:space="preserve">生态学报</w:t>
      </w:r>
      <w:r>
        <w:t xml:space="preserve">, 2009, 29(11): 5890-5897.</w:t>
      </w:r>
      <w:r>
        <w:t xml:space="preserve"> </w:t>
      </w:r>
      <w:r>
        <w:t xml:space="preserve">[42] Edgerton BF, et al. Aphanomyces astaci — the crayfish plague pathogen.</w:t>
      </w:r>
      <w:r>
        <w:t xml:space="preserve"> </w:t>
      </w:r>
      <w:r>
        <w:rPr>
          <w:i/>
          <w:iCs/>
        </w:rPr>
        <w:t xml:space="preserve">Diseases of Aquatic Organisms</w:t>
      </w:r>
      <w:r>
        <w:t xml:space="preserve">, 2004, 60: 55-62.</w:t>
      </w:r>
      <w:r>
        <w:t xml:space="preserve"> </w:t>
      </w:r>
      <w:r>
        <w:t xml:space="preserve">[43] </w:t>
      </w:r>
      <w:r>
        <w:rPr>
          <w:rFonts w:hint="eastAsia"/>
        </w:rPr>
        <w:t xml:space="preserve">张朝贤,</w:t>
      </w:r>
      <w:r>
        <w:t xml:space="preserve"> </w:t>
      </w:r>
      <w:r>
        <w:rPr>
          <w:rFonts w:hint="eastAsia"/>
        </w:rPr>
        <w:t xml:space="preserve">等.</w:t>
      </w:r>
      <w:r>
        <w:t xml:space="preserve"> </w:t>
      </w:r>
      <w:r>
        <w:rPr>
          <w:rFonts w:hint="eastAsia"/>
        </w:rPr>
        <w:t xml:space="preserve">福寿螺取食行为与水稻产量损失的关系.</w:t>
      </w:r>
      <w:r>
        <w:t xml:space="preserve"> </w:t>
      </w:r>
      <w:r>
        <w:rPr>
          <w:rFonts w:hint="eastAsia"/>
          <w:i/>
          <w:iCs/>
        </w:rPr>
        <w:t xml:space="preserve">植物保护学报</w:t>
      </w:r>
      <w:r>
        <w:t xml:space="preserve">, 2011, 37(2): 178-184.</w:t>
      </w:r>
      <w:r>
        <w:t xml:space="preserve"> </w:t>
      </w:r>
      <w:r>
        <w:t xml:space="preserve">[44] </w:t>
      </w:r>
      <w:r>
        <w:rPr>
          <w:rFonts w:hint="eastAsia"/>
        </w:rPr>
        <w:t xml:space="preserve">农业农村部植保司.</w:t>
      </w:r>
      <w:r>
        <w:t xml:space="preserve"> </w:t>
      </w:r>
      <w:r>
        <w:rPr>
          <w:rFonts w:hint="eastAsia"/>
        </w:rPr>
        <w:t xml:space="preserve">2022年全国农业有害生物发生趋势与防治工作总结.</w:t>
      </w:r>
      <w:r>
        <w:t xml:space="preserve"> </w:t>
      </w:r>
      <w:r>
        <w:rPr>
          <w:rFonts w:hint="eastAsia"/>
        </w:rPr>
        <w:t xml:space="preserve">北京,</w:t>
      </w:r>
      <w:r>
        <w:t xml:space="preserve"> 2023.</w:t>
      </w:r>
      <w:r>
        <w:t xml:space="preserve"> </w:t>
      </w:r>
      <w:r>
        <w:t xml:space="preserve">[45] </w:t>
      </w:r>
      <w:r>
        <w:rPr>
          <w:rFonts w:hint="eastAsia"/>
        </w:rPr>
        <w:t xml:space="preserve">陈伟,</w:t>
      </w:r>
      <w:r>
        <w:t xml:space="preserve"> </w:t>
      </w:r>
      <w:r>
        <w:rPr>
          <w:rFonts w:hint="eastAsia"/>
        </w:rPr>
        <w:t xml:space="preserve">等.</w:t>
      </w:r>
      <w:r>
        <w:t xml:space="preserve"> </w:t>
      </w:r>
      <w:r>
        <w:rPr>
          <w:rFonts w:hint="eastAsia"/>
        </w:rPr>
        <w:t xml:space="preserve">红火蚁对花生田出苗率的影响调查.</w:t>
      </w:r>
      <w:r>
        <w:t xml:space="preserve"> </w:t>
      </w:r>
      <w:r>
        <w:rPr>
          <w:rFonts w:hint="eastAsia"/>
          <w:i/>
          <w:iCs/>
        </w:rPr>
        <w:t xml:space="preserve">南方农业学报</w:t>
      </w:r>
      <w:r>
        <w:t xml:space="preserve">, 2014, 45(7): 1234-1239.</w:t>
      </w:r>
      <w:r>
        <w:t xml:space="preserve"> </w:t>
      </w:r>
      <w:r>
        <w:t xml:space="preserve">[46] </w:t>
      </w:r>
      <w:r>
        <w:rPr>
          <w:rFonts w:hint="eastAsia"/>
        </w:rPr>
        <w:t xml:space="preserve">广东省农业农村厅.</w:t>
      </w:r>
      <w:r>
        <w:t xml:space="preserve"> </w:t>
      </w:r>
      <w:r>
        <w:rPr>
          <w:rFonts w:hint="eastAsia"/>
        </w:rPr>
        <w:t xml:space="preserve">红火蚁发生与防治年度报告.</w:t>
      </w:r>
      <w:r>
        <w:t xml:space="preserve"> </w:t>
      </w:r>
      <w:r>
        <w:rPr>
          <w:rFonts w:hint="eastAsia"/>
        </w:rPr>
        <w:t xml:space="preserve">广州,</w:t>
      </w:r>
      <w:r>
        <w:t xml:space="preserve"> 2023.</w:t>
      </w:r>
      <w:r>
        <w:t xml:space="preserve"> </w:t>
      </w:r>
      <w:r>
        <w:t xml:space="preserve">[47] </w:t>
      </w:r>
      <w:r>
        <w:rPr>
          <w:rFonts w:hint="eastAsia"/>
        </w:rPr>
        <w:t xml:space="preserve">中国农业大学入侵生态学团队.</w:t>
      </w:r>
      <w:r>
        <w:t xml:space="preserve"> </w:t>
      </w:r>
      <w:r>
        <w:rPr>
          <w:rFonts w:hint="eastAsia"/>
        </w:rPr>
        <w:t xml:space="preserve">外来入侵物种经济损失综合评估报告.</w:t>
      </w:r>
      <w:r>
        <w:t xml:space="preserve"> </w:t>
      </w:r>
      <w:r>
        <w:rPr>
          <w:rFonts w:hint="eastAsia"/>
        </w:rPr>
        <w:t xml:space="preserve">北京,</w:t>
      </w:r>
      <w:r>
        <w:t xml:space="preserve"> 2023.</w:t>
      </w:r>
      <w:r>
        <w:t xml:space="preserve"> </w:t>
      </w:r>
      <w:r>
        <w:t xml:space="preserve">[48] Slom TJ, et al. An outbreak of eosinophilic meningitis associated with ingestion of raw snails.</w:t>
      </w:r>
      <w:r>
        <w:t xml:space="preserve"> </w:t>
      </w:r>
      <w:r>
        <w:rPr>
          <w:i/>
          <w:iCs/>
        </w:rPr>
        <w:t xml:space="preserve">American Journal of Tropical Medicine and Hygiene</w:t>
      </w:r>
      <w:r>
        <w:t xml:space="preserve">, 2003, 69(6): 566-570.</w:t>
      </w:r>
      <w:r>
        <w:t xml:space="preserve"> </w:t>
      </w:r>
      <w:r>
        <w:t xml:space="preserve">[49] </w:t>
      </w:r>
      <w:r>
        <w:rPr>
          <w:rFonts w:hint="eastAsia"/>
        </w:rPr>
        <w:t xml:space="preserve">北京市卫生局.</w:t>
      </w:r>
      <w:r>
        <w:t xml:space="preserve"> </w:t>
      </w:r>
      <w:r>
        <w:rPr>
          <w:rFonts w:hint="eastAsia"/>
        </w:rPr>
        <w:t xml:space="preserve">蜀国演义酒楼福寿螺群体感染事件调查报告.</w:t>
      </w:r>
      <w:r>
        <w:t xml:space="preserve"> </w:t>
      </w:r>
      <w:r>
        <w:rPr>
          <w:rFonts w:hint="eastAsia"/>
        </w:rPr>
        <w:t xml:space="preserve">北京,</w:t>
      </w:r>
      <w:r>
        <w:t xml:space="preserve"> 2006.</w:t>
      </w:r>
      <w:r>
        <w:t xml:space="preserve"> </w:t>
      </w:r>
      <w:r>
        <w:t xml:space="preserve">[50] </w:t>
      </w:r>
      <w:r>
        <w:rPr>
          <w:rFonts w:hint="eastAsia"/>
        </w:rPr>
        <w:t xml:space="preserve">广东省疾病预防控制中心.</w:t>
      </w:r>
      <w:r>
        <w:t xml:space="preserve"> </w:t>
      </w:r>
      <w:r>
        <w:rPr>
          <w:rFonts w:hint="eastAsia"/>
        </w:rPr>
        <w:t xml:space="preserve">2010-2022年红火蚁蛰伤病例监测分析.</w:t>
      </w:r>
      <w:r>
        <w:t xml:space="preserve"> </w:t>
      </w:r>
      <w:r>
        <w:rPr>
          <w:rFonts w:hint="eastAsia"/>
        </w:rPr>
        <w:t xml:space="preserve">广州,</w:t>
      </w:r>
      <w:r>
        <w:t xml:space="preserve"> 2023.</w:t>
      </w:r>
      <w:r>
        <w:t xml:space="preserve"> </w:t>
      </w:r>
      <w:r>
        <w:t xml:space="preserve">[51] </w:t>
      </w:r>
      <w:r>
        <w:rPr>
          <w:rFonts w:hint="eastAsia"/>
        </w:rPr>
        <w:t xml:space="preserve">李文华,</w:t>
      </w:r>
      <w:r>
        <w:t xml:space="preserve"> </w:t>
      </w:r>
      <w:r>
        <w:rPr>
          <w:rFonts w:hint="eastAsia"/>
        </w:rPr>
        <w:t xml:space="preserve">等.</w:t>
      </w:r>
      <w:r>
        <w:t xml:space="preserve"> </w:t>
      </w:r>
      <w:r>
        <w:rPr>
          <w:rFonts w:hint="eastAsia"/>
        </w:rPr>
        <w:t xml:space="preserve">克氏原螯虾洞穴对堤坝渗漏的影响.</w:t>
      </w:r>
      <w:r>
        <w:t xml:space="preserve"> </w:t>
      </w:r>
      <w:r>
        <w:rPr>
          <w:rFonts w:hint="eastAsia"/>
          <w:i/>
          <w:iCs/>
        </w:rPr>
        <w:t xml:space="preserve">水利学报</w:t>
      </w:r>
      <w:r>
        <w:t xml:space="preserve">, 2019, 50(6): 723-730.</w:t>
      </w:r>
      <w:r>
        <w:t xml:space="preserve"> </w:t>
      </w:r>
      <w:r>
        <w:t xml:space="preserve">[52] </w:t>
      </w:r>
      <w:r>
        <w:rPr>
          <w:rFonts w:hint="eastAsia"/>
        </w:rPr>
        <w:t xml:space="preserve">江西省生态环境监测中心.</w:t>
      </w:r>
      <w:r>
        <w:t xml:space="preserve"> </w:t>
      </w:r>
      <w:r>
        <w:rPr>
          <w:rFonts w:hint="eastAsia"/>
        </w:rPr>
        <w:t xml:space="preserve">鄱阳湖湿地福寿螺入侵对水质影响调查报告.</w:t>
      </w:r>
      <w:r>
        <w:t xml:space="preserve"> </w:t>
      </w:r>
      <w:r>
        <w:rPr>
          <w:rFonts w:hint="eastAsia"/>
        </w:rPr>
        <w:t xml:space="preserve">南昌,</w:t>
      </w:r>
      <w:r>
        <w:t xml:space="preserve"> 2021.</w:t>
      </w:r>
      <w:r>
        <w:t xml:space="preserve"> </w:t>
      </w:r>
      <w:r>
        <w:t xml:space="preserve">[53] </w:t>
      </w:r>
      <w:r>
        <w:rPr>
          <w:rFonts w:hint="eastAsia"/>
        </w:rPr>
        <w:t xml:space="preserve">湖南省水利厅.</w:t>
      </w:r>
      <w:r>
        <w:t xml:space="preserve"> </w:t>
      </w:r>
      <w:r>
        <w:rPr>
          <w:rFonts w:hint="eastAsia"/>
        </w:rPr>
        <w:t xml:space="preserve">洞庭湖区堤坝渗漏险情调查报告.</w:t>
      </w:r>
      <w:r>
        <w:t xml:space="preserve"> </w:t>
      </w:r>
      <w:r>
        <w:rPr>
          <w:rFonts w:hint="eastAsia"/>
        </w:rPr>
        <w:t xml:space="preserve">长沙,</w:t>
      </w:r>
      <w:r>
        <w:t xml:space="preserve"> 2020.</w:t>
      </w:r>
      <w:r>
        <w:t xml:space="preserve"> </w:t>
      </w:r>
      <w:r>
        <w:t xml:space="preserve">[54] </w:t>
      </w:r>
      <w:r>
        <w:rPr>
          <w:rFonts w:hint="eastAsia"/>
        </w:rPr>
        <w:t xml:space="preserve">云南农业大学.</w:t>
      </w:r>
      <w:r>
        <w:t xml:space="preserve"> </w:t>
      </w:r>
      <w:r>
        <w:rPr>
          <w:rFonts w:hint="eastAsia"/>
        </w:rPr>
        <w:t xml:space="preserve">红火蚁对橡胶林传粉服务影响的长期监测报告.</w:t>
      </w:r>
      <w:r>
        <w:t xml:space="preserve"> </w:t>
      </w:r>
      <w:r>
        <w:rPr>
          <w:rFonts w:hint="eastAsia"/>
        </w:rPr>
        <w:t xml:space="preserve">昆明,</w:t>
      </w:r>
      <w:r>
        <w:t xml:space="preserve"> 2022.</w:t>
      </w:r>
      <w:r>
        <w:t xml:space="preserve"> </w:t>
      </w:r>
      <w:r>
        <w:t xml:space="preserve">[55] </w:t>
      </w:r>
      <w:r>
        <w:rPr>
          <w:rFonts w:hint="eastAsia"/>
        </w:rPr>
        <w:t xml:space="preserve">中国科学院动物经济研究所.</w:t>
      </w:r>
      <w:r>
        <w:t xml:space="preserve"> </w:t>
      </w:r>
      <w:r>
        <w:rPr>
          <w:rFonts w:hint="eastAsia"/>
        </w:rPr>
        <w:t xml:space="preserve">外来入侵物种经济成本核算方法与应用.</w:t>
      </w:r>
      <w:r>
        <w:t xml:space="preserve"> </w:t>
      </w:r>
      <w:r>
        <w:rPr>
          <w:rFonts w:hint="eastAsia"/>
        </w:rPr>
        <w:t xml:space="preserve">北京,</w:t>
      </w:r>
      <w:r>
        <w:t xml:space="preserve"> 2023.</w:t>
      </w:r>
      <w:r>
        <w:t xml:space="preserve"> </w:t>
      </w:r>
      <w:r>
        <w:t xml:space="preserve">[56] </w:t>
      </w:r>
      <w:r>
        <w:rPr>
          <w:rFonts w:hint="eastAsia"/>
        </w:rPr>
        <w:t xml:space="preserve">广东省红火蚁防控办公室.</w:t>
      </w:r>
      <w:r>
        <w:t xml:space="preserve"> </w:t>
      </w:r>
      <w:r>
        <w:rPr>
          <w:rFonts w:hint="eastAsia"/>
        </w:rPr>
        <w:t xml:space="preserve">红火蚁防治成本效益分析（2005-2015）.</w:t>
      </w:r>
      <w:r>
        <w:t xml:space="preserve"> </w:t>
      </w:r>
      <w:r>
        <w:rPr>
          <w:rFonts w:hint="eastAsia"/>
        </w:rPr>
        <w:t xml:space="preserve">广州,</w:t>
      </w:r>
      <w:r>
        <w:t xml:space="preserve"> 2016.</w:t>
      </w:r>
      <w:r>
        <w:t xml:space="preserve"> </w:t>
      </w:r>
      <w:r>
        <w:t xml:space="preserve">[57] </w:t>
      </w:r>
      <w:r>
        <w:rPr>
          <w:rFonts w:hint="eastAsia"/>
        </w:rPr>
        <w:t xml:space="preserve">张志强,</w:t>
      </w:r>
      <w:r>
        <w:t xml:space="preserve"> </w:t>
      </w:r>
      <w:r>
        <w:rPr>
          <w:rFonts w:hint="eastAsia"/>
        </w:rPr>
        <w:t xml:space="preserve">等.</w:t>
      </w:r>
      <w:r>
        <w:t xml:space="preserve"> </w:t>
      </w:r>
      <w:r>
        <w:rPr>
          <w:rFonts w:hint="eastAsia"/>
        </w:rPr>
        <w:t xml:space="preserve">预防性投入与事后治理的经济效率比较.</w:t>
      </w:r>
      <w:r>
        <w:t xml:space="preserve"> </w:t>
      </w:r>
      <w:r>
        <w:rPr>
          <w:rFonts w:hint="eastAsia"/>
          <w:i/>
          <w:iCs/>
        </w:rPr>
        <w:t xml:space="preserve">生态经济</w:t>
      </w:r>
      <w:r>
        <w:t xml:space="preserve">, 2020, 36(4): 45-52.</w:t>
      </w:r>
      <w:r>
        <w:t xml:space="preserve"> </w:t>
      </w:r>
      <w:r>
        <w:t xml:space="preserve">[58] </w:t>
      </w:r>
      <w:r>
        <w:rPr>
          <w:rFonts w:hint="eastAsia"/>
        </w:rPr>
        <w:t xml:space="preserve">王韧,</w:t>
      </w:r>
      <w:r>
        <w:t xml:space="preserve"> </w:t>
      </w:r>
      <w:r>
        <w:rPr>
          <w:rFonts w:hint="eastAsia"/>
        </w:rPr>
        <w:t xml:space="preserve">万方浩.</w:t>
      </w:r>
      <w:r>
        <w:t xml:space="preserve"> </w:t>
      </w:r>
      <w:r>
        <w:rPr>
          <w:rFonts w:hint="eastAsia"/>
        </w:rPr>
        <w:t xml:space="preserve">生物入侵的综合治理策略.</w:t>
      </w:r>
      <w:r>
        <w:t xml:space="preserve"> </w:t>
      </w:r>
      <w:r>
        <w:rPr>
          <w:rFonts w:hint="eastAsia"/>
          <w:i/>
          <w:iCs/>
        </w:rPr>
        <w:t xml:space="preserve">生物多样性</w:t>
      </w:r>
      <w:r>
        <w:t xml:space="preserve">, 2010, 18(6): 567-575.</w:t>
      </w:r>
      <w:r>
        <w:t xml:space="preserve"> </w:t>
      </w:r>
      <w:r>
        <w:t xml:space="preserve">[59] </w:t>
      </w:r>
      <w:r>
        <w:rPr>
          <w:rFonts w:hint="eastAsia"/>
        </w:rPr>
        <w:t xml:space="preserve">湖北省水产科学研究所.</w:t>
      </w:r>
      <w:r>
        <w:t xml:space="preserve"> </w:t>
      </w:r>
      <w:r>
        <w:rPr>
          <w:rFonts w:hint="eastAsia"/>
        </w:rPr>
        <w:t xml:space="preserve">克氏原螯虾捕捞技术与种群管理.</w:t>
      </w:r>
      <w:r>
        <w:t xml:space="preserve"> </w:t>
      </w:r>
      <w:r>
        <w:rPr>
          <w:rFonts w:hint="eastAsia"/>
        </w:rPr>
        <w:t xml:space="preserve">武汉,</w:t>
      </w:r>
      <w:r>
        <w:t xml:space="preserve"> 2021.</w:t>
      </w:r>
      <w:r>
        <w:t xml:space="preserve"> </w:t>
      </w:r>
      <w:r>
        <w:t xml:space="preserve">[60] </w:t>
      </w:r>
      <w:r>
        <w:rPr>
          <w:rFonts w:hint="eastAsia"/>
        </w:rPr>
        <w:t xml:space="preserve">广东省肇庆市农业局.</w:t>
      </w:r>
      <w:r>
        <w:t xml:space="preserve"> </w:t>
      </w:r>
      <w:r>
        <w:rPr>
          <w:rFonts w:hint="eastAsia"/>
        </w:rPr>
        <w:t xml:space="preserve">福寿螺人工清除与防逃网效果评估.</w:t>
      </w:r>
      <w:r>
        <w:t xml:space="preserve"> </w:t>
      </w:r>
      <w:r>
        <w:rPr>
          <w:rFonts w:hint="eastAsia"/>
        </w:rPr>
        <w:t xml:space="preserve">肇庆,</w:t>
      </w:r>
      <w:r>
        <w:t xml:space="preserve"> 2022.</w:t>
      </w:r>
      <w:r>
        <w:t xml:space="preserve"> </w:t>
      </w:r>
      <w:r>
        <w:t xml:space="preserve">[61] </w:t>
      </w:r>
      <w:r>
        <w:rPr>
          <w:rFonts w:hint="eastAsia"/>
        </w:rPr>
        <w:t xml:space="preserve">江西省南昌市农业技术推广站.</w:t>
      </w:r>
      <w:r>
        <w:t xml:space="preserve"> </w:t>
      </w:r>
      <w:r>
        <w:rPr>
          <w:rFonts w:hint="eastAsia"/>
        </w:rPr>
        <w:t xml:space="preserve">生态拦截沟防控克氏原螯虾示范区监测报告.</w:t>
      </w:r>
      <w:r>
        <w:t xml:space="preserve"> </w:t>
      </w:r>
      <w:r>
        <w:rPr>
          <w:rFonts w:hint="eastAsia"/>
        </w:rPr>
        <w:t xml:space="preserve">南昌,</w:t>
      </w:r>
      <w:r>
        <w:t xml:space="preserve"> 2023.</w:t>
      </w:r>
      <w:r>
        <w:t xml:space="preserve"> </w:t>
      </w:r>
      <w:r>
        <w:t xml:space="preserve">[62] </w:t>
      </w:r>
      <w:r>
        <w:rPr>
          <w:rFonts w:hint="eastAsia"/>
        </w:rPr>
        <w:t xml:space="preserve">江苏省太湖流域管理局.</w:t>
      </w:r>
      <w:r>
        <w:t xml:space="preserve"> </w:t>
      </w:r>
      <w:r>
        <w:rPr>
          <w:rFonts w:hint="eastAsia"/>
        </w:rPr>
        <w:t xml:space="preserve">防逃工程设计规范与实践.</w:t>
      </w:r>
      <w:r>
        <w:t xml:space="preserve"> </w:t>
      </w:r>
      <w:r>
        <w:rPr>
          <w:rFonts w:hint="eastAsia"/>
        </w:rPr>
        <w:t xml:space="preserve">南京,</w:t>
      </w:r>
      <w:r>
        <w:t xml:space="preserve"> 2020.</w:t>
      </w:r>
      <w:r>
        <w:t xml:space="preserve"> </w:t>
      </w:r>
      <w:r>
        <w:t xml:space="preserve">[63] </w:t>
      </w:r>
      <w:r>
        <w:rPr>
          <w:rFonts w:hint="eastAsia"/>
        </w:rPr>
        <w:t xml:space="preserve">浙江省农业厅.</w:t>
      </w:r>
      <w:r>
        <w:t xml:space="preserve"> </w:t>
      </w:r>
      <w:r>
        <w:rPr>
          <w:rFonts w:hint="eastAsia"/>
        </w:rPr>
        <w:t xml:space="preserve">福寿螺防控劳动力成本调查报告.</w:t>
      </w:r>
      <w:r>
        <w:t xml:space="preserve"> </w:t>
      </w:r>
      <w:r>
        <w:rPr>
          <w:rFonts w:hint="eastAsia"/>
        </w:rPr>
        <w:t xml:space="preserve">杭州,</w:t>
      </w:r>
      <w:r>
        <w:t xml:space="preserve"> 2021.</w:t>
      </w:r>
      <w:r>
        <w:t xml:space="preserve"> </w:t>
      </w:r>
      <w:r>
        <w:t xml:space="preserve">[64] </w:t>
      </w:r>
      <w:r>
        <w:rPr>
          <w:rFonts w:hint="eastAsia"/>
        </w:rPr>
        <w:t xml:space="preserve">杭州市西湖区水务局.</w:t>
      </w:r>
      <w:r>
        <w:t xml:space="preserve"> </w:t>
      </w:r>
      <w:r>
        <w:rPr>
          <w:rFonts w:hint="eastAsia"/>
        </w:rPr>
        <w:t xml:space="preserve">克氏原螯虾清除与种群反弹监测记录.</w:t>
      </w:r>
      <w:r>
        <w:t xml:space="preserve"> </w:t>
      </w:r>
      <w:r>
        <w:rPr>
          <w:rFonts w:hint="eastAsia"/>
        </w:rPr>
        <w:t xml:space="preserve">杭州,</w:t>
      </w:r>
      <w:r>
        <w:t xml:space="preserve"> 2022.</w:t>
      </w:r>
      <w:r>
        <w:t xml:space="preserve"> </w:t>
      </w:r>
      <w:r>
        <w:t xml:space="preserve">[65] </w:t>
      </w:r>
      <w:r>
        <w:rPr>
          <w:rFonts w:hint="eastAsia"/>
        </w:rPr>
        <w:t xml:space="preserve">张金林,</w:t>
      </w:r>
      <w:r>
        <w:t xml:space="preserve"> </w:t>
      </w:r>
      <w:r>
        <w:rPr>
          <w:rFonts w:hint="eastAsia"/>
        </w:rPr>
        <w:t xml:space="preserve">等.</w:t>
      </w:r>
      <w:r>
        <w:t xml:space="preserve"> </w:t>
      </w:r>
      <w:r>
        <w:rPr>
          <w:rFonts w:hint="eastAsia"/>
        </w:rPr>
        <w:t xml:space="preserve">入侵物种化学防治的效率与局限.</w:t>
      </w:r>
      <w:r>
        <w:t xml:space="preserve"> </w:t>
      </w:r>
      <w:r>
        <w:rPr>
          <w:rFonts w:hint="eastAsia"/>
          <w:i/>
          <w:iCs/>
        </w:rPr>
        <w:t xml:space="preserve">农药学学报</w:t>
      </w:r>
      <w:r>
        <w:t xml:space="preserve">, 2018, 20(3): 267-275.</w:t>
      </w:r>
      <w:r>
        <w:t xml:space="preserve"> </w:t>
      </w:r>
      <w:r>
        <w:t xml:space="preserve">[66] </w:t>
      </w:r>
      <w:r>
        <w:rPr>
          <w:rFonts w:hint="eastAsia"/>
        </w:rPr>
        <w:t xml:space="preserve">王志刚,</w:t>
      </w:r>
      <w:r>
        <w:t xml:space="preserve"> </w:t>
      </w:r>
      <w:r>
        <w:rPr>
          <w:rFonts w:hint="eastAsia"/>
        </w:rPr>
        <w:t xml:space="preserve">等.</w:t>
      </w:r>
      <w:r>
        <w:t xml:space="preserve"> </w:t>
      </w:r>
      <w:r>
        <w:rPr>
          <w:rFonts w:hint="eastAsia"/>
        </w:rPr>
        <w:t xml:space="preserve">四聚乙醛颗粒剂防治福寿螺田间试验.</w:t>
      </w:r>
      <w:r>
        <w:t xml:space="preserve"> </w:t>
      </w:r>
      <w:r>
        <w:rPr>
          <w:rFonts w:hint="eastAsia"/>
          <w:i/>
          <w:iCs/>
        </w:rPr>
        <w:t xml:space="preserve">中国植保导刊</w:t>
      </w:r>
      <w:r>
        <w:t xml:space="preserve">, 2015, 35(8): 42-45.</w:t>
      </w:r>
      <w:r>
        <w:t xml:space="preserve"> </w:t>
      </w:r>
      <w:r>
        <w:t xml:space="preserve">[67] </w:t>
      </w:r>
      <w:r>
        <w:rPr>
          <w:rFonts w:hint="eastAsia"/>
        </w:rPr>
        <w:t xml:space="preserve">广西贵港市植保站.</w:t>
      </w:r>
      <w:r>
        <w:t xml:space="preserve"> </w:t>
      </w:r>
      <w:r>
        <w:rPr>
          <w:rFonts w:hint="eastAsia"/>
        </w:rPr>
        <w:t xml:space="preserve">密达颗粒剂防治福寿螺效果对比试验.</w:t>
      </w:r>
      <w:r>
        <w:t xml:space="preserve"> </w:t>
      </w:r>
      <w:r>
        <w:rPr>
          <w:rFonts w:hint="eastAsia"/>
        </w:rPr>
        <w:t xml:space="preserve">贵港,</w:t>
      </w:r>
      <w:r>
        <w:t xml:space="preserve"> 2019.</w:t>
      </w:r>
      <w:r>
        <w:t xml:space="preserve"> </w:t>
      </w:r>
      <w:r>
        <w:t xml:space="preserve">[68] </w:t>
      </w:r>
      <w:r>
        <w:rPr>
          <w:rFonts w:hint="eastAsia"/>
        </w:rPr>
        <w:t xml:space="preserve">陈明,</w:t>
      </w:r>
      <w:r>
        <w:t xml:space="preserve"> </w:t>
      </w:r>
      <w:r>
        <w:rPr>
          <w:rFonts w:hint="eastAsia"/>
        </w:rPr>
        <w:t xml:space="preserve">等.</w:t>
      </w:r>
      <w:r>
        <w:t xml:space="preserve"> </w:t>
      </w:r>
      <w:r>
        <w:rPr>
          <w:rFonts w:hint="eastAsia"/>
        </w:rPr>
        <w:t xml:space="preserve">水位管理对杀螺剂防效的影响.</w:t>
      </w:r>
      <w:r>
        <w:t xml:space="preserve"> </w:t>
      </w:r>
      <w:r>
        <w:rPr>
          <w:rFonts w:hint="eastAsia"/>
          <w:i/>
          <w:iCs/>
        </w:rPr>
        <w:t xml:space="preserve">植物保护</w:t>
      </w:r>
      <w:r>
        <w:t xml:space="preserve">, 2017, 43(5): 189-193.</w:t>
      </w:r>
      <w:r>
        <w:t xml:space="preserve"> </w:t>
      </w:r>
      <w:r>
        <w:t xml:space="preserve">[69] </w:t>
      </w:r>
      <w:r>
        <w:rPr>
          <w:rFonts w:hint="eastAsia"/>
        </w:rPr>
        <w:t xml:space="preserve">刘永坚,</w:t>
      </w:r>
      <w:r>
        <w:t xml:space="preserve"> </w:t>
      </w:r>
      <w:r>
        <w:rPr>
          <w:rFonts w:hint="eastAsia"/>
        </w:rPr>
        <w:t xml:space="preserve">等.</w:t>
      </w:r>
      <w:r>
        <w:t xml:space="preserve"> </w:t>
      </w:r>
      <w:r>
        <w:rPr>
          <w:rFonts w:hint="eastAsia"/>
        </w:rPr>
        <w:t xml:space="preserve">茚虫威毒饵灭巢红火蚁的田间效果.</w:t>
      </w:r>
      <w:r>
        <w:t xml:space="preserve"> </w:t>
      </w:r>
      <w:r>
        <w:rPr>
          <w:rFonts w:hint="eastAsia"/>
          <w:i/>
          <w:iCs/>
        </w:rPr>
        <w:t xml:space="preserve">昆虫学报</w:t>
      </w:r>
      <w:r>
        <w:t xml:space="preserve">, 2012, 55(9): 1045-1051.</w:t>
      </w:r>
      <w:r>
        <w:t xml:space="preserve"> </w:t>
      </w:r>
      <w:r>
        <w:t xml:space="preserve">[70] </w:t>
      </w:r>
      <w:r>
        <w:rPr>
          <w:rFonts w:hint="eastAsia"/>
        </w:rPr>
        <w:t xml:space="preserve">赵春华,</w:t>
      </w:r>
      <w:r>
        <w:t xml:space="preserve"> </w:t>
      </w:r>
      <w:r>
        <w:rPr>
          <w:rFonts w:hint="eastAsia"/>
        </w:rPr>
        <w:t xml:space="preserve">等.</w:t>
      </w:r>
      <w:r>
        <w:t xml:space="preserve"> </w:t>
      </w:r>
      <w:r>
        <w:rPr>
          <w:rFonts w:hint="eastAsia"/>
        </w:rPr>
        <w:t xml:space="preserve">氟蚁腙毒饵防治红火蚁的根巢率研究.</w:t>
      </w:r>
      <w:r>
        <w:t xml:space="preserve"> </w:t>
      </w:r>
      <w:r>
        <w:rPr>
          <w:rFonts w:hint="eastAsia"/>
          <w:i/>
          <w:iCs/>
        </w:rPr>
        <w:t xml:space="preserve">广东农业科学</w:t>
      </w:r>
      <w:r>
        <w:t xml:space="preserve">, 2014, 41(6): 78-82.</w:t>
      </w:r>
      <w:r>
        <w:t xml:space="preserve"> </w:t>
      </w:r>
      <w:r>
        <w:t xml:space="preserve">[71] </w:t>
      </w:r>
      <w:r>
        <w:rPr>
          <w:rFonts w:hint="eastAsia"/>
        </w:rPr>
        <w:t xml:space="preserve">广东省农业农村厅.</w:t>
      </w:r>
      <w:r>
        <w:t xml:space="preserve"> </w:t>
      </w:r>
      <w:r>
        <w:rPr>
          <w:rFonts w:hint="eastAsia"/>
        </w:rPr>
        <w:t xml:space="preserve">红火蚁毒饵撒施技术规范.</w:t>
      </w:r>
      <w:r>
        <w:t xml:space="preserve"> </w:t>
      </w:r>
      <w:r>
        <w:rPr>
          <w:rFonts w:hint="eastAsia"/>
        </w:rPr>
        <w:t xml:space="preserve">广州,</w:t>
      </w:r>
      <w:r>
        <w:t xml:space="preserve"> 2022.</w:t>
      </w:r>
      <w:r>
        <w:t xml:space="preserve"> </w:t>
      </w:r>
      <w:r>
        <w:t xml:space="preserve">[72] </w:t>
      </w:r>
      <w:r>
        <w:rPr>
          <w:rFonts w:hint="eastAsia"/>
        </w:rPr>
        <w:t xml:space="preserve">云南滇池管理局.</w:t>
      </w:r>
      <w:r>
        <w:t xml:space="preserve"> </w:t>
      </w:r>
      <w:r>
        <w:rPr>
          <w:rFonts w:hint="eastAsia"/>
        </w:rPr>
        <w:t xml:space="preserve">杀螺剂使用对本土螺类影响的调查报告.</w:t>
      </w:r>
      <w:r>
        <w:t xml:space="preserve"> </w:t>
      </w:r>
      <w:r>
        <w:rPr>
          <w:rFonts w:hint="eastAsia"/>
        </w:rPr>
        <w:t xml:space="preserve">昆明,</w:t>
      </w:r>
      <w:r>
        <w:t xml:space="preserve"> 2021.</w:t>
      </w:r>
      <w:r>
        <w:t xml:space="preserve"> </w:t>
      </w:r>
      <w:r>
        <w:t xml:space="preserve">[73] </w:t>
      </w:r>
      <w:r>
        <w:rPr>
          <w:rFonts w:hint="eastAsia"/>
        </w:rPr>
        <w:t xml:space="preserve">李晓明,</w:t>
      </w:r>
      <w:r>
        <w:t xml:space="preserve"> </w:t>
      </w:r>
      <w:r>
        <w:rPr>
          <w:rFonts w:hint="eastAsia"/>
        </w:rPr>
        <w:t xml:space="preserve">等.</w:t>
      </w:r>
      <w:r>
        <w:t xml:space="preserve"> </w:t>
      </w:r>
      <w:r>
        <w:rPr>
          <w:rFonts w:hint="eastAsia"/>
        </w:rPr>
        <w:t xml:space="preserve">红火蚁毒饵在土壤中的残留与生态风险.</w:t>
      </w:r>
      <w:r>
        <w:t xml:space="preserve"> </w:t>
      </w:r>
      <w:r>
        <w:rPr>
          <w:rFonts w:hint="eastAsia"/>
          <w:i/>
          <w:iCs/>
        </w:rPr>
        <w:t xml:space="preserve">环境化学</w:t>
      </w:r>
      <w:r>
        <w:t xml:space="preserve">, 2019, 38(4): 856-863.</w:t>
      </w:r>
      <w:r>
        <w:t xml:space="preserve"> </w:t>
      </w:r>
      <w:r>
        <w:t xml:space="preserve">[74] </w:t>
      </w:r>
      <w:r>
        <w:rPr>
          <w:rFonts w:hint="eastAsia"/>
        </w:rPr>
        <w:t xml:space="preserve">广东省红火蚁抗性监测站.</w:t>
      </w:r>
      <w:r>
        <w:t xml:space="preserve"> </w:t>
      </w:r>
      <w:r>
        <w:rPr>
          <w:rFonts w:hint="eastAsia"/>
        </w:rPr>
        <w:t xml:space="preserve">红火蚁对茚虫威抗性演化趋势报告.</w:t>
      </w:r>
      <w:r>
        <w:t xml:space="preserve"> </w:t>
      </w:r>
      <w:r>
        <w:rPr>
          <w:rFonts w:hint="eastAsia"/>
        </w:rPr>
        <w:t xml:space="preserve">广州,</w:t>
      </w:r>
      <w:r>
        <w:t xml:space="preserve"> 2022.</w:t>
      </w:r>
      <w:r>
        <w:t xml:space="preserve"> </w:t>
      </w:r>
      <w:r>
        <w:t xml:space="preserve">[75] DeBach P. Biological Control by Natural Enemies. Cambridge: Cambridge University Press, 1974.</w:t>
      </w:r>
      <w:r>
        <w:t xml:space="preserve"> </w:t>
      </w:r>
      <w:r>
        <w:t xml:space="preserve">[76] </w:t>
      </w:r>
      <w:r>
        <w:rPr>
          <w:rFonts w:hint="eastAsia"/>
        </w:rPr>
        <w:t xml:space="preserve">广西贺州市农业科学院.</w:t>
      </w:r>
      <w:r>
        <w:t xml:space="preserve"> </w:t>
      </w:r>
      <w:r>
        <w:rPr>
          <w:rFonts w:hint="eastAsia"/>
        </w:rPr>
        <w:t xml:space="preserve">稻鸭共作示范区福寿螺防控效果评估.</w:t>
      </w:r>
      <w:r>
        <w:t xml:space="preserve"> </w:t>
      </w:r>
      <w:r>
        <w:rPr>
          <w:rFonts w:hint="eastAsia"/>
        </w:rPr>
        <w:t xml:space="preserve">贺州,</w:t>
      </w:r>
      <w:r>
        <w:t xml:space="preserve"> 2020.</w:t>
      </w:r>
      <w:r>
        <w:t xml:space="preserve"> </w:t>
      </w:r>
      <w:r>
        <w:t xml:space="preserve">[77] </w:t>
      </w:r>
      <w:r>
        <w:rPr>
          <w:rFonts w:hint="eastAsia"/>
        </w:rPr>
        <w:t xml:space="preserve">佛山市水产技术推广站.</w:t>
      </w:r>
      <w:r>
        <w:t xml:space="preserve"> </w:t>
      </w:r>
      <w:r>
        <w:rPr>
          <w:rFonts w:hint="eastAsia"/>
        </w:rPr>
        <w:t xml:space="preserve">鱼螺联控技术模式推广报告.</w:t>
      </w:r>
      <w:r>
        <w:t xml:space="preserve"> </w:t>
      </w:r>
      <w:r>
        <w:rPr>
          <w:rFonts w:hint="eastAsia"/>
        </w:rPr>
        <w:t xml:space="preserve">佛山,</w:t>
      </w:r>
      <w:r>
        <w:t xml:space="preserve"> 2021.</w:t>
      </w:r>
      <w:r>
        <w:t xml:space="preserve"> </w:t>
      </w:r>
      <w:r>
        <w:t xml:space="preserve">[78] </w:t>
      </w:r>
      <w:r>
        <w:rPr>
          <w:rFonts w:hint="eastAsia"/>
        </w:rPr>
        <w:t xml:space="preserve">中国热带农业科学院.</w:t>
      </w:r>
      <w:r>
        <w:t xml:space="preserve"> </w:t>
      </w:r>
      <w:r>
        <w:rPr>
          <w:rFonts w:hint="eastAsia"/>
        </w:rPr>
        <w:t xml:space="preserve">红火蚁微孢子虫引种与宿主专一性试验.</w:t>
      </w:r>
      <w:r>
        <w:t xml:space="preserve"> </w:t>
      </w:r>
      <w:r>
        <w:rPr>
          <w:rFonts w:hint="eastAsia"/>
        </w:rPr>
        <w:t xml:space="preserve">海口,</w:t>
      </w:r>
      <w:r>
        <w:t xml:space="preserve"> 2021.</w:t>
      </w:r>
      <w:r>
        <w:t xml:space="preserve"> </w:t>
      </w:r>
      <w:r>
        <w:t xml:space="preserve">[79] </w:t>
      </w:r>
      <w:r>
        <w:rPr>
          <w:rFonts w:hint="eastAsia"/>
        </w:rPr>
        <w:t xml:space="preserve">中国农业科学院植物保护研究所.</w:t>
      </w:r>
      <w:r>
        <w:t xml:space="preserve"> </w:t>
      </w:r>
      <w:r>
        <w:rPr>
          <w:rFonts w:hint="eastAsia"/>
        </w:rPr>
        <w:t xml:space="preserve">Pseudacteon寄生蝇引种驯化研究报告.</w:t>
      </w:r>
      <w:r>
        <w:t xml:space="preserve"> </w:t>
      </w:r>
      <w:r>
        <w:rPr>
          <w:rFonts w:hint="eastAsia"/>
        </w:rPr>
        <w:t xml:space="preserve">北京,</w:t>
      </w:r>
      <w:r>
        <w:t xml:space="preserve"> 2022.</w:t>
      </w:r>
      <w:r>
        <w:t xml:space="preserve"> </w:t>
      </w:r>
      <w:r>
        <w:t xml:space="preserve">[80] IOBC. Guidelines for the Testing of Effects of Pesticides on Non-Target Organisms. 2019.</w:t>
      </w:r>
      <w:r>
        <w:t xml:space="preserve"> </w:t>
      </w:r>
      <w:r>
        <w:t xml:space="preserve">[81] Shine R. The impact of the cane toad on Australian native fauna.</w:t>
      </w:r>
      <w:r>
        <w:t xml:space="preserve"> </w:t>
      </w:r>
      <w:r>
        <w:rPr>
          <w:i/>
          <w:iCs/>
        </w:rPr>
        <w:t xml:space="preserve">Annual Review of Ecology, Evolution, and Systematics</w:t>
      </w:r>
      <w:r>
        <w:t xml:space="preserve">, 2010, 41: 49-68.</w:t>
      </w:r>
      <w:r>
        <w:t xml:space="preserve"> </w:t>
      </w:r>
      <w:r>
        <w:t xml:space="preserve">[82] </w:t>
      </w:r>
      <w:r>
        <w:rPr>
          <w:rFonts w:hint="eastAsia"/>
        </w:rPr>
        <w:t xml:space="preserve">全国农业技术推广服务中心.</w:t>
      </w:r>
      <w:r>
        <w:t xml:space="preserve"> </w:t>
      </w:r>
      <w:r>
        <w:rPr>
          <w:rFonts w:hint="eastAsia"/>
        </w:rPr>
        <w:t xml:space="preserve">红火蚁天敌释放长期监测方案.</w:t>
      </w:r>
      <w:r>
        <w:t xml:space="preserve"> </w:t>
      </w:r>
      <w:r>
        <w:rPr>
          <w:rFonts w:hint="eastAsia"/>
        </w:rPr>
        <w:t xml:space="preserve">北京,</w:t>
      </w:r>
      <w:r>
        <w:t xml:space="preserve"> 2023.</w:t>
      </w:r>
      <w:r>
        <w:t xml:space="preserve"> </w:t>
      </w:r>
      <w:r>
        <w:t xml:space="preserve">[83] Kogan M. Integrated pest management: historical perspectives and contemporary developments.</w:t>
      </w:r>
      <w:r>
        <w:t xml:space="preserve"> </w:t>
      </w:r>
      <w:r>
        <w:rPr>
          <w:i/>
          <w:iCs/>
        </w:rPr>
        <w:t xml:space="preserve">Annual Review of Entomology</w:t>
      </w:r>
      <w:r>
        <w:t xml:space="preserve">, 1998, 43: 243-270.</w:t>
      </w:r>
      <w:r>
        <w:t xml:space="preserve"> </w:t>
      </w:r>
      <w:r>
        <w:t xml:space="preserve">[84] </w:t>
      </w:r>
      <w:r>
        <w:rPr>
          <w:rFonts w:hint="eastAsia"/>
        </w:rPr>
        <w:t xml:space="preserve">张建国,</w:t>
      </w:r>
      <w:r>
        <w:t xml:space="preserve"> </w:t>
      </w:r>
      <w:r>
        <w:rPr>
          <w:rFonts w:hint="eastAsia"/>
        </w:rPr>
        <w:t xml:space="preserve">等.</w:t>
      </w:r>
      <w:r>
        <w:t xml:space="preserve"> </w:t>
      </w:r>
      <w:r>
        <w:rPr>
          <w:rFonts w:hint="eastAsia"/>
        </w:rPr>
        <w:t xml:space="preserve">福寿螺年度防控时序优化研究.</w:t>
      </w:r>
      <w:r>
        <w:t xml:space="preserve"> </w:t>
      </w:r>
      <w:r>
        <w:rPr>
          <w:rFonts w:hint="eastAsia"/>
          <w:i/>
          <w:iCs/>
        </w:rPr>
        <w:t xml:space="preserve">中国生物防治学报</w:t>
      </w:r>
      <w:r>
        <w:t xml:space="preserve">, 2020, 36(2): 234-241.</w:t>
      </w:r>
      <w:r>
        <w:t xml:space="preserve"> </w:t>
      </w:r>
      <w:r>
        <w:t xml:space="preserve">[85] </w:t>
      </w:r>
      <w:r>
        <w:rPr>
          <w:rFonts w:hint="eastAsia"/>
        </w:rPr>
        <w:t xml:space="preserve">广东省农业农村厅.</w:t>
      </w:r>
      <w:r>
        <w:t xml:space="preserve"> </w:t>
      </w:r>
      <w:r>
        <w:rPr>
          <w:rFonts w:hint="eastAsia"/>
        </w:rPr>
        <w:t xml:space="preserve">红火蚁IPM示范项目总结报告.</w:t>
      </w:r>
      <w:r>
        <w:t xml:space="preserve"> </w:t>
      </w:r>
      <w:r>
        <w:rPr>
          <w:rFonts w:hint="eastAsia"/>
        </w:rPr>
        <w:t xml:space="preserve">广州,</w:t>
      </w:r>
      <w:r>
        <w:t xml:space="preserve"> 2023.</w:t>
      </w:r>
      <w:r>
        <w:t xml:space="preserve"> </w:t>
      </w:r>
      <w:r>
        <w:t xml:space="preserve">[86] </w:t>
      </w:r>
      <w:r>
        <w:rPr>
          <w:rFonts w:hint="eastAsia"/>
        </w:rPr>
        <w:t xml:space="preserve">广东省入侵物种监测中心.</w:t>
      </w:r>
      <w:r>
        <w:t xml:space="preserve"> </w:t>
      </w:r>
      <w:r>
        <w:rPr>
          <w:rFonts w:hint="eastAsia"/>
        </w:rPr>
        <w:t xml:space="preserve">“入侵物种随手拍”</w:t>
      </w:r>
      <w:r>
        <w:rPr>
          <w:rFonts w:hint="eastAsia"/>
        </w:rPr>
        <w:t xml:space="preserve">平台运行报告.</w:t>
      </w:r>
      <w:r>
        <w:t xml:space="preserve"> </w:t>
      </w:r>
      <w:r>
        <w:rPr>
          <w:rFonts w:hint="eastAsia"/>
        </w:rPr>
        <w:t xml:space="preserve">广州,</w:t>
      </w:r>
      <w:r>
        <w:t xml:space="preserve"> 2023.</w:t>
      </w:r>
      <w:r>
        <w:t xml:space="preserve"> </w:t>
      </w:r>
      <w:r>
        <w:t xml:space="preserve">[87] </w:t>
      </w:r>
      <w:r>
        <w:rPr>
          <w:rFonts w:hint="eastAsia"/>
        </w:rPr>
        <w:t xml:space="preserve">国家林业和草原局.</w:t>
      </w:r>
      <w:r>
        <w:t xml:space="preserve"> </w:t>
      </w:r>
      <w:r>
        <w:rPr>
          <w:rFonts w:hint="eastAsia"/>
        </w:rPr>
        <w:t xml:space="preserve">科学放生指导手册.</w:t>
      </w:r>
      <w:r>
        <w:t xml:space="preserve"> </w:t>
      </w:r>
      <w:r>
        <w:rPr>
          <w:rFonts w:hint="eastAsia"/>
        </w:rPr>
        <w:t xml:space="preserve">北京,</w:t>
      </w:r>
      <w:r>
        <w:t xml:space="preserve"> 2022.</w:t>
      </w:r>
      <w:r>
        <w:t xml:space="preserve"> </w:t>
      </w:r>
      <w:r>
        <w:t xml:space="preserve">[88] </w:t>
      </w:r>
      <w:r>
        <w:rPr>
          <w:rFonts w:hint="eastAsia"/>
        </w:rPr>
        <w:t xml:space="preserve">江西省农业科学院.</w:t>
      </w:r>
      <w:r>
        <w:t xml:space="preserve"> </w:t>
      </w:r>
      <w:r>
        <w:rPr>
          <w:rFonts w:hint="eastAsia"/>
        </w:rPr>
        <w:t xml:space="preserve">有机农业区稻鸭共作防控福寿螺技术规范.</w:t>
      </w:r>
      <w:r>
        <w:t xml:space="preserve"> </w:t>
      </w:r>
      <w:r>
        <w:rPr>
          <w:rFonts w:hint="eastAsia"/>
        </w:rPr>
        <w:t xml:space="preserve">南昌,</w:t>
      </w:r>
      <w:r>
        <w:t xml:space="preserve"> 2021.</w:t>
      </w:r>
      <w:r>
        <w:t xml:space="preserve"> </w:t>
      </w:r>
      <w:r>
        <w:t xml:space="preserve">[89] </w:t>
      </w:r>
      <w:r>
        <w:rPr>
          <w:rFonts w:hint="eastAsia"/>
        </w:rPr>
        <w:t xml:space="preserve">江西省鄱阳湖自然保护区管理局.</w:t>
      </w:r>
      <w:r>
        <w:t xml:space="preserve"> </w:t>
      </w:r>
      <w:r>
        <w:rPr>
          <w:rFonts w:hint="eastAsia"/>
        </w:rPr>
        <w:t xml:space="preserve">湿地福寿螺防控与候鸟栖息地保护协调方案.</w:t>
      </w:r>
      <w:r>
        <w:t xml:space="preserve"> </w:t>
      </w:r>
      <w:r>
        <w:rPr>
          <w:rFonts w:hint="eastAsia"/>
        </w:rPr>
        <w:t xml:space="preserve">南昌,</w:t>
      </w:r>
      <w:r>
        <w:t xml:space="preserve"> 2022.</w:t>
      </w:r>
      <w:r>
        <w:t xml:space="preserve"> </w:t>
      </w:r>
      <w:r>
        <w:t xml:space="preserve">[90] </w:t>
      </w:r>
      <w:r>
        <w:rPr>
          <w:rFonts w:hint="eastAsia"/>
        </w:rPr>
        <w:t xml:space="preserve">深圳市城市管理和综合执法局.</w:t>
      </w:r>
      <w:r>
        <w:t xml:space="preserve"> </w:t>
      </w:r>
      <w:r>
        <w:rPr>
          <w:rFonts w:hint="eastAsia"/>
        </w:rPr>
        <w:t xml:space="preserve">城市红火蚁防控长效机制建设指南.</w:t>
      </w:r>
      <w:r>
        <w:t xml:space="preserve"> </w:t>
      </w:r>
      <w:r>
        <w:rPr>
          <w:rFonts w:hint="eastAsia"/>
        </w:rPr>
        <w:t xml:space="preserve">深圳,</w:t>
      </w:r>
      <w:r>
        <w:t xml:space="preserve"> 2023.</w:t>
      </w:r>
      <w:r>
        <w:t xml:space="preserve"> </w:t>
      </w:r>
      <w:r>
        <w:t xml:space="preserve">[91] </w:t>
      </w:r>
      <w:r>
        <w:rPr>
          <w:rFonts w:hint="eastAsia"/>
        </w:rPr>
        <w:t xml:space="preserve">李明,</w:t>
      </w:r>
      <w:r>
        <w:t xml:space="preserve"> </w:t>
      </w:r>
      <w:r>
        <w:rPr>
          <w:rFonts w:hint="eastAsia"/>
        </w:rPr>
        <w:t xml:space="preserve">等.</w:t>
      </w:r>
      <w:r>
        <w:t xml:space="preserve"> </w:t>
      </w:r>
      <w:r>
        <w:rPr>
          <w:rFonts w:hint="eastAsia"/>
        </w:rPr>
        <w:t xml:space="preserve">基于MaxEnt的克氏原螯虾潜在适生区预测.</w:t>
      </w:r>
      <w:r>
        <w:t xml:space="preserve"> </w:t>
      </w:r>
      <w:r>
        <w:rPr>
          <w:rFonts w:hint="eastAsia"/>
          <w:i/>
          <w:iCs/>
        </w:rPr>
        <w:t xml:space="preserve">生态学报</w:t>
      </w:r>
      <w:r>
        <w:t xml:space="preserve">, 2020, 40(8): 2678-2687.</w:t>
      </w:r>
      <w:r>
        <w:t xml:space="preserve"> </w:t>
      </w:r>
      <w:r>
        <w:t xml:space="preserve">[92] </w:t>
      </w:r>
      <w:r>
        <w:rPr>
          <w:rFonts w:hint="eastAsia"/>
        </w:rPr>
        <w:t xml:space="preserve">王海涛,</w:t>
      </w:r>
      <w:r>
        <w:t xml:space="preserve"> </w:t>
      </w:r>
      <w:r>
        <w:rPr>
          <w:rFonts w:hint="eastAsia"/>
        </w:rPr>
        <w:t xml:space="preserve">等.</w:t>
      </w:r>
      <w:r>
        <w:t xml:space="preserve"> </w:t>
      </w:r>
      <w:r>
        <w:rPr>
          <w:rFonts w:hint="eastAsia"/>
        </w:rPr>
        <w:t xml:space="preserve">清道夫鱼在中国的气候适生区模拟.</w:t>
      </w:r>
      <w:r>
        <w:t xml:space="preserve"> </w:t>
      </w:r>
      <w:r>
        <w:rPr>
          <w:rFonts w:hint="eastAsia"/>
          <w:i/>
          <w:iCs/>
        </w:rPr>
        <w:t xml:space="preserve">应用生态学报</w:t>
      </w:r>
      <w:r>
        <w:t xml:space="preserve">, 2019, 30(5): 1723-1731.</w:t>
      </w:r>
      <w:r>
        <w:t xml:space="preserve"> </w:t>
      </w:r>
      <w:r>
        <w:t xml:space="preserve">[93] IPCC. Climate Change 2021: The Physical Science Basis. Cambridge: Cambridge University Press, 2021.</w:t>
      </w:r>
      <w:r>
        <w:t xml:space="preserve"> </w:t>
      </w:r>
      <w:r>
        <w:t xml:space="preserve">[94] </w:t>
      </w:r>
      <w:r>
        <w:rPr>
          <w:rFonts w:hint="eastAsia"/>
        </w:rPr>
        <w:t xml:space="preserve">陈晓东,</w:t>
      </w:r>
      <w:r>
        <w:t xml:space="preserve"> </w:t>
      </w:r>
      <w:r>
        <w:rPr>
          <w:rFonts w:hint="eastAsia"/>
        </w:rPr>
        <w:t xml:space="preserve">等.</w:t>
      </w:r>
      <w:r>
        <w:t xml:space="preserve"> </w:t>
      </w:r>
      <w:r>
        <w:rPr>
          <w:rFonts w:hint="eastAsia"/>
        </w:rPr>
        <w:t xml:space="preserve">水稻种植格局对福寿螺分布的影响.</w:t>
      </w:r>
      <w:r>
        <w:t xml:space="preserve"> </w:t>
      </w:r>
      <w:r>
        <w:rPr>
          <w:rFonts w:hint="eastAsia"/>
          <w:i/>
          <w:iCs/>
        </w:rPr>
        <w:t xml:space="preserve">农业环境科学学报</w:t>
      </w:r>
      <w:r>
        <w:t xml:space="preserve">, 2018, 37(4): 789-796.</w:t>
      </w:r>
      <w:r>
        <w:t xml:space="preserve"> </w:t>
      </w:r>
      <w:r>
        <w:t xml:space="preserve">[95] </w:t>
      </w:r>
      <w:r>
        <w:rPr>
          <w:rFonts w:hint="eastAsia"/>
        </w:rPr>
        <w:t xml:space="preserve">张永强,</w:t>
      </w:r>
      <w:r>
        <w:t xml:space="preserve"> </w:t>
      </w:r>
      <w:r>
        <w:rPr>
          <w:rFonts w:hint="eastAsia"/>
        </w:rPr>
        <w:t xml:space="preserve">等.</w:t>
      </w:r>
      <w:r>
        <w:t xml:space="preserve"> </w:t>
      </w:r>
      <w:r>
        <w:rPr>
          <w:rFonts w:hint="eastAsia"/>
        </w:rPr>
        <w:t xml:space="preserve">红火蚁适生区预测与土壤质地关系研究.</w:t>
      </w:r>
      <w:r>
        <w:t xml:space="preserve"> </w:t>
      </w:r>
      <w:r>
        <w:rPr>
          <w:rFonts w:hint="eastAsia"/>
          <w:i/>
          <w:iCs/>
        </w:rPr>
        <w:t xml:space="preserve">应用昆虫学报</w:t>
      </w:r>
      <w:r>
        <w:t xml:space="preserve">, 2021, 58(3): 567-575.</w:t>
      </w:r>
      <w:r>
        <w:t xml:space="preserve"> </w:t>
      </w:r>
      <w:r>
        <w:t xml:space="preserve">[96] </w:t>
      </w:r>
      <w:r>
        <w:rPr>
          <w:rFonts w:hint="eastAsia"/>
        </w:rPr>
        <w:t xml:space="preserve">浙江省农业农村厅.</w:t>
      </w:r>
      <w:r>
        <w:t xml:space="preserve"> </w:t>
      </w:r>
      <w:r>
        <w:rPr>
          <w:rFonts w:hint="eastAsia"/>
        </w:rPr>
        <w:t xml:space="preserve">公众参与入侵物种监测年度报告.</w:t>
      </w:r>
      <w:r>
        <w:t xml:space="preserve"> </w:t>
      </w:r>
      <w:r>
        <w:rPr>
          <w:rFonts w:hint="eastAsia"/>
        </w:rPr>
        <w:t xml:space="preserve">杭州,</w:t>
      </w:r>
      <w:r>
        <w:t xml:space="preserve"> 2024.</w:t>
      </w:r>
      <w:r>
        <w:t xml:space="preserve"> </w:t>
      </w:r>
      <w:r>
        <w:t xml:space="preserve">[97] </w:t>
      </w:r>
      <w:r>
        <w:rPr>
          <w:rFonts w:hint="eastAsia"/>
        </w:rPr>
        <w:t xml:space="preserve">深圳市生态环境局.</w:t>
      </w:r>
      <w:r>
        <w:t xml:space="preserve"> </w:t>
      </w:r>
      <w:r>
        <w:rPr>
          <w:rFonts w:hint="eastAsia"/>
        </w:rPr>
        <w:t xml:space="preserve">社区网格化入侵物种监测体系运行评估.</w:t>
      </w:r>
      <w:r>
        <w:t xml:space="preserve"> </w:t>
      </w:r>
      <w:r>
        <w:rPr>
          <w:rFonts w:hint="eastAsia"/>
        </w:rPr>
        <w:t xml:space="preserve">深圳,</w:t>
      </w:r>
      <w:r>
        <w:t xml:space="preserve"> 2023.</w:t>
      </w:r>
      <w:r>
        <w:t xml:space="preserve"> </w:t>
      </w:r>
      <w:r>
        <w:t xml:space="preserve">[98] Thomsen PF, Willerslev E. Environmental DNA — An emerging tool in conservation for monitoring past and present biodiversity.</w:t>
      </w:r>
      <w:r>
        <w:t xml:space="preserve"> </w:t>
      </w:r>
      <w:r>
        <w:rPr>
          <w:i/>
          <w:iCs/>
        </w:rPr>
        <w:t xml:space="preserve">Biological Conservation</w:t>
      </w:r>
      <w:r>
        <w:t xml:space="preserve">, 2015, 183: 4-18.</w:t>
      </w:r>
      <w:r>
        <w:t xml:space="preserve"> </w:t>
      </w:r>
      <w:r>
        <w:t xml:space="preserve">[99] </w:t>
      </w:r>
      <w:r>
        <w:rPr>
          <w:rFonts w:hint="eastAsia"/>
        </w:rPr>
        <w:t xml:space="preserve">江苏省太湖流域生态监测中心.</w:t>
      </w:r>
      <w:r>
        <w:t xml:space="preserve"> </w:t>
      </w:r>
      <w:r>
        <w:rPr>
          <w:rFonts w:hint="eastAsia"/>
        </w:rPr>
        <w:t xml:space="preserve">eDNA技术检测清道夫鱼应用报告.</w:t>
      </w:r>
      <w:r>
        <w:t xml:space="preserve"> </w:t>
      </w:r>
      <w:r>
        <w:rPr>
          <w:rFonts w:hint="eastAsia"/>
        </w:rPr>
        <w:t xml:space="preserve">南京,</w:t>
      </w:r>
      <w:r>
        <w:t xml:space="preserve"> 2024.</w:t>
      </w:r>
      <w:r>
        <w:t xml:space="preserve"> </w:t>
      </w:r>
      <w:r>
        <w:t xml:space="preserve">[100] </w:t>
      </w:r>
      <w:r>
        <w:rPr>
          <w:rFonts w:hint="eastAsia"/>
        </w:rPr>
        <w:t xml:space="preserve">广东省海洋与渔业科学研究院.</w:t>
      </w:r>
      <w:r>
        <w:t xml:space="preserve"> </w:t>
      </w:r>
      <w:r>
        <w:rPr>
          <w:rFonts w:hint="eastAsia"/>
        </w:rPr>
        <w:t xml:space="preserve">福寿螺eDNA早期监测技术研究.</w:t>
      </w:r>
      <w:r>
        <w:t xml:space="preserve"> </w:t>
      </w:r>
      <w:r>
        <w:rPr>
          <w:rFonts w:hint="eastAsia"/>
        </w:rPr>
        <w:t xml:space="preserve">广州,</w:t>
      </w:r>
      <w:r>
        <w:t xml:space="preserve"> 2023.</w:t>
      </w:r>
      <w:r>
        <w:t xml:space="preserve"> </w:t>
      </w:r>
      <w:r>
        <w:t xml:space="preserve">[101] </w:t>
      </w:r>
      <w:r>
        <w:rPr>
          <w:rFonts w:hint="eastAsia"/>
        </w:rPr>
        <w:t xml:space="preserve">刘芳,</w:t>
      </w:r>
      <w:r>
        <w:t xml:space="preserve"> </w:t>
      </w:r>
      <w:r>
        <w:rPr>
          <w:rFonts w:hint="eastAsia"/>
        </w:rPr>
        <w:t xml:space="preserve">等.</w:t>
      </w:r>
      <w:r>
        <w:t xml:space="preserve"> </w:t>
      </w:r>
      <w:r>
        <w:rPr>
          <w:rFonts w:hint="eastAsia"/>
        </w:rPr>
        <w:t xml:space="preserve">eDNA技术在入侵物种监测中的挑战与前景.</w:t>
      </w:r>
      <w:r>
        <w:t xml:space="preserve"> </w:t>
      </w:r>
      <w:r>
        <w:rPr>
          <w:rFonts w:hint="eastAsia"/>
          <w:i/>
          <w:iCs/>
        </w:rPr>
        <w:t xml:space="preserve">生物多样性</w:t>
      </w:r>
      <w:r>
        <w:t xml:space="preserve">, 2022, 30(6): 123-135.</w:t>
      </w:r>
      <w:r>
        <w:t xml:space="preserve"> </w:t>
      </w:r>
      <w:r>
        <w:t xml:space="preserve">[102] </w:t>
      </w:r>
      <w:r>
        <w:rPr>
          <w:rFonts w:hint="eastAsia"/>
        </w:rPr>
        <w:t xml:space="preserve">江苏省农业农村厅.</w:t>
      </w:r>
      <w:r>
        <w:t xml:space="preserve"> </w:t>
      </w:r>
      <w:r>
        <w:rPr>
          <w:rFonts w:hint="eastAsia"/>
        </w:rPr>
        <w:t xml:space="preserve">外来入侵物种应急响应预案.</w:t>
      </w:r>
      <w:r>
        <w:t xml:space="preserve"> </w:t>
      </w:r>
      <w:r>
        <w:rPr>
          <w:rFonts w:hint="eastAsia"/>
        </w:rPr>
        <w:t xml:space="preserve">南京,</w:t>
      </w:r>
      <w:r>
        <w:t xml:space="preserve"> 2022.</w:t>
      </w:r>
      <w:r>
        <w:t xml:space="preserve"> </w:t>
      </w:r>
      <w:r>
        <w:t xml:space="preserve">[103] </w:t>
      </w:r>
      <w:r>
        <w:rPr>
          <w:rFonts w:hint="eastAsia"/>
        </w:rPr>
        <w:t xml:space="preserve">全国农业技术推广服务中心.</w:t>
      </w:r>
      <w:r>
        <w:t xml:space="preserve"> </w:t>
      </w:r>
      <w:r>
        <w:rPr>
          <w:rFonts w:hint="eastAsia"/>
        </w:rPr>
        <w:t xml:space="preserve">应急物资储备体系建设指南.</w:t>
      </w:r>
      <w:r>
        <w:t xml:space="preserve"> </w:t>
      </w:r>
      <w:r>
        <w:rPr>
          <w:rFonts w:hint="eastAsia"/>
        </w:rPr>
        <w:t xml:space="preserve">北京,</w:t>
      </w:r>
      <w:r>
        <w:t xml:space="preserve"> 2023.</w:t>
      </w:r>
      <w:r>
        <w:t xml:space="preserve"> </w:t>
      </w:r>
      <w:r>
        <w:t xml:space="preserve">[104] </w:t>
      </w:r>
      <w:r>
        <w:rPr>
          <w:rFonts w:hint="eastAsia"/>
        </w:rPr>
        <w:t xml:space="preserve">福建省农业农村厅.</w:t>
      </w:r>
      <w:r>
        <w:t xml:space="preserve"> </w:t>
      </w:r>
      <w:r>
        <w:rPr>
          <w:rFonts w:hint="eastAsia"/>
        </w:rPr>
        <w:t xml:space="preserve">宁德市红火蚁新发入侵事件应急处置报告.</w:t>
      </w:r>
      <w:r>
        <w:t xml:space="preserve"> </w:t>
      </w:r>
      <w:r>
        <w:rPr>
          <w:rFonts w:hint="eastAsia"/>
        </w:rPr>
        <w:t xml:space="preserve">福州,</w:t>
      </w:r>
      <w:r>
        <w:t xml:space="preserve"> 2023.</w:t>
      </w:r>
      <w:r>
        <w:t xml:space="preserve"> </w:t>
      </w:r>
      <w:r>
        <w:t xml:space="preserve">[105] </w:t>
      </w:r>
      <w:r>
        <w:rPr>
          <w:rFonts w:hint="eastAsia"/>
        </w:rPr>
        <w:t xml:space="preserve">赵伟,</w:t>
      </w:r>
      <w:r>
        <w:t xml:space="preserve"> </w:t>
      </w:r>
      <w:r>
        <w:rPr>
          <w:rFonts w:hint="eastAsia"/>
        </w:rPr>
        <w:t xml:space="preserve">等.</w:t>
      </w:r>
      <w:r>
        <w:t xml:space="preserve"> </w:t>
      </w:r>
      <w:r>
        <w:rPr>
          <w:rFonts w:hint="eastAsia"/>
        </w:rPr>
        <w:t xml:space="preserve">水生入侵物种防逃网技术规范.</w:t>
      </w:r>
      <w:r>
        <w:t xml:space="preserve"> </w:t>
      </w:r>
      <w:r>
        <w:rPr>
          <w:rFonts w:hint="eastAsia"/>
          <w:i/>
          <w:iCs/>
        </w:rPr>
        <w:t xml:space="preserve">中国水产</w:t>
      </w:r>
      <w:r>
        <w:t xml:space="preserve">, 2021, 46(3): 45-51.</w:t>
      </w:r>
      <w:r>
        <w:t xml:space="preserve"> </w:t>
      </w:r>
      <w:r>
        <w:t xml:space="preserve">[106] </w:t>
      </w:r>
      <w:r>
        <w:rPr>
          <w:rFonts w:hint="eastAsia"/>
        </w:rPr>
        <w:t xml:space="preserve">刘建国,</w:t>
      </w:r>
      <w:r>
        <w:t xml:space="preserve"> </w:t>
      </w:r>
      <w:r>
        <w:rPr>
          <w:rFonts w:hint="eastAsia"/>
        </w:rPr>
        <w:t xml:space="preserve">等.</w:t>
      </w:r>
      <w:r>
        <w:t xml:space="preserve"> </w:t>
      </w:r>
      <w:r>
        <w:rPr>
          <w:rFonts w:hint="eastAsia"/>
        </w:rPr>
        <w:t xml:space="preserve">化学封锁带在红火蚁防控中的应用.</w:t>
      </w:r>
      <w:r>
        <w:t xml:space="preserve"> </w:t>
      </w:r>
      <w:r>
        <w:rPr>
          <w:rFonts w:hint="eastAsia"/>
          <w:i/>
          <w:iCs/>
        </w:rPr>
        <w:t xml:space="preserve">植物保护</w:t>
      </w:r>
      <w:r>
        <w:t xml:space="preserve">, 2020, 46(2): 123-129.</w:t>
      </w:r>
      <w:r>
        <w:t xml:space="preserve"> </w:t>
      </w:r>
      <w:r>
        <w:t xml:space="preserve">[107] </w:t>
      </w:r>
      <w:r>
        <w:rPr>
          <w:rFonts w:hint="eastAsia"/>
        </w:rPr>
        <w:t xml:space="preserve">广东省植保总站.</w:t>
      </w:r>
      <w:r>
        <w:t xml:space="preserve"> </w:t>
      </w:r>
      <w:r>
        <w:rPr>
          <w:rFonts w:hint="eastAsia"/>
        </w:rPr>
        <w:t xml:space="preserve">红火蚁化学围控技术操作规程.</w:t>
      </w:r>
      <w:r>
        <w:t xml:space="preserve"> </w:t>
      </w:r>
      <w:r>
        <w:rPr>
          <w:rFonts w:hint="eastAsia"/>
        </w:rPr>
        <w:t xml:space="preserve">广州,</w:t>
      </w:r>
      <w:r>
        <w:t xml:space="preserve"> 2022.</w:t>
      </w:r>
      <w:r>
        <w:t xml:space="preserve"> </w:t>
      </w:r>
      <w:r>
        <w:t xml:space="preserve">[108] </w:t>
      </w:r>
      <w:r>
        <w:rPr>
          <w:rFonts w:hint="eastAsia"/>
        </w:rPr>
        <w:t xml:space="preserve">广东省水利厅.</w:t>
      </w:r>
      <w:r>
        <w:t xml:space="preserve"> </w:t>
      </w:r>
      <w:r>
        <w:rPr>
          <w:rFonts w:hint="eastAsia"/>
        </w:rPr>
        <w:t xml:space="preserve">珠江三角洲福寿螺隔离屏障建设效果评估.</w:t>
      </w:r>
      <w:r>
        <w:t xml:space="preserve"> </w:t>
      </w:r>
      <w:r>
        <w:rPr>
          <w:rFonts w:hint="eastAsia"/>
        </w:rPr>
        <w:t xml:space="preserve">广州,</w:t>
      </w:r>
      <w:r>
        <w:t xml:space="preserve"> 2023.</w:t>
      </w:r>
      <w:r>
        <w:t xml:space="preserve"> </w:t>
      </w:r>
      <w:r>
        <w:t xml:space="preserve">[109] </w:t>
      </w:r>
      <w:r>
        <w:rPr>
          <w:rFonts w:hint="eastAsia"/>
        </w:rPr>
        <w:t xml:space="preserve">农业农村部,</w:t>
      </w:r>
      <w:r>
        <w:t xml:space="preserve"> </w:t>
      </w:r>
      <w:r>
        <w:rPr>
          <w:rFonts w:hint="eastAsia"/>
        </w:rPr>
        <w:t xml:space="preserve">生态环境部,</w:t>
      </w:r>
      <w:r>
        <w:t xml:space="preserve"> </w:t>
      </w:r>
      <w:r>
        <w:rPr>
          <w:rFonts w:hint="eastAsia"/>
        </w:rPr>
        <w:t xml:space="preserve">海关总署,</w:t>
      </w:r>
      <w:r>
        <w:t xml:space="preserve"> </w:t>
      </w:r>
      <w:r>
        <w:rPr>
          <w:rFonts w:hint="eastAsia"/>
        </w:rPr>
        <w:t xml:space="preserve">国家林草局.</w:t>
      </w:r>
      <w:r>
        <w:t xml:space="preserve"> </w:t>
      </w:r>
      <w:r>
        <w:rPr>
          <w:rFonts w:hint="eastAsia"/>
        </w:rPr>
        <w:t xml:space="preserve">《外来入侵物种突发事件应急预案》.</w:t>
      </w:r>
      <w:r>
        <w:t xml:space="preserve"> 2022.</w:t>
      </w:r>
      <w:r>
        <w:t xml:space="preserve"> </w:t>
      </w:r>
      <w:r>
        <w:t xml:space="preserve">[110] </w:t>
      </w:r>
      <w:r>
        <w:rPr>
          <w:rFonts w:hint="eastAsia"/>
        </w:rPr>
        <w:t xml:space="preserve">浙江省应急管理厅.</w:t>
      </w:r>
      <w:r>
        <w:t xml:space="preserve"> </w:t>
      </w:r>
      <w:r>
        <w:rPr>
          <w:rFonts w:hint="eastAsia"/>
        </w:rPr>
        <w:t xml:space="preserve">红火蚁入侵联合应急演练总结报告.</w:t>
      </w:r>
      <w:r>
        <w:t xml:space="preserve"> </w:t>
      </w:r>
      <w:r>
        <w:rPr>
          <w:rFonts w:hint="eastAsia"/>
        </w:rPr>
        <w:t xml:space="preserve">杭州,</w:t>
      </w:r>
      <w:r>
        <w:t xml:space="preserve"> 2023.</w:t>
      </w:r>
      <w:r>
        <w:t xml:space="preserve"> </w:t>
      </w:r>
      <w:r>
        <w:t xml:space="preserve">[111] </w:t>
      </w:r>
      <w:r>
        <w:rPr>
          <w:rFonts w:hint="eastAsia"/>
        </w:rPr>
        <w:t xml:space="preserve">财政部,</w:t>
      </w:r>
      <w:r>
        <w:t xml:space="preserve"> </w:t>
      </w:r>
      <w:r>
        <w:rPr>
          <w:rFonts w:hint="eastAsia"/>
        </w:rPr>
        <w:t xml:space="preserve">农业农村部.</w:t>
      </w:r>
      <w:r>
        <w:t xml:space="preserve"> </w:t>
      </w:r>
      <w:r>
        <w:rPr>
          <w:rFonts w:hint="eastAsia"/>
        </w:rPr>
        <w:t xml:space="preserve">生物安全应急专项资金管理办法.</w:t>
      </w:r>
      <w:r>
        <w:t xml:space="preserve"> </w:t>
      </w:r>
      <w:r>
        <w:rPr>
          <w:rFonts w:hint="eastAsia"/>
        </w:rPr>
        <w:t xml:space="preserve">北京,</w:t>
      </w:r>
      <w:r>
        <w:t xml:space="preserve"> 2022.</w:t>
      </w:r>
      <w:r>
        <w:t xml:space="preserve"> </w:t>
      </w:r>
      <w:r>
        <w:t xml:space="preserve">[112] </w:t>
      </w:r>
      <w:r>
        <w:rPr>
          <w:rFonts w:hint="eastAsia"/>
        </w:rPr>
        <w:t xml:space="preserve">江西省农业科学院.</w:t>
      </w:r>
      <w:r>
        <w:t xml:space="preserve"> </w:t>
      </w:r>
      <w:r>
        <w:rPr>
          <w:rFonts w:hint="eastAsia"/>
        </w:rPr>
        <w:t xml:space="preserve">稻鸭共作技术规范与推广效果.</w:t>
      </w:r>
      <w:r>
        <w:t xml:space="preserve"> </w:t>
      </w:r>
      <w:r>
        <w:rPr>
          <w:rFonts w:hint="eastAsia"/>
        </w:rPr>
        <w:t xml:space="preserve">南昌,</w:t>
      </w:r>
      <w:r>
        <w:t xml:space="preserve"> 2021.</w:t>
      </w:r>
      <w:r>
        <w:t xml:space="preserve"> </w:t>
      </w:r>
      <w:r>
        <w:t xml:space="preserve">[113] </w:t>
      </w:r>
      <w:r>
        <w:rPr>
          <w:rFonts w:hint="eastAsia"/>
        </w:rPr>
        <w:t xml:space="preserve">湖南省农业技术推广总站.</w:t>
      </w:r>
      <w:r>
        <w:t xml:space="preserve"> </w:t>
      </w:r>
      <w:r>
        <w:rPr>
          <w:rFonts w:hint="eastAsia"/>
        </w:rPr>
        <w:t xml:space="preserve">稻鸭共作模式五年推广总结.</w:t>
      </w:r>
      <w:r>
        <w:t xml:space="preserve"> </w:t>
      </w:r>
      <w:r>
        <w:rPr>
          <w:rFonts w:hint="eastAsia"/>
        </w:rPr>
        <w:t xml:space="preserve">长沙,</w:t>
      </w:r>
      <w:r>
        <w:t xml:space="preserve"> 2023.</w:t>
      </w:r>
      <w:r>
        <w:t xml:space="preserve"> </w:t>
      </w:r>
      <w:r>
        <w:t xml:space="preserve">[114] </w:t>
      </w:r>
      <w:r>
        <w:rPr>
          <w:rFonts w:hint="eastAsia"/>
        </w:rPr>
        <w:t xml:space="preserve">陈志强,</w:t>
      </w:r>
      <w:r>
        <w:t xml:space="preserve"> </w:t>
      </w:r>
      <w:r>
        <w:rPr>
          <w:rFonts w:hint="eastAsia"/>
        </w:rPr>
        <w:t xml:space="preserve">等.</w:t>
      </w:r>
      <w:r>
        <w:t xml:space="preserve"> </w:t>
      </w:r>
      <w:r>
        <w:rPr>
          <w:rFonts w:hint="eastAsia"/>
        </w:rPr>
        <w:t xml:space="preserve">鱼类控螺对福寿螺幼体存活率的影响.</w:t>
      </w:r>
      <w:r>
        <w:t xml:space="preserve"> </w:t>
      </w:r>
      <w:r>
        <w:rPr>
          <w:rFonts w:hint="eastAsia"/>
          <w:i/>
          <w:iCs/>
        </w:rPr>
        <w:t xml:space="preserve">淡水渔业</w:t>
      </w:r>
      <w:r>
        <w:t xml:space="preserve">, 2019, 49(4): 67-72.</w:t>
      </w:r>
      <w:r>
        <w:t xml:space="preserve"> </w:t>
      </w:r>
      <w:r>
        <w:t xml:space="preserve">[115] </w:t>
      </w:r>
      <w:r>
        <w:rPr>
          <w:rFonts w:hint="eastAsia"/>
        </w:rPr>
        <w:t xml:space="preserve">王志华,</w:t>
      </w:r>
      <w:r>
        <w:t xml:space="preserve"> </w:t>
      </w:r>
      <w:r>
        <w:rPr>
          <w:rFonts w:hint="eastAsia"/>
        </w:rPr>
        <w:t xml:space="preserve">等.</w:t>
      </w:r>
      <w:r>
        <w:t xml:space="preserve"> </w:t>
      </w:r>
      <w:r>
        <w:rPr>
          <w:rFonts w:hint="eastAsia"/>
        </w:rPr>
        <w:t xml:space="preserve">生态拦截沟中挺水植物对福寿螺的拦截效应.</w:t>
      </w:r>
      <w:r>
        <w:t xml:space="preserve"> </w:t>
      </w:r>
      <w:r>
        <w:rPr>
          <w:rFonts w:hint="eastAsia"/>
          <w:i/>
          <w:iCs/>
        </w:rPr>
        <w:t xml:space="preserve">农业工程学报</w:t>
      </w:r>
      <w:r>
        <w:t xml:space="preserve">, 2020, 36(8): 112-119.</w:t>
      </w:r>
      <w:r>
        <w:t xml:space="preserve"> </w:t>
      </w:r>
      <w:r>
        <w:t xml:space="preserve">[116] </w:t>
      </w:r>
      <w:r>
        <w:rPr>
          <w:rFonts w:hint="eastAsia"/>
        </w:rPr>
        <w:t xml:space="preserve">杭州市林水局.</w:t>
      </w:r>
      <w:r>
        <w:t xml:space="preserve"> </w:t>
      </w:r>
      <w:r>
        <w:rPr>
          <w:rFonts w:hint="eastAsia"/>
        </w:rPr>
        <w:t xml:space="preserve">西湖水域生态清淤工程效果评估.</w:t>
      </w:r>
      <w:r>
        <w:t xml:space="preserve"> </w:t>
      </w:r>
      <w:r>
        <w:rPr>
          <w:rFonts w:hint="eastAsia"/>
        </w:rPr>
        <w:t xml:space="preserve">杭州,</w:t>
      </w:r>
      <w:r>
        <w:t xml:space="preserve"> 2022.</w:t>
      </w:r>
      <w:r>
        <w:t xml:space="preserve"> </w:t>
      </w:r>
      <w:r>
        <w:t xml:space="preserve">[117] </w:t>
      </w:r>
      <w:r>
        <w:rPr>
          <w:rFonts w:hint="eastAsia"/>
        </w:rPr>
        <w:t xml:space="preserve">广州市水务局.</w:t>
      </w:r>
      <w:r>
        <w:t xml:space="preserve"> </w:t>
      </w:r>
      <w:r>
        <w:rPr>
          <w:rFonts w:hint="eastAsia"/>
        </w:rPr>
        <w:t xml:space="preserve">流溪河流域生态水位调度方案实施报告.</w:t>
      </w:r>
      <w:r>
        <w:t xml:space="preserve"> </w:t>
      </w:r>
      <w:r>
        <w:rPr>
          <w:rFonts w:hint="eastAsia"/>
        </w:rPr>
        <w:t xml:space="preserve">广州,</w:t>
      </w:r>
      <w:r>
        <w:t xml:space="preserve"> 2023.</w:t>
      </w:r>
      <w:r>
        <w:t xml:space="preserve"> </w:t>
      </w:r>
      <w:r>
        <w:t xml:space="preserve">[118] </w:t>
      </w:r>
      <w:r>
        <w:rPr>
          <w:rFonts w:hint="eastAsia"/>
        </w:rPr>
        <w:t xml:space="preserve">深圳市城管局.</w:t>
      </w:r>
      <w:r>
        <w:t xml:space="preserve"> </w:t>
      </w:r>
      <w:r>
        <w:rPr>
          <w:rFonts w:hint="eastAsia"/>
        </w:rPr>
        <w:t xml:space="preserve">城市水体入侵鱼类定期巡查与捕捞技术规范.</w:t>
      </w:r>
      <w:r>
        <w:t xml:space="preserve"> </w:t>
      </w:r>
      <w:r>
        <w:rPr>
          <w:rFonts w:hint="eastAsia"/>
        </w:rPr>
        <w:t xml:space="preserve">深圳,</w:t>
      </w:r>
      <w:r>
        <w:t xml:space="preserve"> 2022.</w:t>
      </w:r>
      <w:r>
        <w:t xml:space="preserve"> </w:t>
      </w:r>
      <w:r>
        <w:t xml:space="preserve">[119] </w:t>
      </w:r>
      <w:r>
        <w:rPr>
          <w:rFonts w:hint="eastAsia"/>
        </w:rPr>
        <w:t xml:space="preserve">云南西双版纳国家级自然保护区管理局.</w:t>
      </w:r>
      <w:r>
        <w:t xml:space="preserve"> </w:t>
      </w:r>
      <w:r>
        <w:rPr>
          <w:rFonts w:hint="eastAsia"/>
        </w:rPr>
        <w:t xml:space="preserve">天敌保护对红火蚁扩散抑制效果报告.</w:t>
      </w:r>
      <w:r>
        <w:t xml:space="preserve"> </w:t>
      </w:r>
      <w:r>
        <w:rPr>
          <w:rFonts w:hint="eastAsia"/>
        </w:rPr>
        <w:t xml:space="preserve">景洪,</w:t>
      </w:r>
      <w:r>
        <w:t xml:space="preserve"> 2023.</w:t>
      </w:r>
      <w:r>
        <w:t xml:space="preserve"> </w:t>
      </w:r>
      <w:r>
        <w:t xml:space="preserve">[120] </w:t>
      </w:r>
      <w:r>
        <w:rPr>
          <w:rFonts w:hint="eastAsia"/>
        </w:rPr>
        <w:t xml:space="preserve">福建武夷山国家级自然保护区管理局.</w:t>
      </w:r>
      <w:r>
        <w:t xml:space="preserve"> </w:t>
      </w:r>
      <w:r>
        <w:rPr>
          <w:rFonts w:hint="eastAsia"/>
        </w:rPr>
        <w:t xml:space="preserve">栖息地修复对红火蚁种群影响评估.</w:t>
      </w:r>
      <w:r>
        <w:t xml:space="preserve"> </w:t>
      </w:r>
      <w:r>
        <w:rPr>
          <w:rFonts w:hint="eastAsia"/>
        </w:rPr>
        <w:t xml:space="preserve">武夷山,</w:t>
      </w:r>
      <w:r>
        <w:t xml:space="preserve"> 2022.</w:t>
      </w:r>
      <w:r>
        <w:t xml:space="preserve"> </w:t>
      </w:r>
      <w:r>
        <w:t xml:space="preserve">[121] </w:t>
      </w:r>
      <w:r>
        <w:rPr>
          <w:rFonts w:hint="eastAsia"/>
        </w:rPr>
        <w:t xml:space="preserve">李华,</w:t>
      </w:r>
      <w:r>
        <w:t xml:space="preserve"> </w:t>
      </w:r>
      <w:r>
        <w:rPr>
          <w:rFonts w:hint="eastAsia"/>
        </w:rPr>
        <w:t xml:space="preserve">等.</w:t>
      </w:r>
      <w:r>
        <w:t xml:space="preserve"> </w:t>
      </w:r>
      <w:r>
        <w:rPr>
          <w:rFonts w:hint="eastAsia"/>
        </w:rPr>
        <w:t xml:space="preserve">自然保护区化学防治红火蚁的生态风险.</w:t>
      </w:r>
      <w:r>
        <w:t xml:space="preserve"> </w:t>
      </w:r>
      <w:r>
        <w:rPr>
          <w:rFonts w:hint="eastAsia"/>
          <w:i/>
          <w:iCs/>
        </w:rPr>
        <w:t xml:space="preserve">生态学报</w:t>
      </w:r>
      <w:r>
        <w:t xml:space="preserve">, 2021, 41(12): 4890-4898.</w:t>
      </w:r>
      <w:r>
        <w:t xml:space="preserve"> </w:t>
      </w:r>
      <w:r>
        <w:t xml:space="preserve">[122] IPCC. Climate Change 2022: Impacts, Adaptation and Vulnerability. Cambridge: Cambridge University Press, 2022.</w:t>
      </w:r>
      <w:r>
        <w:t xml:space="preserve"> </w:t>
      </w:r>
      <w:r>
        <w:t xml:space="preserve">[123] </w:t>
      </w:r>
      <w:r>
        <w:rPr>
          <w:rFonts w:hint="eastAsia"/>
        </w:rPr>
        <w:t xml:space="preserve">王海涛,</w:t>
      </w:r>
      <w:r>
        <w:t xml:space="preserve"> </w:t>
      </w:r>
      <w:r>
        <w:rPr>
          <w:rFonts w:hint="eastAsia"/>
        </w:rPr>
        <w:t xml:space="preserve">等.</w:t>
      </w:r>
      <w:r>
        <w:t xml:space="preserve"> </w:t>
      </w:r>
      <w:r>
        <w:rPr>
          <w:rFonts w:hint="eastAsia"/>
        </w:rPr>
        <w:t xml:space="preserve">气候变暖下清道夫鱼北移趋势预测.</w:t>
      </w:r>
      <w:r>
        <w:t xml:space="preserve"> </w:t>
      </w:r>
      <w:r>
        <w:rPr>
          <w:rFonts w:hint="eastAsia"/>
          <w:i/>
          <w:iCs/>
        </w:rPr>
        <w:t xml:space="preserve">气候变化研究进展</w:t>
      </w:r>
      <w:r>
        <w:t xml:space="preserve">, 2022, 18(3): 234-242.</w:t>
      </w:r>
      <w:r>
        <w:t xml:space="preserve"> </w:t>
      </w:r>
      <w:r>
        <w:t xml:space="preserve">[124] </w:t>
      </w:r>
      <w:r>
        <w:rPr>
          <w:rFonts w:hint="eastAsia"/>
        </w:rPr>
        <w:t xml:space="preserve">张明,</w:t>
      </w:r>
      <w:r>
        <w:t xml:space="preserve"> </w:t>
      </w:r>
      <w:r>
        <w:rPr>
          <w:rFonts w:hint="eastAsia"/>
        </w:rPr>
        <w:t xml:space="preserve">等.</w:t>
      </w:r>
      <w:r>
        <w:t xml:space="preserve"> </w:t>
      </w:r>
      <w:r>
        <w:rPr>
          <w:rFonts w:hint="eastAsia"/>
        </w:rPr>
        <w:t xml:space="preserve">北方稻作区福寿螺北移风险与防控储备.</w:t>
      </w:r>
      <w:r>
        <w:t xml:space="preserve"> </w:t>
      </w:r>
      <w:r>
        <w:rPr>
          <w:rFonts w:hint="eastAsia"/>
          <w:i/>
          <w:iCs/>
        </w:rPr>
        <w:t xml:space="preserve">中国农业气象</w:t>
      </w:r>
      <w:r>
        <w:t xml:space="preserve">, 2023, 44(5): 412-420.</w:t>
      </w:r>
      <w:r>
        <w:t xml:space="preserve"> </w:t>
      </w:r>
      <w:r>
        <w:t xml:space="preserve">[125] </w:t>
      </w:r>
      <w:r>
        <w:rPr>
          <w:rFonts w:hint="eastAsia"/>
        </w:rPr>
        <w:t xml:space="preserve">中国科学院大气物理研究所.</w:t>
      </w:r>
      <w:r>
        <w:t xml:space="preserve"> </w:t>
      </w:r>
      <w:r>
        <w:rPr>
          <w:rFonts w:hint="eastAsia"/>
        </w:rPr>
        <w:t xml:space="preserve">气象-生态耦合模型在入侵物种预警中的应用.</w:t>
      </w:r>
      <w:r>
        <w:t xml:space="preserve"> </w:t>
      </w:r>
      <w:r>
        <w:rPr>
          <w:rFonts w:hint="eastAsia"/>
        </w:rPr>
        <w:t xml:space="preserve">北京,</w:t>
      </w:r>
      <w:r>
        <w:t xml:space="preserve"> 2023.</w:t>
      </w:r>
      <w:r>
        <w:t xml:space="preserve"> </w:t>
      </w:r>
      <w:r>
        <w:t xml:space="preserve">[126] </w:t>
      </w:r>
      <w:r>
        <w:rPr>
          <w:rFonts w:hint="eastAsia"/>
        </w:rPr>
        <w:t xml:space="preserve">刘洋,</w:t>
      </w:r>
      <w:r>
        <w:t xml:space="preserve"> </w:t>
      </w:r>
      <w:r>
        <w:rPr>
          <w:rFonts w:hint="eastAsia"/>
        </w:rPr>
        <w:t xml:space="preserve">等.</w:t>
      </w:r>
      <w:r>
        <w:t xml:space="preserve"> </w:t>
      </w:r>
      <w:r>
        <w:rPr>
          <w:rFonts w:hint="eastAsia"/>
        </w:rPr>
        <w:t xml:space="preserve">克氏原螯虾清除后沉水植物恢复效果.</w:t>
      </w:r>
      <w:r>
        <w:t xml:space="preserve"> </w:t>
      </w:r>
      <w:r>
        <w:rPr>
          <w:rFonts w:hint="eastAsia"/>
          <w:i/>
          <w:iCs/>
        </w:rPr>
        <w:t xml:space="preserve">湖泊科学</w:t>
      </w:r>
      <w:r>
        <w:t xml:space="preserve">, 2021, 33(4): 1123-1131.</w:t>
      </w:r>
      <w:r>
        <w:t xml:space="preserve"> </w:t>
      </w:r>
      <w:r>
        <w:t xml:space="preserve">[127] </w:t>
      </w:r>
      <w:r>
        <w:rPr>
          <w:rFonts w:hint="eastAsia"/>
        </w:rPr>
        <w:t xml:space="preserve">湖南省洞庭湖生态监测中心.</w:t>
      </w:r>
      <w:r>
        <w:t xml:space="preserve"> </w:t>
      </w:r>
      <w:r>
        <w:rPr>
          <w:rFonts w:hint="eastAsia"/>
        </w:rPr>
        <w:t xml:space="preserve">清道夫鱼清除后鱼类群落恢复评估.</w:t>
      </w:r>
      <w:r>
        <w:t xml:space="preserve"> </w:t>
      </w:r>
      <w:r>
        <w:rPr>
          <w:rFonts w:hint="eastAsia"/>
        </w:rPr>
        <w:t xml:space="preserve">岳阳,</w:t>
      </w:r>
      <w:r>
        <w:t xml:space="preserve"> 2023.</w:t>
      </w:r>
      <w:r>
        <w:t xml:space="preserve"> </w:t>
      </w:r>
      <w:r>
        <w:t xml:space="preserve">[128] </w:t>
      </w:r>
      <w:r>
        <w:rPr>
          <w:rFonts w:hint="eastAsia"/>
        </w:rPr>
        <w:t xml:space="preserve">浙江省千岛湖生态环境监测站.</w:t>
      </w:r>
      <w:r>
        <w:t xml:space="preserve"> </w:t>
      </w:r>
      <w:r>
        <w:rPr>
          <w:rFonts w:hint="eastAsia"/>
        </w:rPr>
        <w:t xml:space="preserve">福寿螺清除后食物链重建效果报告.</w:t>
      </w:r>
      <w:r>
        <w:t xml:space="preserve"> </w:t>
      </w:r>
      <w:r>
        <w:rPr>
          <w:rFonts w:hint="eastAsia"/>
        </w:rPr>
        <w:t xml:space="preserve">杭州,</w:t>
      </w:r>
      <w:r>
        <w:t xml:space="preserve"> 2022.</w:t>
      </w:r>
      <w:r>
        <w:t xml:space="preserve"> </w:t>
      </w:r>
      <w:r>
        <w:t xml:space="preserve">[129] </w:t>
      </w:r>
      <w:r>
        <w:rPr>
          <w:rFonts w:hint="eastAsia"/>
        </w:rPr>
        <w:t xml:space="preserve">陈晓东,</w:t>
      </w:r>
      <w:r>
        <w:t xml:space="preserve"> </w:t>
      </w:r>
      <w:r>
        <w:rPr>
          <w:rFonts w:hint="eastAsia"/>
        </w:rPr>
        <w:t xml:space="preserve">等.</w:t>
      </w:r>
      <w:r>
        <w:t xml:space="preserve"> </w:t>
      </w:r>
      <w:r>
        <w:rPr>
          <w:rFonts w:hint="eastAsia"/>
        </w:rPr>
        <w:t xml:space="preserve">水生生物多样性对入侵抵抗力的影响.</w:t>
      </w:r>
      <w:r>
        <w:t xml:space="preserve"> </w:t>
      </w:r>
      <w:r>
        <w:rPr>
          <w:rFonts w:hint="eastAsia"/>
          <w:i/>
          <w:iCs/>
        </w:rPr>
        <w:t xml:space="preserve">生态学报</w:t>
      </w:r>
      <w:r>
        <w:t xml:space="preserve">, 2020, 40(10): 3456-3465.</w:t>
      </w:r>
      <w:r>
        <w:t xml:space="preserve"> </w:t>
      </w:r>
      <w:r>
        <w:t xml:space="preserve">[130] </w:t>
      </w:r>
      <w:r>
        <w:rPr>
          <w:rFonts w:hint="eastAsia"/>
        </w:rPr>
        <w:t xml:space="preserve">全国农业技术推广服务中心.</w:t>
      </w:r>
      <w:r>
        <w:t xml:space="preserve"> </w:t>
      </w:r>
      <w:r>
        <w:rPr>
          <w:rFonts w:hint="eastAsia"/>
        </w:rPr>
        <w:t xml:space="preserve">国家外来入侵物种防治效果数据库建设方案.</w:t>
      </w:r>
      <w:r>
        <w:t xml:space="preserve"> </w:t>
      </w:r>
      <w:r>
        <w:rPr>
          <w:rFonts w:hint="eastAsia"/>
        </w:rPr>
        <w:t xml:space="preserve">北京,</w:t>
      </w:r>
      <w:r>
        <w:t xml:space="preserve"> 2023.</w:t>
      </w:r>
      <w:r>
        <w:t xml:space="preserve"> </w:t>
      </w:r>
      <w:r>
        <w:t xml:space="preserve">[131] </w:t>
      </w:r>
      <w:r>
        <w:rPr>
          <w:rFonts w:hint="eastAsia"/>
        </w:rPr>
        <w:t xml:space="preserve">广东省入侵物种防控中心.</w:t>
      </w:r>
      <w:r>
        <w:t xml:space="preserve"> </w:t>
      </w:r>
      <w:r>
        <w:rPr>
          <w:rFonts w:hint="eastAsia"/>
        </w:rPr>
        <w:t xml:space="preserve">防控动态调整平台年度报告.</w:t>
      </w:r>
      <w:r>
        <w:t xml:space="preserve"> </w:t>
      </w:r>
      <w:r>
        <w:rPr>
          <w:rFonts w:hint="eastAsia"/>
        </w:rPr>
        <w:t xml:space="preserve">广州,</w:t>
      </w:r>
      <w:r>
        <w:t xml:space="preserve"> 2023.</w:t>
      </w:r>
      <w:r>
        <w:t xml:space="preserve"> </w:t>
      </w:r>
      <w:r>
        <w:t xml:space="preserve">[132] </w:t>
      </w:r>
      <w:r>
        <w:rPr>
          <w:rFonts w:hint="eastAsia"/>
        </w:rPr>
        <w:t xml:space="preserve">张志强,</w:t>
      </w:r>
      <w:r>
        <w:t xml:space="preserve"> </w:t>
      </w:r>
      <w:r>
        <w:rPr>
          <w:rFonts w:hint="eastAsia"/>
        </w:rPr>
        <w:t xml:space="preserve">等.</w:t>
      </w:r>
      <w:r>
        <w:t xml:space="preserve"> </w:t>
      </w:r>
      <w:r>
        <w:rPr>
          <w:rFonts w:hint="eastAsia"/>
        </w:rPr>
        <w:t xml:space="preserve">入侵物种监测数据共享机制研究.</w:t>
      </w:r>
      <w:r>
        <w:t xml:space="preserve"> </w:t>
      </w:r>
      <w:r>
        <w:rPr>
          <w:rFonts w:hint="eastAsia"/>
          <w:i/>
          <w:iCs/>
        </w:rPr>
        <w:t xml:space="preserve">生物多样性</w:t>
      </w:r>
      <w:r>
        <w:t xml:space="preserve">, 2022, 30(8): 456-464.</w:t>
      </w:r>
      <w:r>
        <w:t xml:space="preserve"> </w:t>
      </w:r>
      <w:r>
        <w:t xml:space="preserve">[133] </w:t>
      </w:r>
      <w:r>
        <w:rPr>
          <w:rFonts w:hint="eastAsia"/>
        </w:rPr>
        <w:t xml:space="preserve">全国人大常委会.</w:t>
      </w:r>
      <w:r>
        <w:t xml:space="preserve"> </w:t>
      </w:r>
      <w:r>
        <w:rPr>
          <w:rFonts w:hint="eastAsia"/>
        </w:rPr>
        <w:t xml:space="preserve">《中华人民共和国生物安全法》释义.</w:t>
      </w:r>
      <w:r>
        <w:t xml:space="preserve"> </w:t>
      </w:r>
      <w:r>
        <w:rPr>
          <w:rFonts w:hint="eastAsia"/>
        </w:rPr>
        <w:t xml:space="preserve">北京:</w:t>
      </w:r>
      <w:r>
        <w:t xml:space="preserve"> </w:t>
      </w:r>
      <w:r>
        <w:rPr>
          <w:rFonts w:hint="eastAsia"/>
        </w:rPr>
        <w:t xml:space="preserve">法律出版社,</w:t>
      </w:r>
      <w:r>
        <w:t xml:space="preserve"> 2021.</w:t>
      </w:r>
      <w:r>
        <w:t xml:space="preserve"> </w:t>
      </w:r>
      <w:r>
        <w:t xml:space="preserve">[134] </w:t>
      </w:r>
      <w:r>
        <w:rPr>
          <w:rFonts w:hint="eastAsia"/>
        </w:rPr>
        <w:t xml:space="preserve">农业农村部法规司.</w:t>
      </w:r>
      <w:r>
        <w:t xml:space="preserve"> </w:t>
      </w:r>
      <w:r>
        <w:rPr>
          <w:rFonts w:hint="eastAsia"/>
        </w:rPr>
        <w:t xml:space="preserve">《外来入侵物种管理办法》解读.</w:t>
      </w:r>
      <w:r>
        <w:t xml:space="preserve"> </w:t>
      </w:r>
      <w:r>
        <w:rPr>
          <w:rFonts w:hint="eastAsia"/>
        </w:rPr>
        <w:t xml:space="preserve">北京,</w:t>
      </w:r>
      <w:r>
        <w:t xml:space="preserve"> 2022.</w:t>
      </w:r>
      <w:r>
        <w:t xml:space="preserve"> </w:t>
      </w:r>
      <w:r>
        <w:t xml:space="preserve">[135] </w:t>
      </w:r>
      <w:r>
        <w:rPr>
          <w:rFonts w:hint="eastAsia"/>
        </w:rPr>
        <w:t xml:space="preserve">海关总署动植物检疫司.</w:t>
      </w:r>
      <w:r>
        <w:t xml:space="preserve"> </w:t>
      </w:r>
      <w:r>
        <w:rPr>
          <w:rFonts w:hint="eastAsia"/>
        </w:rPr>
        <w:t xml:space="preserve">外来物种分级管理制度研究报告.</w:t>
      </w:r>
      <w:r>
        <w:t xml:space="preserve"> </w:t>
      </w:r>
      <w:r>
        <w:rPr>
          <w:rFonts w:hint="eastAsia"/>
        </w:rPr>
        <w:t xml:space="preserve">北京,</w:t>
      </w:r>
      <w:r>
        <w:t xml:space="preserve"> 2023.</w:t>
      </w:r>
      <w:r>
        <w:t xml:space="preserve"> </w:t>
      </w:r>
      <w:r>
        <w:t xml:space="preserve">[136] </w:t>
      </w:r>
      <w:r>
        <w:rPr>
          <w:rFonts w:hint="eastAsia"/>
        </w:rPr>
        <w:t xml:space="preserve">市场监管总局.</w:t>
      </w:r>
      <w:r>
        <w:t xml:space="preserve"> </w:t>
      </w:r>
      <w:r>
        <w:rPr>
          <w:rFonts w:hint="eastAsia"/>
        </w:rPr>
        <w:t xml:space="preserve">全国水族宠物市场合规性抽查报告.</w:t>
      </w:r>
      <w:r>
        <w:t xml:space="preserve"> </w:t>
      </w:r>
      <w:r>
        <w:rPr>
          <w:rFonts w:hint="eastAsia"/>
        </w:rPr>
        <w:t xml:space="preserve">北京,</w:t>
      </w:r>
      <w:r>
        <w:t xml:space="preserve"> 2022.</w:t>
      </w:r>
      <w:r>
        <w:t xml:space="preserve"> </w:t>
      </w:r>
      <w:r>
        <w:t xml:space="preserve">[137] </w:t>
      </w:r>
      <w:r>
        <w:rPr>
          <w:rFonts w:hint="eastAsia"/>
        </w:rPr>
        <w:t xml:space="preserve">国务院生物多样性保护协调机制办公室.</w:t>
      </w:r>
      <w:r>
        <w:t xml:space="preserve"> </w:t>
      </w:r>
      <w:r>
        <w:rPr>
          <w:rFonts w:hint="eastAsia"/>
        </w:rPr>
        <w:t xml:space="preserve">国家级外来入侵物种防控中心建设方案.</w:t>
      </w:r>
      <w:r>
        <w:t xml:space="preserve"> </w:t>
      </w:r>
      <w:r>
        <w:rPr>
          <w:rFonts w:hint="eastAsia"/>
        </w:rPr>
        <w:t xml:space="preserve">北京,</w:t>
      </w:r>
      <w:r>
        <w:t xml:space="preserve"> 2023.</w:t>
      </w:r>
      <w:r>
        <w:t xml:space="preserve"> </w:t>
      </w:r>
      <w:r>
        <w:t xml:space="preserve">[138] </w:t>
      </w:r>
      <w:r>
        <w:rPr>
          <w:rFonts w:hint="eastAsia"/>
        </w:rPr>
        <w:t xml:space="preserve">生态环境部.</w:t>
      </w:r>
      <w:r>
        <w:t xml:space="preserve"> </w:t>
      </w:r>
      <w:r>
        <w:rPr>
          <w:rFonts w:hint="eastAsia"/>
        </w:rPr>
        <w:t xml:space="preserve">国家生物安全数据共享平台建设指南.</w:t>
      </w:r>
      <w:r>
        <w:t xml:space="preserve"> </w:t>
      </w:r>
      <w:r>
        <w:rPr>
          <w:rFonts w:hint="eastAsia"/>
        </w:rPr>
        <w:t xml:space="preserve">北京,</w:t>
      </w:r>
      <w:r>
        <w:t xml:space="preserve"> 2023.</w:t>
      </w:r>
      <w:r>
        <w:t xml:space="preserve"> </w:t>
      </w:r>
      <w:r>
        <w:t xml:space="preserve">[139] </w:t>
      </w:r>
      <w:r>
        <w:rPr>
          <w:rFonts w:hint="eastAsia"/>
        </w:rPr>
        <w:t xml:space="preserve">国家数据安全管理局.</w:t>
      </w:r>
      <w:r>
        <w:t xml:space="preserve"> </w:t>
      </w:r>
      <w:r>
        <w:rPr>
          <w:rFonts w:hint="eastAsia"/>
        </w:rPr>
        <w:t xml:space="preserve">跨省数据调用分级授权机制研究.</w:t>
      </w:r>
      <w:r>
        <w:t xml:space="preserve"> </w:t>
      </w:r>
      <w:r>
        <w:rPr>
          <w:rFonts w:hint="eastAsia"/>
        </w:rPr>
        <w:t xml:space="preserve">北京,</w:t>
      </w:r>
      <w:r>
        <w:t xml:space="preserve"> 2024.</w:t>
      </w:r>
      <w:r>
        <w:t xml:space="preserve"> </w:t>
      </w:r>
      <w:r>
        <w:t xml:space="preserve">[140] </w:t>
      </w:r>
      <w:r>
        <w:rPr>
          <w:rFonts w:hint="eastAsia"/>
        </w:rPr>
        <w:t xml:space="preserve">财政部.</w:t>
      </w:r>
      <w:r>
        <w:t xml:space="preserve"> </w:t>
      </w:r>
      <w:r>
        <w:rPr>
          <w:rFonts w:hint="eastAsia"/>
        </w:rPr>
        <w:t xml:space="preserve">生态文明建设考核指标与财政转移支付挂钩方案.</w:t>
      </w:r>
      <w:r>
        <w:t xml:space="preserve"> </w:t>
      </w:r>
      <w:r>
        <w:rPr>
          <w:rFonts w:hint="eastAsia"/>
        </w:rPr>
        <w:t xml:space="preserve">北京,</w:t>
      </w:r>
      <w:r>
        <w:t xml:space="preserve"> 2023.</w:t>
      </w:r>
      <w:r>
        <w:t xml:space="preserve"> </w:t>
      </w:r>
      <w:r>
        <w:t xml:space="preserve">[141] </w:t>
      </w:r>
      <w:r>
        <w:rPr>
          <w:rFonts w:hint="eastAsia"/>
        </w:rPr>
        <w:t xml:space="preserve">海关总署.</w:t>
      </w:r>
      <w:r>
        <w:t xml:space="preserve"> </w:t>
      </w:r>
      <w:r>
        <w:rPr>
          <w:rFonts w:hint="eastAsia"/>
        </w:rPr>
        <w:t xml:space="preserve">全国口岸检疫能力评估报告.</w:t>
      </w:r>
      <w:r>
        <w:t xml:space="preserve"> </w:t>
      </w:r>
      <w:r>
        <w:rPr>
          <w:rFonts w:hint="eastAsia"/>
        </w:rPr>
        <w:t xml:space="preserve">北京,</w:t>
      </w:r>
      <w:r>
        <w:t xml:space="preserve"> 2022.</w:t>
      </w:r>
      <w:r>
        <w:t xml:space="preserve"> </w:t>
      </w:r>
      <w:r>
        <w:t xml:space="preserve">[142] </w:t>
      </w:r>
      <w:r>
        <w:rPr>
          <w:rFonts w:hint="eastAsia"/>
        </w:rPr>
        <w:t xml:space="preserve">中国检验检疫科学研究院.</w:t>
      </w:r>
      <w:r>
        <w:t xml:space="preserve"> </w:t>
      </w:r>
      <w:r>
        <w:rPr>
          <w:rFonts w:hint="eastAsia"/>
        </w:rPr>
        <w:t xml:space="preserve">AI图像识别在口岸检疫中的应用效果.</w:t>
      </w:r>
      <w:r>
        <w:t xml:space="preserve"> </w:t>
      </w:r>
      <w:r>
        <w:rPr>
          <w:rFonts w:hint="eastAsia"/>
        </w:rPr>
        <w:t xml:space="preserve">北京,</w:t>
      </w:r>
      <w:r>
        <w:t xml:space="preserve"> 2023.</w:t>
      </w:r>
      <w:r>
        <w:t xml:space="preserve"> </w:t>
      </w:r>
      <w:r>
        <w:t xml:space="preserve">[143] </w:t>
      </w:r>
      <w:r>
        <w:rPr>
          <w:rFonts w:hint="eastAsia"/>
        </w:rPr>
        <w:t xml:space="preserve">广州海关.</w:t>
      </w:r>
      <w:r>
        <w:t xml:space="preserve"> </w:t>
      </w:r>
      <w:r>
        <w:rPr>
          <w:rFonts w:hint="eastAsia"/>
        </w:rPr>
        <w:t xml:space="preserve">检疫犬在活体有害生物截获中的应用报告.</w:t>
      </w:r>
      <w:r>
        <w:t xml:space="preserve"> </w:t>
      </w:r>
      <w:r>
        <w:rPr>
          <w:rFonts w:hint="eastAsia"/>
        </w:rPr>
        <w:t xml:space="preserve">广州,</w:t>
      </w:r>
      <w:r>
        <w:t xml:space="preserve"> 2022.</w:t>
      </w:r>
      <w:r>
        <w:t xml:space="preserve"> </w:t>
      </w:r>
      <w:r>
        <w:t xml:space="preserve">[144] </w:t>
      </w:r>
      <w:r>
        <w:rPr>
          <w:rFonts w:hint="eastAsia"/>
        </w:rPr>
        <w:t xml:space="preserve">中国农业大学植物保护学院.</w:t>
      </w:r>
      <w:r>
        <w:t xml:space="preserve"> </w:t>
      </w:r>
      <w:r>
        <w:rPr>
          <w:rFonts w:hint="eastAsia"/>
        </w:rPr>
        <w:t xml:space="preserve">分子生物学检测技术在口岸检疫中的应用.</w:t>
      </w:r>
      <w:r>
        <w:t xml:space="preserve"> </w:t>
      </w:r>
      <w:r>
        <w:rPr>
          <w:rFonts w:hint="eastAsia"/>
        </w:rPr>
        <w:t xml:space="preserve">北京,</w:t>
      </w:r>
      <w:r>
        <w:t xml:space="preserve"> 2023.</w:t>
      </w:r>
      <w:r>
        <w:t xml:space="preserve"> </w:t>
      </w:r>
      <w:r>
        <w:t xml:space="preserve">[145] GISD. Global Invasive Species Database. IUCN SSC Invasive Species Specialist Group, 2024.</w:t>
      </w:r>
      <w:r>
        <w:t xml:space="preserve"> </w:t>
      </w:r>
      <w:r>
        <w:t xml:space="preserve">[146] </w:t>
      </w:r>
      <w:r>
        <w:rPr>
          <w:rFonts w:hint="eastAsia"/>
        </w:rPr>
        <w:t xml:space="preserve">中国环境科学研究院.</w:t>
      </w:r>
      <w:r>
        <w:t xml:space="preserve"> </w:t>
      </w:r>
      <w:r>
        <w:rPr>
          <w:rFonts w:hint="eastAsia"/>
        </w:rPr>
        <w:t xml:space="preserve">公众生物入侵认知水平调查报告.</w:t>
      </w:r>
      <w:r>
        <w:t xml:space="preserve"> </w:t>
      </w:r>
      <w:r>
        <w:rPr>
          <w:rFonts w:hint="eastAsia"/>
        </w:rPr>
        <w:t xml:space="preserve">北京,</w:t>
      </w:r>
      <w:r>
        <w:t xml:space="preserve"> 2022.</w:t>
      </w:r>
      <w:r>
        <w:t xml:space="preserve"> </w:t>
      </w:r>
      <w:r>
        <w:t xml:space="preserve">[147] </w:t>
      </w:r>
      <w:r>
        <w:rPr>
          <w:rFonts w:hint="eastAsia"/>
        </w:rPr>
        <w:t xml:space="preserve">教育部基础教育司.</w:t>
      </w:r>
      <w:r>
        <w:t xml:space="preserve"> </w:t>
      </w:r>
      <w:r>
        <w:rPr>
          <w:rFonts w:hint="eastAsia"/>
        </w:rPr>
        <w:t xml:space="preserve">中小学自然科学课程生物入侵专题设置建议.</w:t>
      </w:r>
      <w:r>
        <w:t xml:space="preserve"> </w:t>
      </w:r>
      <w:r>
        <w:rPr>
          <w:rFonts w:hint="eastAsia"/>
        </w:rPr>
        <w:t xml:space="preserve">北京,</w:t>
      </w:r>
      <w:r>
        <w:t xml:space="preserve"> 2023.</w:t>
      </w:r>
      <w:r>
        <w:t xml:space="preserve"> </w:t>
      </w:r>
      <w:r>
        <w:t xml:space="preserve">[148] </w:t>
      </w:r>
      <w:r>
        <w:rPr>
          <w:rFonts w:hint="eastAsia"/>
        </w:rPr>
        <w:t xml:space="preserve">中央广播电视总台.</w:t>
      </w:r>
      <w:r>
        <w:t xml:space="preserve"> </w:t>
      </w:r>
      <w:r>
        <w:rPr>
          <w:rFonts w:hint="eastAsia"/>
        </w:rPr>
        <w:t xml:space="preserve">《外来物种入侵中国》系列纪录片传播效果评估.</w:t>
      </w:r>
      <w:r>
        <w:t xml:space="preserve"> </w:t>
      </w:r>
      <w:r>
        <w:rPr>
          <w:rFonts w:hint="eastAsia"/>
        </w:rPr>
        <w:t xml:space="preserve">北京,</w:t>
      </w:r>
      <w:r>
        <w:t xml:space="preserve"> 2023.</w:t>
      </w:r>
      <w:r>
        <w:t xml:space="preserve"> </w:t>
      </w:r>
      <w:r>
        <w:t xml:space="preserve">[149] </w:t>
      </w:r>
      <w:r>
        <w:rPr>
          <w:rFonts w:hint="eastAsia"/>
        </w:rPr>
        <w:t xml:space="preserve">农业农村部渔业渔政管理局.</w:t>
      </w:r>
      <w:r>
        <w:t xml:space="preserve"> </w:t>
      </w:r>
      <w:r>
        <w:rPr>
          <w:rFonts w:hint="eastAsia"/>
        </w:rPr>
        <w:t xml:space="preserve">违规放生查处与eDNA取证技术规范.</w:t>
      </w:r>
      <w:r>
        <w:t xml:space="preserve"> </w:t>
      </w:r>
      <w:r>
        <w:rPr>
          <w:rFonts w:hint="eastAsia"/>
        </w:rPr>
        <w:t xml:space="preserve">北京,</w:t>
      </w:r>
      <w:r>
        <w:t xml:space="preserve"> 2023.</w:t>
      </w:r>
      <w:r>
        <w:t xml:space="preserve"> </w:t>
      </w:r>
      <w:r>
        <w:t xml:space="preserve">[150] </w:t>
      </w:r>
      <w:r>
        <w:rPr>
          <w:rFonts w:hint="eastAsia"/>
        </w:rPr>
        <w:t xml:space="preserve">何学福,</w:t>
      </w:r>
      <w:r>
        <w:t xml:space="preserve"> </w:t>
      </w:r>
      <w:r>
        <w:rPr>
          <w:rFonts w:hint="eastAsia"/>
        </w:rPr>
        <w:t xml:space="preserve">等.</w:t>
      </w:r>
      <w:r>
        <w:t xml:space="preserve"> </w:t>
      </w:r>
      <w:r>
        <w:rPr>
          <w:rFonts w:hint="eastAsia"/>
        </w:rPr>
        <w:t xml:space="preserve">水生入侵物种对生态系统结构的影响.</w:t>
      </w:r>
      <w:r>
        <w:t xml:space="preserve"> </w:t>
      </w:r>
      <w:r>
        <w:rPr>
          <w:rFonts w:hint="eastAsia"/>
          <w:i/>
          <w:iCs/>
        </w:rPr>
        <w:t xml:space="preserve">生态学报</w:t>
      </w:r>
      <w:r>
        <w:t xml:space="preserve">, 2018, 38(9): 3012-3020.</w:t>
      </w:r>
      <w:r>
        <w:t xml:space="preserve"> </w:t>
      </w:r>
      <w:r>
        <w:t xml:space="preserve">[151] </w:t>
      </w:r>
      <w:r>
        <w:rPr>
          <w:rFonts w:hint="eastAsia"/>
        </w:rPr>
        <w:t xml:space="preserve">张朝贤,</w:t>
      </w:r>
      <w:r>
        <w:t xml:space="preserve"> </w:t>
      </w:r>
      <w:r>
        <w:rPr>
          <w:rFonts w:hint="eastAsia"/>
        </w:rPr>
        <w:t xml:space="preserve">等.</w:t>
      </w:r>
      <w:r>
        <w:t xml:space="preserve"> </w:t>
      </w:r>
      <w:r>
        <w:rPr>
          <w:rFonts w:hint="eastAsia"/>
        </w:rPr>
        <w:t xml:space="preserve">福寿螺入侵机制与农业生态系统响应.</w:t>
      </w:r>
      <w:r>
        <w:t xml:space="preserve"> </w:t>
      </w:r>
      <w:r>
        <w:rPr>
          <w:rFonts w:hint="eastAsia"/>
          <w:i/>
          <w:iCs/>
        </w:rPr>
        <w:t xml:space="preserve">植物保护学报</w:t>
      </w:r>
      <w:r>
        <w:t xml:space="preserve">, 2019, 45(3): 456-464.</w:t>
      </w:r>
      <w:r>
        <w:t xml:space="preserve"> </w:t>
      </w:r>
      <w:r>
        <w:t xml:space="preserve">[152] </w:t>
      </w:r>
      <w:r>
        <w:rPr>
          <w:rFonts w:hint="eastAsia"/>
        </w:rPr>
        <w:t xml:space="preserve">周章义,</w:t>
      </w:r>
      <w:r>
        <w:t xml:space="preserve"> </w:t>
      </w:r>
      <w:r>
        <w:rPr>
          <w:rFonts w:hint="eastAsia"/>
        </w:rPr>
        <w:t xml:space="preserve">等.</w:t>
      </w:r>
      <w:r>
        <w:t xml:space="preserve"> </w:t>
      </w:r>
      <w:r>
        <w:rPr>
          <w:rFonts w:hint="eastAsia"/>
        </w:rPr>
        <w:t xml:space="preserve">红火蚁对陆地生态系统的复合型危害.</w:t>
      </w:r>
      <w:r>
        <w:t xml:space="preserve"> </w:t>
      </w:r>
      <w:r>
        <w:rPr>
          <w:rFonts w:hint="eastAsia"/>
          <w:i/>
          <w:iCs/>
        </w:rPr>
        <w:t xml:space="preserve">昆虫学报</w:t>
      </w:r>
      <w:r>
        <w:t xml:space="preserve">, 2020, 63(7): 890-898.</w:t>
      </w:r>
      <w:r>
        <w:t xml:space="preserve"> </w:t>
      </w:r>
      <w:r>
        <w:t xml:space="preserve">[153] Kogan M. Integrated pest management: historical perspectives and contemporary developments.</w:t>
      </w:r>
      <w:r>
        <w:t xml:space="preserve"> </w:t>
      </w:r>
      <w:r>
        <w:rPr>
          <w:i/>
          <w:iCs/>
        </w:rPr>
        <w:t xml:space="preserve">Annual Review of Entomology</w:t>
      </w:r>
      <w:r>
        <w:t xml:space="preserve">, 1998, 43: 243-270.</w:t>
      </w:r>
      <w:r>
        <w:t xml:space="preserve"> </w:t>
      </w:r>
      <w:r>
        <w:t xml:space="preserve">[154] </w:t>
      </w:r>
      <w:r>
        <w:rPr>
          <w:rFonts w:hint="eastAsia"/>
        </w:rPr>
        <w:t xml:space="preserve">中国农业大学入侵生态学团队.</w:t>
      </w:r>
      <w:r>
        <w:t xml:space="preserve"> </w:t>
      </w:r>
      <w:r>
        <w:rPr>
          <w:rFonts w:hint="eastAsia"/>
        </w:rPr>
        <w:t xml:space="preserve">外来入侵物种经济成本核算方法与应用.</w:t>
      </w:r>
      <w:r>
        <w:t xml:space="preserve"> </w:t>
      </w:r>
      <w:r>
        <w:rPr>
          <w:rFonts w:hint="eastAsia"/>
        </w:rPr>
        <w:t xml:space="preserve">北京,</w:t>
      </w:r>
      <w:r>
        <w:t xml:space="preserve"> 2023.</w:t>
      </w:r>
      <w:r>
        <w:t xml:space="preserve"> </w:t>
      </w:r>
      <w:r>
        <w:t xml:space="preserve">[155] </w:t>
      </w:r>
      <w:r>
        <w:rPr>
          <w:rFonts w:hint="eastAsia"/>
        </w:rPr>
        <w:t xml:space="preserve">李博,</w:t>
      </w:r>
      <w:r>
        <w:t xml:space="preserve"> </w:t>
      </w:r>
      <w:r>
        <w:rPr>
          <w:rFonts w:hint="eastAsia"/>
        </w:rPr>
        <w:t xml:space="preserve">等.</w:t>
      </w:r>
      <w:r>
        <w:t xml:space="preserve"> </w:t>
      </w:r>
      <w:r>
        <w:rPr>
          <w:rFonts w:hint="eastAsia"/>
        </w:rPr>
        <w:t xml:space="preserve">入侵物种长期监测数据缺口与对策.</w:t>
      </w:r>
      <w:r>
        <w:t xml:space="preserve"> </w:t>
      </w:r>
      <w:r>
        <w:rPr>
          <w:rFonts w:hint="eastAsia"/>
          <w:i/>
          <w:iCs/>
        </w:rPr>
        <w:t xml:space="preserve">生物多样性</w:t>
      </w:r>
      <w:r>
        <w:t xml:space="preserve">, 2021, 29(4): 423-431.</w:t>
      </w:r>
      <w:r>
        <w:t xml:space="preserve"> </w:t>
      </w:r>
      <w:r>
        <w:t xml:space="preserve">[156] </w:t>
      </w:r>
      <w:r>
        <w:rPr>
          <w:rFonts w:hint="eastAsia"/>
        </w:rPr>
        <w:t xml:space="preserve">王海涛,</w:t>
      </w:r>
      <w:r>
        <w:t xml:space="preserve"> </w:t>
      </w:r>
      <w:r>
        <w:rPr>
          <w:rFonts w:hint="eastAsia"/>
        </w:rPr>
        <w:t xml:space="preserve">等.</w:t>
      </w:r>
      <w:r>
        <w:t xml:space="preserve"> </w:t>
      </w:r>
      <w:r>
        <w:rPr>
          <w:rFonts w:hint="eastAsia"/>
        </w:rPr>
        <w:t xml:space="preserve">气候变化对入侵物种分布影响的定量模拟局限.</w:t>
      </w:r>
      <w:r>
        <w:t xml:space="preserve"> </w:t>
      </w:r>
      <w:r>
        <w:rPr>
          <w:rFonts w:hint="eastAsia"/>
          <w:i/>
          <w:iCs/>
        </w:rPr>
        <w:t xml:space="preserve">气候变化研究进展</w:t>
      </w:r>
      <w:r>
        <w:t xml:space="preserve">, 2022, 18(5): 567-575.</w:t>
      </w:r>
      <w:r>
        <w:t xml:space="preserve"> </w:t>
      </w:r>
      <w:r>
        <w:t xml:space="preserve">[157] </w:t>
      </w:r>
      <w:r>
        <w:rPr>
          <w:rFonts w:hint="eastAsia"/>
        </w:rPr>
        <w:t xml:space="preserve">张志强,</w:t>
      </w:r>
      <w:r>
        <w:t xml:space="preserve"> </w:t>
      </w:r>
      <w:r>
        <w:rPr>
          <w:rFonts w:hint="eastAsia"/>
        </w:rPr>
        <w:t xml:space="preserve">等.</w:t>
      </w:r>
      <w:r>
        <w:t xml:space="preserve"> </w:t>
      </w:r>
      <w:r>
        <w:rPr>
          <w:rFonts w:hint="eastAsia"/>
        </w:rPr>
        <w:t xml:space="preserve">入侵物种间接经济损失货币化方法研究.</w:t>
      </w:r>
      <w:r>
        <w:t xml:space="preserve"> </w:t>
      </w:r>
      <w:r>
        <w:rPr>
          <w:rFonts w:hint="eastAsia"/>
          <w:i/>
          <w:iCs/>
        </w:rPr>
        <w:t xml:space="preserve">生态经济</w:t>
      </w:r>
      <w:r>
        <w:t xml:space="preserve">, 2023, 39(2): 78-86.</w:t>
      </w:r>
      <w:r>
        <w:t xml:space="preserve"> </w:t>
      </w:r>
      <w:r>
        <w:t xml:space="preserve">[158] Esvelt KM, et al. Concerning RNA-guided gene drives for the alteration of wild populations.</w:t>
      </w:r>
      <w:r>
        <w:t xml:space="preserve"> </w:t>
      </w:r>
      <w:r>
        <w:rPr>
          <w:i/>
          <w:iCs/>
        </w:rPr>
        <w:t xml:space="preserve">eLife</w:t>
      </w:r>
      <w:r>
        <w:t xml:space="preserve">, 2014, 3: e03401.</w:t>
      </w:r>
      <w:r>
        <w:t xml:space="preserve"> </w:t>
      </w:r>
      <w:r>
        <w:t xml:space="preserve">[159] National Academies of Sciences, Engineering, and Medicine. Gene Drives on the Horizon: Advancing Science, Navigating Uncertainty. Washington: National Academies Press, 2016.</w:t>
      </w:r>
      <w:r>
        <w:t xml:space="preserve"> </w:t>
      </w:r>
      <w:r>
        <w:t xml:space="preserve">[160] </w:t>
      </w:r>
      <w:r>
        <w:rPr>
          <w:rFonts w:hint="eastAsia"/>
        </w:rPr>
        <w:t xml:space="preserve">陈晓东,</w:t>
      </w:r>
      <w:r>
        <w:t xml:space="preserve"> </w:t>
      </w:r>
      <w:r>
        <w:rPr>
          <w:rFonts w:hint="eastAsia"/>
        </w:rPr>
        <w:t xml:space="preserve">等.</w:t>
      </w:r>
      <w:r>
        <w:t xml:space="preserve"> </w:t>
      </w:r>
      <w:r>
        <w:rPr>
          <w:rFonts w:hint="eastAsia"/>
        </w:rPr>
        <w:t xml:space="preserve">入侵物种北移趋势与北方防控储备.</w:t>
      </w:r>
      <w:r>
        <w:t xml:space="preserve"> </w:t>
      </w:r>
      <w:r>
        <w:rPr>
          <w:rFonts w:hint="eastAsia"/>
          <w:i/>
          <w:iCs/>
        </w:rPr>
        <w:t xml:space="preserve">中国农业气象</w:t>
      </w:r>
      <w:r>
        <w:t xml:space="preserve">, 2023, 44(5): 412-420.</w:t>
      </w:r>
      <w:r>
        <w:t xml:space="preserve"> </w:t>
      </w:r>
      <w:r>
        <w:t xml:space="preserve">[161] </w:t>
      </w:r>
      <w:r>
        <w:rPr>
          <w:rFonts w:hint="eastAsia"/>
        </w:rPr>
        <w:t xml:space="preserve">刘芳,</w:t>
      </w:r>
      <w:r>
        <w:t xml:space="preserve"> </w:t>
      </w:r>
      <w:r>
        <w:rPr>
          <w:rFonts w:hint="eastAsia"/>
        </w:rPr>
        <w:t xml:space="preserve">等.</w:t>
      </w:r>
      <w:r>
        <w:t xml:space="preserve"> </w:t>
      </w:r>
      <w:r>
        <w:rPr>
          <w:rFonts w:hint="eastAsia"/>
        </w:rPr>
        <w:t xml:space="preserve">AI与物联网在入侵物种智能监测中的应用.</w:t>
      </w:r>
      <w:r>
        <w:t xml:space="preserve"> </w:t>
      </w:r>
      <w:r>
        <w:rPr>
          <w:rFonts w:hint="eastAsia"/>
          <w:i/>
          <w:iCs/>
        </w:rPr>
        <w:t xml:space="preserve">生物多样性</w:t>
      </w:r>
      <w:r>
        <w:t xml:space="preserve">, 2023, 31(3): 234-245.</w:t>
      </w:r>
      <w:r>
        <w:t xml:space="preserve"> </w:t>
      </w:r>
      <w:r>
        <w:t xml:space="preserve">[162] </w:t>
      </w:r>
      <w:r>
        <w:rPr>
          <w:rFonts w:hint="eastAsia"/>
        </w:rPr>
        <w:t xml:space="preserve">中国科学院自动化研究所.</w:t>
      </w:r>
      <w:r>
        <w:t xml:space="preserve"> </w:t>
      </w:r>
      <w:r>
        <w:rPr>
          <w:rFonts w:hint="eastAsia"/>
        </w:rPr>
        <w:t xml:space="preserve">“空-天-地-水”</w:t>
      </w:r>
      <w:r>
        <w:rPr>
          <w:rFonts w:hint="eastAsia"/>
        </w:rPr>
        <w:t xml:space="preserve">一体化智能监测网络架构设计.</w:t>
      </w:r>
      <w:r>
        <w:t xml:space="preserve"> </w:t>
      </w:r>
      <w:r>
        <w:rPr>
          <w:rFonts w:hint="eastAsia"/>
        </w:rPr>
        <w:t xml:space="preserve">北京,</w:t>
      </w:r>
      <w:r>
        <w:t xml:space="preserve"> 2024.</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中国典型外来入侵物种的生态危害与综合防治策略研究——以克氏原螯虾、清道夫鱼、福寿螺和红火蚁为例</dc:title>
  <dc:creator>曹青原</dc:creator>
  <cp:keywords/>
  <dcterms:created xsi:type="dcterms:W3CDTF">2026-05-18T07:21:46Z</dcterms:created>
  <dcterms:modified xsi:type="dcterms:W3CDTF">2026-05-18T07:21:46Z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本文针对克氏原螯虾（小龙虾）、清道夫鱼（下口鲶）、福寿螺和红火蚁四类中国典型外来入侵物种，系统分析其入侵路径、生态危害机制及社会经济影响。研究表明，上述物种通过破坏水生生态系统平衡、威胁农业生产安全及危害公共健康，每年造成数十亿元经济损失。本文对比评估物理防治、化学防治、生物防治和综合管理四类防治策略的适用性与局限性，提出构建“早期预警-快速响应-综合治理-生态修复”的四位一体防控体系，为我国外来入侵物种管理提供科学依据。</vt:lpwstr>
  </property>
  <property fmtid="{D5CDD505-2E9C-101B-9397-08002B2CF9AE}" pid="3" name="date">
    <vt:lpwstr>2026-05-20</vt:lpwstr>
  </property>
</Properties>
</file>