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英国皇家园艺学会小花园园艺指南"/>
    <w:p>
      <w:pPr>
        <w:pStyle w:val="Heading1"/>
      </w:pPr>
      <w:r>
        <w:rPr>
          <w:rFonts w:hint="eastAsia"/>
        </w:rPr>
        <w:t xml:space="preserve">英国皇家园艺学会小花园园艺指南</w:t>
      </w:r>
    </w:p>
    <w:p>
      <w:pPr>
        <w:pStyle w:val="BlockText"/>
      </w:pPr>
      <w:r>
        <w:rPr>
          <w:rFonts w:hint="eastAsia"/>
        </w:rPr>
        <w:t xml:space="preserve">英国皇家园艺学会</w:t>
      </w:r>
      <w:r>
        <w:t xml:space="preserve"> 200 </w:t>
      </w:r>
      <w:r>
        <w:rPr>
          <w:rFonts w:hint="eastAsia"/>
        </w:rPr>
        <w:t xml:space="preserve">年宝典级收藏之作</w:t>
      </w:r>
      <w:r>
        <w:t xml:space="preserve"> </w:t>
      </w:r>
      <w:r>
        <w:rPr>
          <w:rFonts w:hint="eastAsia"/>
        </w:rPr>
        <w:t xml:space="preserve">全文127,005字提取（8章完整文本），PDF含300+幅图示</w:t>
      </w:r>
    </w:p>
    <w:p>
      <w:r>
        <w:pict>
          <v:rect style="width:0;height:1.5pt" o:hralign="center" o:hrstd="t" o:hr="t"/>
        </w:pict>
      </w:r>
    </w:p>
    <w:bookmarkStart w:id="20" w:name="速查表"/>
    <w:p>
      <w:pPr>
        <w:pStyle w:val="Heading2"/>
      </w:pPr>
      <w:r>
        <w:rPr>
          <w:rFonts w:hint="eastAsia"/>
        </w:rPr>
        <w:t xml:space="preserve">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BASICS </w:t>
            </w: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t xml:space="preserve">17,500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场地测量、土壤类型、微气候、植物识别</w:t>
            </w:r>
          </w:p>
        </w:tc>
        <w:tc>
          <w:tcPr/>
          <w:p>
            <w:pPr>
              <w:pStyle w:val="Compact"/>
            </w:pPr>
            <w:r>
              <w:t xml:space="preserve">★★★★★ </w:t>
            </w:r>
            <w:r>
              <w:rPr>
                <w:rFonts w:hint="eastAsia"/>
              </w:rPr>
              <w:t xml:space="preserve">入门必读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</w:t>
            </w: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t xml:space="preserve">18,200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设计原则（统一/平衡/比例/节奏/焦点）</w:t>
            </w:r>
          </w:p>
        </w:tc>
        <w:tc>
          <w:tcPr/>
          <w:p>
            <w:pPr>
              <w:pStyle w:val="Compact"/>
            </w:pPr>
            <w:r>
              <w:t xml:space="preserve">★★★★★ </w:t>
            </w:r>
            <w:r>
              <w:rPr>
                <w:rFonts w:hint="eastAsia"/>
              </w:rPr>
              <w:t xml:space="preserve">设计框架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STYLES </w:t>
            </w:r>
            <w:r>
              <w:rPr>
                <w:rFonts w:hint="eastAsia"/>
              </w:rPr>
              <w:t xml:space="preserve">风格</w:t>
            </w:r>
          </w:p>
        </w:tc>
        <w:tc>
          <w:tcPr/>
          <w:p>
            <w:pPr>
              <w:pStyle w:val="Compact"/>
            </w:pPr>
            <w:r>
              <w:t xml:space="preserve">18,200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现代/乡村/地中海/热带/日式风格</w:t>
            </w:r>
          </w:p>
        </w:tc>
        <w:tc>
          <w:tcPr/>
          <w:p>
            <w:pPr>
              <w:pStyle w:val="Compact"/>
            </w:pPr>
            <w:r>
              <w:t xml:space="preserve">★★★★ </w:t>
            </w:r>
            <w:r>
              <w:rPr>
                <w:rFonts w:hint="eastAsia"/>
              </w:rPr>
              <w:t xml:space="preserve">灵感激发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MATERIALS </w:t>
            </w:r>
            <w:r>
              <w:rPr>
                <w:rFonts w:hint="eastAsia"/>
              </w:rPr>
              <w:t xml:space="preserve">材质</w:t>
            </w:r>
          </w:p>
        </w:tc>
        <w:tc>
          <w:tcPr/>
          <w:p>
            <w:pPr>
              <w:pStyle w:val="Compact"/>
            </w:pPr>
            <w:r>
              <w:t xml:space="preserve">10,300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石材/木材/金属/砖/铺装选择</w:t>
            </w:r>
          </w:p>
        </w:tc>
        <w:tc>
          <w:tcPr/>
          <w:p>
            <w:pPr>
              <w:pStyle w:val="Compact"/>
            </w:pPr>
            <w:r>
              <w:t xml:space="preserve">★★★★ </w:t>
            </w:r>
            <w:r>
              <w:rPr>
                <w:rFonts w:hint="eastAsia"/>
              </w:rPr>
              <w:t xml:space="preserve">材料决策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STRUCTURES </w:t>
            </w:r>
            <w:r>
              <w:rPr>
                <w:rFonts w:hint="eastAsia"/>
              </w:rPr>
              <w:t xml:space="preserve">构筑物</w:t>
            </w:r>
          </w:p>
        </w:tc>
        <w:tc>
          <w:tcPr/>
          <w:p>
            <w:pPr>
              <w:pStyle w:val="Compact"/>
            </w:pPr>
            <w:r>
              <w:t xml:space="preserve">8,300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温室/花坛/花园房间/凉亭/屋顶绿化</w:t>
            </w:r>
          </w:p>
        </w:tc>
        <w:tc>
          <w:tcPr/>
          <w:p>
            <w:pPr>
              <w:pStyle w:val="Compact"/>
            </w:pPr>
            <w:r>
              <w:t xml:space="preserve">★★★ </w:t>
            </w:r>
            <w:r>
              <w:rPr>
                <w:rFonts w:hint="eastAsia"/>
              </w:rPr>
              <w:t xml:space="preserve">结构参考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</w:t>
            </w:r>
            <w:r>
              <w:rPr>
                <w:rFonts w:hint="eastAsia"/>
              </w:rPr>
              <w:t xml:space="preserve">水景</w:t>
            </w:r>
          </w:p>
        </w:tc>
        <w:tc>
          <w:tcPr/>
          <w:p>
            <w:pPr>
              <w:pStyle w:val="Compact"/>
            </w:pPr>
            <w:r>
              <w:t xml:space="preserve">9,000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池塘/静水/动水/水生植物/维护</w:t>
            </w:r>
          </w:p>
        </w:tc>
        <w:tc>
          <w:tcPr/>
          <w:p>
            <w:pPr>
              <w:pStyle w:val="Compact"/>
            </w:pPr>
            <w:r>
              <w:t xml:space="preserve">★★★★ </w:t>
            </w:r>
            <w:r>
              <w:rPr>
                <w:rFonts w:hint="eastAsia"/>
              </w:rPr>
              <w:t xml:space="preserve">水景设计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PLANTING </w:t>
            </w:r>
            <w:r>
              <w:rPr>
                <w:rFonts w:hint="eastAsia"/>
              </w:rPr>
              <w:t xml:space="preserve">种植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生态环境/种植风格/植物组合/低维护</w:t>
            </w:r>
          </w:p>
        </w:tc>
        <w:tc>
          <w:tcPr/>
          <w:p>
            <w:pPr>
              <w:pStyle w:val="Compact"/>
            </w:pPr>
            <w:r>
              <w:t xml:space="preserve">★★★★★ </w:t>
            </w:r>
            <w:r>
              <w:rPr>
                <w:rFonts w:hint="eastAsia"/>
              </w:rPr>
              <w:t xml:space="preserve">最厚章节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UPKEEP </w:t>
            </w:r>
            <w:r>
              <w:rPr>
                <w:rFonts w:hint="eastAsia"/>
              </w:rPr>
              <w:t xml:space="preserve">维护</w:t>
            </w:r>
          </w:p>
        </w:tc>
        <w:tc>
          <w:tcPr/>
          <w:p>
            <w:pPr>
              <w:pStyle w:val="Compact"/>
            </w:pPr>
            <w:r>
              <w:t xml:space="preserve">20,100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季节性任务/生产性花园/简化园艺</w:t>
            </w:r>
          </w:p>
        </w:tc>
        <w:tc>
          <w:tcPr/>
          <w:p>
            <w:pPr>
              <w:pStyle w:val="Compact"/>
            </w:pPr>
            <w:r>
              <w:t xml:space="preserve">★★★★ </w:t>
            </w:r>
            <w:r>
              <w:rPr>
                <w:rFonts w:hint="eastAsia"/>
              </w:rPr>
              <w:t xml:space="preserve">长期运维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核心方法论"/>
    <w:p>
      <w:pPr>
        <w:pStyle w:val="Heading2"/>
      </w:pPr>
      <w:r>
        <w:rPr>
          <w:rFonts w:hint="eastAsia"/>
        </w:rPr>
        <w:t xml:space="preserve">核心方法论</w:t>
      </w:r>
    </w:p>
    <w:bookmarkStart w:id="21" w:name="小花园设计五步法"/>
    <w:p>
      <w:pPr>
        <w:pStyle w:val="Heading3"/>
      </w:pPr>
      <w:r>
        <w:rPr>
          <w:rFonts w:hint="eastAsia"/>
        </w:rPr>
        <w:t xml:space="preserve">小花园设计五步法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勘测</w:t>
      </w:r>
      <w:r>
        <w:t xml:space="preserve"> </w:t>
      </w:r>
      <w:r>
        <w:t xml:space="preserve">→ </w:t>
      </w:r>
      <w:r>
        <w:rPr>
          <w:rFonts w:hint="eastAsia"/>
        </w:rPr>
        <w:t xml:space="preserve">测量场地、评估土壤、确定朝向、了解微气候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规划</w:t>
      </w:r>
      <w:r>
        <w:t xml:space="preserve"> </w:t>
      </w:r>
      <w:r>
        <w:t xml:space="preserve">→ </w:t>
      </w:r>
      <w:r>
        <w:rPr>
          <w:rFonts w:hint="eastAsia"/>
        </w:rPr>
        <w:t xml:space="preserve">功能分区、动线设计、焦点确定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选材</w:t>
      </w:r>
      <w:r>
        <w:t xml:space="preserve"> </w:t>
      </w:r>
      <w:r>
        <w:t xml:space="preserve">→ </w:t>
      </w:r>
      <w:r>
        <w:rPr>
          <w:rFonts w:hint="eastAsia"/>
        </w:rPr>
        <w:t xml:space="preserve">硬质材料与软质材料的统一搭配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种植</w:t>
      </w:r>
      <w:r>
        <w:t xml:space="preserve"> </w:t>
      </w:r>
      <w:r>
        <w:t xml:space="preserve">→ </w:t>
      </w:r>
      <w:r>
        <w:rPr>
          <w:rFonts w:hint="eastAsia"/>
        </w:rPr>
        <w:t xml:space="preserve">骨架植物+填充植物，四季效果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维护</w:t>
      </w:r>
      <w:r>
        <w:t xml:space="preserve"> </w:t>
      </w:r>
      <w:r>
        <w:t xml:space="preserve">→ </w:t>
      </w:r>
      <w:r>
        <w:rPr>
          <w:rFonts w:hint="eastAsia"/>
        </w:rPr>
        <w:t xml:space="preserve">低维护策略，减少后续工作量</w:t>
      </w:r>
    </w:p>
    <w:bookmarkEnd w:id="21"/>
    <w:bookmarkStart w:id="22" w:name="小花园-vs-大花园差异"/>
    <w:p>
      <w:pPr>
        <w:pStyle w:val="Heading3"/>
      </w:pPr>
      <w:r>
        <w:rPr>
          <w:rFonts w:hint="eastAsia"/>
        </w:rPr>
        <w:t xml:space="preserve">小花园</w:t>
      </w:r>
      <w:r>
        <w:t xml:space="preserve"> vs </w:t>
      </w:r>
      <w:r>
        <w:rPr>
          <w:rFonts w:hint="eastAsia"/>
        </w:rPr>
        <w:t xml:space="preserve">大花园差异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大花园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每一寸精打细算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可以留白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一种材料贯穿全园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不同区域不同材料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植物配置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多用途植物优先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可以专类种植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边界是设计重点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边界可以模糊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维护负担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低维护是关键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有缓冲区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已入库关联"/>
    <w:p>
      <w:pPr>
        <w:pStyle w:val="Heading2"/>
      </w:pPr>
      <w:r>
        <w:rPr>
          <w:rFonts w:hint="eastAsia"/>
        </w:rPr>
        <w:t xml:space="preserve">已入库关联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案例26</w:t>
            </w:r>
            <w:r>
              <w:t xml:space="preserve"> </w:t>
            </w:r>
            <w:r>
              <w:rPr>
                <w:rFonts w:hint="eastAsia"/>
              </w:rPr>
              <w:t xml:space="preserve">荫凉花园设计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荫凉评估方法（小花园方位分析）与本BASICS章节互补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案例21</w:t>
            </w:r>
            <w:r>
              <w:t xml:space="preserve"> </w:t>
            </w:r>
            <w:r>
              <w:rPr>
                <w:rFonts w:hint="eastAsia"/>
              </w:rPr>
              <w:t xml:space="preserve">微型花园/仙女花园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极小空间解决方案，SCALE</w:t>
            </w:r>
            <w:r>
              <w:t xml:space="preserve"> DOWN </w:t>
            </w:r>
            <w:r>
              <w:rPr>
                <w:rFonts w:hint="eastAsia"/>
              </w:rPr>
              <w:t xml:space="preserve">的具体实践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案例23</w:t>
            </w:r>
            <w:r>
              <w:t xml:space="preserve"> </w:t>
            </w:r>
            <w:r>
              <w:rPr>
                <w:rFonts w:hint="eastAsia"/>
              </w:rPr>
              <w:t xml:space="preserve">覆盖物选择指南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覆盖材料选型（有机vs无机）在</w:t>
            </w:r>
            <w:r>
              <w:t xml:space="preserve"> MATERIALS </w:t>
            </w:r>
            <w:r>
              <w:rPr>
                <w:rFonts w:hint="eastAsia"/>
              </w:rPr>
              <w:t xml:space="preserve">章节有补充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案例25</w:t>
            </w:r>
            <w:r>
              <w:t xml:space="preserve"> </w:t>
            </w:r>
            <w:r>
              <w:rPr>
                <w:rFonts w:hint="eastAsia"/>
              </w:rPr>
              <w:t xml:space="preserve">泳池花盆设计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容器园艺策略，与RHS小空间种植理念吻合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案例18</w:t>
            </w:r>
            <w:r>
              <w:t xml:space="preserve"> </w:t>
            </w:r>
            <w:r>
              <w:rPr>
                <w:rFonts w:hint="eastAsia"/>
              </w:rPr>
              <w:t xml:space="preserve">耐旱景观设计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低维护策略在</w:t>
            </w:r>
            <w:r>
              <w:t xml:space="preserve"> UPKEEP </w:t>
            </w:r>
            <w:r>
              <w:rPr>
                <w:rFonts w:hint="eastAsia"/>
              </w:rPr>
              <w:t xml:space="preserve">章节有详细扩展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入库信息"/>
    <w:p>
      <w:pPr>
        <w:pStyle w:val="Heading2"/>
      </w:pPr>
      <w:r>
        <w:rPr>
          <w:rFonts w:hint="eastAsia"/>
        </w:rPr>
        <w:t xml:space="preserve">入库信息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入库时间</w:t>
      </w:r>
      <w:r>
        <w:rPr>
          <w:rFonts w:hint="eastAsia"/>
        </w:rPr>
        <w:t xml:space="preserve">：2026-07-08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入库级别</w:t>
      </w:r>
      <w:r>
        <w:rPr>
          <w:rFonts w:hint="eastAsia"/>
        </w:rPr>
        <w:t xml:space="preserve">：L3（工具书/指南）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贝叶斯评分</w:t>
      </w:r>
      <w:r>
        <w:rPr>
          <w:rFonts w:hint="eastAsia"/>
        </w:rPr>
        <w:t xml:space="preserve">：0.82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：园林设计</w:t>
      </w:r>
      <w:r>
        <w:t xml:space="preserve"> → </w:t>
      </w:r>
      <w:r>
        <w:rPr>
          <w:rFonts w:hint="eastAsia"/>
        </w:rPr>
        <w:t xml:space="preserve">小花园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原始文件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23-电子书/02-正规学术/生活美学：英国皇家园艺学会小花园园艺指南.pdf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全文存档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gardening/references/rhs-small-garden-guide-fulltext.txt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2026-07-08T04:11:04Z</dcterms:created>
  <dcterms:modified xsi:type="dcterms:W3CDTF">2026-07-08T04:11:04Z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